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Default="008A2727" w:rsidP="008A2727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Κ.Ε.Δ.ΜΑ</w:t>
      </w: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22940 69800 Fax: 22940 69818 email: </w:t>
      </w:r>
      <w:hyperlink r:id="rId6" w:history="1">
        <w:r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9525" t="6350" r="9525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Pr="00CE1DBF" w:rsidRDefault="008A2727" w:rsidP="008A4253">
      <w:pPr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ΝΕΑ</w:t>
      </w:r>
      <w:r w:rsidRPr="00CE1DBF">
        <w:rPr>
          <w:rFonts w:ascii="Arial" w:hAnsi="Arial" w:cs="Arial"/>
          <w:b/>
          <w:bCs/>
        </w:rPr>
        <w:t xml:space="preserve"> </w:t>
      </w:r>
      <w:r w:rsidRPr="008A2727">
        <w:rPr>
          <w:rFonts w:ascii="Arial" w:hAnsi="Arial" w:cs="Arial"/>
          <w:b/>
          <w:bCs/>
        </w:rPr>
        <w:t>ΜΑΚΡΗ</w:t>
      </w:r>
      <w:r w:rsidR="00095E55" w:rsidRPr="00CE1DBF">
        <w:rPr>
          <w:rFonts w:ascii="Arial" w:hAnsi="Arial" w:cs="Arial"/>
          <w:b/>
          <w:bCs/>
        </w:rPr>
        <w:t xml:space="preserve"> </w:t>
      </w:r>
      <w:r w:rsidR="000B1225">
        <w:rPr>
          <w:rFonts w:ascii="Arial" w:hAnsi="Arial" w:cs="Arial"/>
          <w:b/>
          <w:bCs/>
        </w:rPr>
        <w:t>28/11/2017</w:t>
      </w:r>
    </w:p>
    <w:p w:rsidR="005A0C98" w:rsidRPr="00CE1DBF" w:rsidRDefault="008A2727" w:rsidP="00815289">
      <w:pPr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Α</w:t>
      </w:r>
      <w:r w:rsidR="00FF6442">
        <w:rPr>
          <w:rFonts w:ascii="Arial" w:hAnsi="Arial" w:cs="Arial"/>
          <w:b/>
          <w:bCs/>
        </w:rPr>
        <w:t>Ρ. ΠΡΩΤ.</w:t>
      </w:r>
      <w:r w:rsidR="000B1225">
        <w:rPr>
          <w:rFonts w:ascii="Arial" w:hAnsi="Arial" w:cs="Arial"/>
          <w:b/>
          <w:bCs/>
        </w:rPr>
        <w:t>1341</w:t>
      </w:r>
      <w:bookmarkStart w:id="0" w:name="_GoBack"/>
      <w:bookmarkEnd w:id="0"/>
    </w:p>
    <w:p w:rsidR="00815289" w:rsidRPr="00CE1DBF" w:rsidRDefault="00815289" w:rsidP="00815289">
      <w:pPr>
        <w:ind w:firstLine="5670"/>
        <w:rPr>
          <w:rFonts w:ascii="Arial" w:hAnsi="Arial" w:cs="Arial"/>
          <w:bCs/>
          <w:sz w:val="22"/>
          <w:szCs w:val="22"/>
        </w:rPr>
      </w:pPr>
    </w:p>
    <w:p w:rsidR="008A2727" w:rsidRPr="00CE1DBF" w:rsidRDefault="008A2727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2727"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8A4253" w:rsidRPr="00CE1DBF" w:rsidRDefault="008A4253" w:rsidP="008A4253">
      <w:pPr>
        <w:ind w:firstLine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5A0C98" w:rsidRPr="008A2727" w:rsidRDefault="005A0C98" w:rsidP="005A0C98">
      <w:pPr>
        <w:ind w:firstLine="4111"/>
        <w:jc w:val="both"/>
        <w:rPr>
          <w:rFonts w:ascii="Arial" w:hAnsi="Arial" w:cs="Arial"/>
          <w:bCs/>
          <w:sz w:val="22"/>
          <w:szCs w:val="22"/>
        </w:rPr>
      </w:pPr>
    </w:p>
    <w:p w:rsidR="00CE1DBF" w:rsidRPr="00CE1DBF" w:rsidRDefault="008A2727" w:rsidP="00CE1DBF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1DBF">
        <w:rPr>
          <w:rFonts w:ascii="Arial" w:hAnsi="Arial" w:cs="Arial"/>
          <w:bCs/>
          <w:sz w:val="22"/>
          <w:szCs w:val="22"/>
        </w:rPr>
        <w:t>Η Κοινωφελής Επιχείρηση Δήμου Μαραθώνα</w:t>
      </w:r>
      <w:r w:rsidR="005A0C98" w:rsidRPr="00CE1DBF">
        <w:rPr>
          <w:rFonts w:ascii="Arial" w:hAnsi="Arial" w:cs="Arial"/>
          <w:bCs/>
          <w:sz w:val="22"/>
          <w:szCs w:val="22"/>
        </w:rPr>
        <w:t xml:space="preserve"> ενδιαφέρεται να αναθέσει </w:t>
      </w:r>
      <w:r w:rsidR="00095E55" w:rsidRPr="00CE1DBF">
        <w:rPr>
          <w:rFonts w:ascii="Arial" w:hAnsi="Arial" w:cs="Arial"/>
          <w:b/>
          <w:i/>
          <w:sz w:val="22"/>
          <w:szCs w:val="22"/>
        </w:rPr>
        <w:t xml:space="preserve">την </w:t>
      </w:r>
      <w:proofErr w:type="spellStart"/>
      <w:r w:rsidR="00CE1DBF" w:rsidRPr="00CE1DBF">
        <w:rPr>
          <w:rFonts w:ascii="Arial" w:hAnsi="Arial" w:cs="Arial"/>
          <w:b/>
          <w:i/>
          <w:sz w:val="22"/>
          <w:szCs w:val="22"/>
        </w:rPr>
        <w:t>την</w:t>
      </w:r>
      <w:proofErr w:type="spellEnd"/>
      <w:r w:rsidR="00CE1DBF" w:rsidRPr="00CE1DBF">
        <w:rPr>
          <w:rFonts w:ascii="Arial" w:hAnsi="Arial" w:cs="Arial"/>
          <w:b/>
          <w:i/>
          <w:sz w:val="22"/>
          <w:szCs w:val="22"/>
        </w:rPr>
        <w:t xml:space="preserve"> προμήθεια ενός κεντρικού </w:t>
      </w:r>
      <w:r w:rsidR="00CE1DBF" w:rsidRPr="00CE1DBF">
        <w:rPr>
          <w:rFonts w:ascii="Arial" w:hAnsi="Arial" w:cs="Arial"/>
          <w:b/>
          <w:i/>
          <w:sz w:val="22"/>
          <w:szCs w:val="22"/>
          <w:lang w:val="en-US"/>
        </w:rPr>
        <w:t>server</w:t>
      </w:r>
      <w:r w:rsidR="00CE1DBF" w:rsidRPr="00CE1DBF">
        <w:rPr>
          <w:rFonts w:ascii="Arial" w:hAnsi="Arial" w:cs="Arial"/>
          <w:b/>
          <w:i/>
          <w:sz w:val="22"/>
          <w:szCs w:val="22"/>
        </w:rPr>
        <w:t xml:space="preserve"> Η/Υ για την υποστήριξη του λογισμικού της επιχείρησης, μέχρι του ποσού των δύο χιλιάδων εκατόν πενήντα ευρώ (2.150,00€) συμπεριλαμβανομένου ΦΠΑ προϋπολογισμού οικ. έτους 2017 και συγκεκριμένα:</w:t>
      </w:r>
    </w:p>
    <w:p w:rsidR="00CE1DBF" w:rsidRPr="00CE1DBF" w:rsidRDefault="00CE1DBF" w:rsidP="00CE1DBF">
      <w:pPr>
        <w:pStyle w:val="a4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1DBF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SERVER </w:t>
      </w:r>
    </w:p>
    <w:p w:rsidR="00CE1DBF" w:rsidRPr="00CE1DBF" w:rsidRDefault="00CE1DBF" w:rsidP="00CE1DBF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CE1DBF">
        <w:rPr>
          <w:rFonts w:ascii="Arial" w:hAnsi="Arial" w:cs="Arial"/>
          <w:b/>
          <w:i/>
          <w:sz w:val="22"/>
          <w:szCs w:val="22"/>
          <w:lang w:val="en-US"/>
        </w:rPr>
        <w:t xml:space="preserve">HP ProLiant ML350 Gen9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ML10 G9Model: HPE ProLiant ML10 Generation9 (Gen9)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>CPU: Intel Xeon E3-1225v5 (3.3GHz/4-core/80W) Processor Kit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</w:rPr>
        <w:t>Μ</w:t>
      </w:r>
      <w:proofErr w:type="spellStart"/>
      <w:r w:rsidRPr="00CE1DBF">
        <w:rPr>
          <w:rFonts w:ascii="Arial" w:hAnsi="Arial" w:cs="Arial"/>
          <w:i/>
          <w:sz w:val="22"/>
          <w:szCs w:val="22"/>
          <w:lang w:val="en-US"/>
        </w:rPr>
        <w:t>emory</w:t>
      </w:r>
      <w:proofErr w:type="spellEnd"/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: 1 x HPE 8GB Single Rank x8 PC4-17000P-E (DDR-2133) Unbuffered CAS-15 Standard Memory Kit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HPE 8GB 2Rx8 PC4-2133P-E-15 STND Kit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HDD: 2x HP 1TB 6G 7.2k rpm SATA (3.5in) Non-Hot Plug MDL HDD 1yr Warranty (up to 4 NHP LFF SATA)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HPE 1TB 6G SATA 7.2K rpm LFF (3.5in) Non-hot Plug Entry 512e 1yr Warranty Hard Drive for ML10, </w:t>
      </w:r>
      <w:proofErr w:type="spellStart"/>
      <w:r w:rsidRPr="00CE1DBF">
        <w:rPr>
          <w:rFonts w:ascii="Arial" w:hAnsi="Arial" w:cs="Arial"/>
          <w:i/>
          <w:sz w:val="22"/>
          <w:szCs w:val="22"/>
          <w:lang w:val="en-US"/>
        </w:rPr>
        <w:t>Microserver</w:t>
      </w:r>
      <w:proofErr w:type="spellEnd"/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Power supply: 1 x HPE 300W Multi-Output Power Supply Kit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Optical Drives: HP 9.5mm SATA DVD-RW </w:t>
      </w:r>
      <w:proofErr w:type="spellStart"/>
      <w:r w:rsidRPr="00CE1DBF">
        <w:rPr>
          <w:rFonts w:ascii="Arial" w:hAnsi="Arial" w:cs="Arial"/>
          <w:i/>
          <w:sz w:val="22"/>
          <w:szCs w:val="22"/>
          <w:lang w:val="en-US"/>
        </w:rPr>
        <w:t>JackBlack</w:t>
      </w:r>
      <w:proofErr w:type="spellEnd"/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 Gen9 Optical Drive • LAN: Intel Ethernet Connection I219-LM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Interfaces: 2x display port, 1 Network RJ-45, 4x USB 3.0, 3x USB 2.0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>Storage Controller: Intel RST controller (RAID 0/1/1+0/5) SATA Only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>Form</w:t>
      </w:r>
      <w:r w:rsidRPr="00CE1DBF">
        <w:rPr>
          <w:rFonts w:ascii="Arial" w:hAnsi="Arial" w:cs="Arial"/>
          <w:i/>
          <w:sz w:val="22"/>
          <w:szCs w:val="22"/>
        </w:rPr>
        <w:t xml:space="preserve"> </w:t>
      </w:r>
      <w:r w:rsidRPr="00CE1DBF">
        <w:rPr>
          <w:rFonts w:ascii="Arial" w:hAnsi="Arial" w:cs="Arial"/>
          <w:i/>
          <w:sz w:val="22"/>
          <w:szCs w:val="22"/>
          <w:lang w:val="en-US"/>
        </w:rPr>
        <w:t>Factor</w:t>
      </w:r>
      <w:r w:rsidRPr="00CE1DBF">
        <w:rPr>
          <w:rFonts w:ascii="Arial" w:hAnsi="Arial" w:cs="Arial"/>
          <w:i/>
          <w:sz w:val="22"/>
          <w:szCs w:val="22"/>
        </w:rPr>
        <w:t xml:space="preserve">: </w:t>
      </w:r>
      <w:r w:rsidRPr="00CE1DBF">
        <w:rPr>
          <w:rFonts w:ascii="Arial" w:hAnsi="Arial" w:cs="Arial"/>
          <w:i/>
          <w:sz w:val="22"/>
          <w:szCs w:val="22"/>
          <w:lang w:val="en-US"/>
        </w:rPr>
        <w:t>Tower</w:t>
      </w:r>
      <w:r w:rsidRPr="00CE1DBF">
        <w:rPr>
          <w:rFonts w:ascii="Arial" w:hAnsi="Arial" w:cs="Arial"/>
          <w:i/>
          <w:sz w:val="22"/>
          <w:szCs w:val="22"/>
        </w:rPr>
        <w:t xml:space="preserve"> </w:t>
      </w:r>
    </w:p>
    <w:p w:rsidR="00CE1DBF" w:rsidRPr="00CE1DBF" w:rsidRDefault="00CE1DBF" w:rsidP="00CE1DB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Warranty: Server Warranty includes 3-Year Parts, 3-Year Labor, 3-Year Onsite support with next business day response </w:t>
      </w:r>
    </w:p>
    <w:p w:rsidR="00CE1DBF" w:rsidRPr="00CE1DBF" w:rsidRDefault="00CE1DBF" w:rsidP="00CE1DBF">
      <w:pPr>
        <w:pStyle w:val="a4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 w:rsidRPr="00CE1DBF">
        <w:rPr>
          <w:rFonts w:ascii="Arial" w:hAnsi="Arial" w:cs="Arial"/>
          <w:b/>
          <w:i/>
          <w:sz w:val="22"/>
          <w:szCs w:val="22"/>
        </w:rPr>
        <w:t xml:space="preserve">ΛΕΙΤΟΥΡΓΙΚΟ </w:t>
      </w:r>
      <w:r w:rsidRPr="00CE1DBF">
        <w:rPr>
          <w:rFonts w:ascii="Arial" w:hAnsi="Arial" w:cs="Arial"/>
          <w:b/>
          <w:i/>
          <w:sz w:val="22"/>
          <w:szCs w:val="22"/>
          <w:lang w:val="en-US"/>
        </w:rPr>
        <w:t>WINDOWS</w:t>
      </w:r>
      <w:r w:rsidRPr="00CE1DB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E1DBF" w:rsidRPr="00CE1DBF" w:rsidRDefault="00CE1DBF" w:rsidP="00CE1DBF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Microsoft Windows Server 2012 </w:t>
      </w:r>
      <w:proofErr w:type="spellStart"/>
      <w:r w:rsidRPr="00CE1DBF">
        <w:rPr>
          <w:rFonts w:ascii="Arial" w:hAnsi="Arial" w:cs="Arial"/>
          <w:i/>
          <w:sz w:val="22"/>
          <w:szCs w:val="22"/>
          <w:lang w:val="en-US"/>
        </w:rPr>
        <w:t>Std</w:t>
      </w:r>
      <w:proofErr w:type="spellEnd"/>
      <w:r w:rsidRPr="00CE1DBF">
        <w:rPr>
          <w:rFonts w:ascii="Arial" w:hAnsi="Arial" w:cs="Arial"/>
          <w:i/>
          <w:sz w:val="22"/>
          <w:szCs w:val="22"/>
          <w:lang w:val="en-US"/>
        </w:rPr>
        <w:t xml:space="preserve"> ROK </w:t>
      </w:r>
    </w:p>
    <w:p w:rsidR="00CE1DBF" w:rsidRPr="00CE1DBF" w:rsidRDefault="00CE1DBF" w:rsidP="00CE1DBF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E1DBF">
        <w:rPr>
          <w:rFonts w:ascii="Arial" w:hAnsi="Arial" w:cs="Arial"/>
          <w:b/>
          <w:i/>
          <w:sz w:val="22"/>
          <w:szCs w:val="22"/>
        </w:rPr>
        <w:t>Υπηρεσίες Εγκατάστασης, Μετάπτωσης και Μεταφοράς Δεδομένων.</w:t>
      </w:r>
    </w:p>
    <w:p w:rsidR="00CE1DBF" w:rsidRPr="00CE1DBF" w:rsidRDefault="00CE1DBF" w:rsidP="00CE1DBF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1DBF">
        <w:rPr>
          <w:rFonts w:ascii="Arial" w:hAnsi="Arial" w:cs="Arial"/>
          <w:b/>
          <w:i/>
          <w:sz w:val="22"/>
          <w:szCs w:val="22"/>
          <w:u w:val="single"/>
          <w:lang w:val="en-US"/>
        </w:rPr>
        <w:t>MONITOR</w:t>
      </w:r>
    </w:p>
    <w:p w:rsidR="00095E55" w:rsidRPr="00CE1DBF" w:rsidRDefault="00CE1DBF" w:rsidP="00CE1DB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E1DBF">
        <w:rPr>
          <w:rFonts w:ascii="Arial" w:hAnsi="Arial" w:cs="Arial"/>
          <w:i/>
          <w:sz w:val="22"/>
          <w:szCs w:val="22"/>
        </w:rPr>
        <w:t xml:space="preserve">Μία (1) οθόνη 20΄΄ με ανάλυση 1440Χ900 και τύπος </w:t>
      </w:r>
      <w:r w:rsidRPr="00CE1DBF">
        <w:rPr>
          <w:rFonts w:ascii="Arial" w:hAnsi="Arial" w:cs="Arial"/>
          <w:i/>
          <w:sz w:val="22"/>
          <w:szCs w:val="22"/>
          <w:lang w:val="en-US"/>
        </w:rPr>
        <w:t>Panel</w:t>
      </w:r>
      <w:r w:rsidRPr="00CE1DBF">
        <w:rPr>
          <w:rFonts w:ascii="Arial" w:hAnsi="Arial" w:cs="Arial"/>
          <w:i/>
          <w:sz w:val="22"/>
          <w:szCs w:val="22"/>
        </w:rPr>
        <w:t xml:space="preserve">: </w:t>
      </w:r>
      <w:r w:rsidRPr="00CE1DBF">
        <w:rPr>
          <w:rFonts w:ascii="Arial" w:hAnsi="Arial" w:cs="Arial"/>
          <w:i/>
          <w:sz w:val="22"/>
          <w:szCs w:val="22"/>
          <w:lang w:val="en-US"/>
        </w:rPr>
        <w:t>IPS</w:t>
      </w:r>
      <w:r w:rsidR="00095E55" w:rsidRPr="00CE1DBF">
        <w:rPr>
          <w:rFonts w:ascii="Arial" w:hAnsi="Arial" w:cs="Arial"/>
          <w:sz w:val="22"/>
          <w:szCs w:val="22"/>
        </w:rPr>
        <w:t>.</w:t>
      </w:r>
    </w:p>
    <w:p w:rsidR="00095E55" w:rsidRPr="00095E55" w:rsidRDefault="00095E55" w:rsidP="00095E55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F6442" w:rsidRPr="008A2727" w:rsidRDefault="00FF6442" w:rsidP="00FF6442">
      <w:pPr>
        <w:spacing w:line="360" w:lineRule="auto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Παρακαλούμε να μας αποστείλετε</w:t>
      </w:r>
      <w:r w:rsidRPr="00032A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άμεσα και εντός 10 ημερών και μέχρι την Δευτέρα 11 Δεκεμβρίου 2017 και ώρα 11.00</w:t>
      </w:r>
      <w:r w:rsidRPr="008A2727">
        <w:rPr>
          <w:rFonts w:ascii="Arial" w:hAnsi="Arial" w:cs="Arial"/>
          <w:sz w:val="22"/>
          <w:szCs w:val="22"/>
        </w:rPr>
        <w:t xml:space="preserve"> σχετική προσφορά </w:t>
      </w:r>
      <w:r>
        <w:rPr>
          <w:rFonts w:ascii="Arial" w:hAnsi="Arial" w:cs="Arial"/>
          <w:sz w:val="22"/>
          <w:szCs w:val="22"/>
        </w:rPr>
        <w:t>για την ανωτέρω προμήθεια.</w:t>
      </w:r>
      <w:r w:rsidRPr="008A2727">
        <w:rPr>
          <w:rFonts w:ascii="Arial" w:hAnsi="Arial" w:cs="Arial"/>
          <w:sz w:val="22"/>
          <w:szCs w:val="22"/>
        </w:rPr>
        <w:t xml:space="preserve"> 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 xml:space="preserve">α. Απόσπασμα ποινικού μητρώου. </w:t>
      </w:r>
      <w:r w:rsidRPr="008A2727">
        <w:rPr>
          <w:rFonts w:ascii="Arial" w:hAnsi="Arial" w:cs="Arial"/>
          <w:color w:val="000000"/>
          <w:sz w:val="22"/>
          <w:szCs w:val="22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A2727">
        <w:rPr>
          <w:rFonts w:ascii="Arial" w:hAnsi="Arial" w:cs="Arial"/>
          <w:color w:val="000000"/>
          <w:sz w:val="22"/>
          <w:szCs w:val="22"/>
        </w:rPr>
        <w:t>ββ</w:t>
      </w:r>
      <w:proofErr w:type="spellEnd"/>
      <w:r w:rsidRPr="008A2727">
        <w:rPr>
          <w:rFonts w:ascii="Arial" w:hAnsi="Arial" w:cs="Arial"/>
          <w:color w:val="000000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β. Φορολογική ενημερότητα</w:t>
      </w:r>
    </w:p>
    <w:p w:rsidR="00A4139D" w:rsidRPr="008A2727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γ. Ασφαλιστική ενημερότητα (άρθρο 80 παρ.2 του Ν.4412/2016)</w:t>
      </w:r>
    </w:p>
    <w:p w:rsidR="00A4139D" w:rsidRPr="008A2727" w:rsidRDefault="008A2727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δ. Εφόσον πρόκειται για </w:t>
      </w:r>
      <w:r w:rsidR="00A4139D" w:rsidRPr="008A2727">
        <w:rPr>
          <w:rFonts w:ascii="Arial" w:hAnsi="Arial" w:cs="Arial"/>
          <w:sz w:val="22"/>
          <w:szCs w:val="22"/>
        </w:rPr>
        <w:t xml:space="preserve">νομικό πρόσωπο, αποδεικτικά έγγραφα νομιμοποίησης του νομικού προσώπου (άρθρο 93 του Ν.4412/2016) </w:t>
      </w:r>
    </w:p>
    <w:p w:rsidR="00A4139D" w:rsidRPr="008A2727" w:rsidRDefault="00A4139D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139D" w:rsidRDefault="00A4139D" w:rsidP="00A4139D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 w:rsidRPr="008A2727">
        <w:rPr>
          <w:rFonts w:ascii="Arial" w:hAnsi="Arial" w:cs="Arial"/>
          <w:b/>
          <w:sz w:val="22"/>
          <w:szCs w:val="22"/>
        </w:rPr>
        <w:t xml:space="preserve">           </w:t>
      </w:r>
      <w:r w:rsidR="00CE1DBF">
        <w:rPr>
          <w:rFonts w:ascii="Arial" w:hAnsi="Arial" w:cs="Arial"/>
          <w:b/>
          <w:sz w:val="22"/>
          <w:szCs w:val="22"/>
        </w:rPr>
        <w:t>Η</w:t>
      </w:r>
      <w:r w:rsidR="008A2727">
        <w:rPr>
          <w:rFonts w:ascii="Arial" w:hAnsi="Arial" w:cs="Arial"/>
          <w:b/>
          <w:sz w:val="22"/>
          <w:szCs w:val="22"/>
        </w:rPr>
        <w:t xml:space="preserve"> ΠΡΟΕΔΡΟΣ ΤΗΣ ΚΕΔΜΑ</w:t>
      </w:r>
    </w:p>
    <w:p w:rsidR="00255C80" w:rsidRDefault="008A2727" w:rsidP="008A2727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CE1DBF">
        <w:rPr>
          <w:rFonts w:ascii="Arial" w:hAnsi="Arial" w:cs="Arial"/>
          <w:b/>
          <w:sz w:val="22"/>
          <w:szCs w:val="22"/>
        </w:rPr>
        <w:t>ΡΙΖΟΥ – ΕΥΑΓΓΕΛΙΟΥ</w:t>
      </w:r>
    </w:p>
    <w:p w:rsidR="00CE1DBF" w:rsidRPr="007252D5" w:rsidRDefault="00CE1DBF" w:rsidP="008A2727">
      <w:pPr>
        <w:spacing w:line="360" w:lineRule="auto"/>
        <w:ind w:firstLine="4253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ΑΝΑΣΤΑΣΙΑ - ΧΑΙΔΩ</w:t>
      </w:r>
    </w:p>
    <w:sectPr w:rsidR="00CE1DBF" w:rsidRPr="007252D5" w:rsidSect="008A272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D3"/>
    <w:multiLevelType w:val="hybridMultilevel"/>
    <w:tmpl w:val="DEC4BD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6141C"/>
    <w:multiLevelType w:val="hybridMultilevel"/>
    <w:tmpl w:val="F5066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675B"/>
    <w:multiLevelType w:val="hybridMultilevel"/>
    <w:tmpl w:val="8E66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43F3"/>
    <w:multiLevelType w:val="hybridMultilevel"/>
    <w:tmpl w:val="E06E7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D7B69"/>
    <w:multiLevelType w:val="hybridMultilevel"/>
    <w:tmpl w:val="D5F23D2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90253"/>
    <w:multiLevelType w:val="hybridMultilevel"/>
    <w:tmpl w:val="9F96A690"/>
    <w:lvl w:ilvl="0" w:tplc="C43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10B7"/>
    <w:multiLevelType w:val="hybridMultilevel"/>
    <w:tmpl w:val="2F007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095E55"/>
    <w:rsid w:val="000B1225"/>
    <w:rsid w:val="00146B5E"/>
    <w:rsid w:val="001747FE"/>
    <w:rsid w:val="00255C80"/>
    <w:rsid w:val="00270FA1"/>
    <w:rsid w:val="003C1A36"/>
    <w:rsid w:val="004040CE"/>
    <w:rsid w:val="00466D84"/>
    <w:rsid w:val="00482652"/>
    <w:rsid w:val="005A0C98"/>
    <w:rsid w:val="007252D5"/>
    <w:rsid w:val="00815289"/>
    <w:rsid w:val="008A2727"/>
    <w:rsid w:val="008A4253"/>
    <w:rsid w:val="00A4139D"/>
    <w:rsid w:val="00A8132A"/>
    <w:rsid w:val="00AA10DC"/>
    <w:rsid w:val="00BD4715"/>
    <w:rsid w:val="00CE1DBF"/>
    <w:rsid w:val="00DC56D3"/>
    <w:rsid w:val="00E23C6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9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9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marathon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39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Athlitiko Parko</cp:lastModifiedBy>
  <cp:revision>9</cp:revision>
  <cp:lastPrinted>2017-09-13T05:43:00Z</cp:lastPrinted>
  <dcterms:created xsi:type="dcterms:W3CDTF">2016-10-26T06:12:00Z</dcterms:created>
  <dcterms:modified xsi:type="dcterms:W3CDTF">2017-11-28T12:51:00Z</dcterms:modified>
</cp:coreProperties>
</file>