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8" w:rsidRPr="007252D5" w:rsidRDefault="005A0C98" w:rsidP="005A0C98">
      <w:pPr>
        <w:ind w:right="-664"/>
        <w:rPr>
          <w:rFonts w:ascii="Verdana" w:hAnsi="Verdana"/>
          <w:lang w:val="en-US"/>
        </w:rPr>
      </w:pPr>
    </w:p>
    <w:p w:rsidR="008A2727" w:rsidRDefault="00820B41" w:rsidP="008A2727">
      <w:pPr>
        <w:tabs>
          <w:tab w:val="left" w:pos="3135"/>
          <w:tab w:val="right" w:pos="8306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24050" cy="1295400"/>
            <wp:effectExtent l="0" t="0" r="0" b="0"/>
            <wp:docPr id="3" name="Εικόνα 3" descr="C:\Users\Athlitiko Parko\Downloads\kedma maratho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Athlitiko Parko\Downloads\kedma marathon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27" w:rsidRDefault="008A2727" w:rsidP="008A27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ΚΟΙΝΩΦΕΛΗΣ ΕΠΙΧΕΙΡΗΣΗ ΔΗΜΟΥ ΜΑΡΑΘΩΝΟΣ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ΟΙΝΟΗΣ 6, ΜΑΡΑΘΩΝΑΣ Τ.Κ. 19007 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ΥΠΟΚΑΤΑΣΤΗΜΑ: ΠΟΛΙΤΙΣΤΙΚΟ ΚΑΙ ΑΘΛΗΤΙΚΟ ΠΑΡΚΟ ΝΕΑΣ ΜΑΚΡΗΣ «Α. ΠΑΠΑΝΔΡΕΟΥ»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Λ. ΜΑΡΑΘΩΝΟΣ 196 ΝΕΑ ΜΑΚΡΗ Τ.Κ. 19005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</w:rPr>
        <w:t>Τηλ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22940 69800 Fax: 22940 69818 email: </w:t>
      </w:r>
      <w:hyperlink r:id="rId8" w:history="1">
        <w:r>
          <w:rPr>
            <w:rStyle w:val="-"/>
            <w:rFonts w:ascii="Arial" w:hAnsi="Arial" w:cs="Arial"/>
            <w:sz w:val="16"/>
            <w:szCs w:val="16"/>
            <w:lang w:val="en-US"/>
          </w:rPr>
          <w:t>kedmarathon@yahoo.gr</w:t>
        </w:r>
      </w:hyperlink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82550</wp:posOffset>
                </wp:positionV>
                <wp:extent cx="4600575" cy="0"/>
                <wp:effectExtent l="9525" t="6350" r="9525" b="1270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24.75pt;margin-top:6.5pt;width:36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"/>
            </w:pict>
          </mc:Fallback>
        </mc:AlternateContent>
      </w:r>
    </w:p>
    <w:p w:rsidR="002A0E1B" w:rsidRPr="00142653" w:rsidRDefault="002A0E1B" w:rsidP="008A4253">
      <w:pPr>
        <w:ind w:firstLine="5670"/>
        <w:rPr>
          <w:rFonts w:ascii="Arial" w:hAnsi="Arial" w:cs="Arial"/>
          <w:b/>
          <w:bCs/>
          <w:lang w:val="en-US"/>
        </w:rPr>
      </w:pPr>
    </w:p>
    <w:p w:rsidR="008A2727" w:rsidRPr="008A2727" w:rsidRDefault="008A2727" w:rsidP="008A4253">
      <w:pPr>
        <w:ind w:firstLine="5670"/>
        <w:rPr>
          <w:rFonts w:ascii="Arial" w:hAnsi="Arial" w:cs="Arial"/>
          <w:b/>
          <w:bCs/>
        </w:rPr>
      </w:pPr>
      <w:r w:rsidRPr="008A2727">
        <w:rPr>
          <w:rFonts w:ascii="Arial" w:hAnsi="Arial" w:cs="Arial"/>
          <w:b/>
          <w:bCs/>
        </w:rPr>
        <w:t>ΝΕΑ ΜΑΚΡΗ</w:t>
      </w:r>
      <w:r w:rsidR="00884BD1">
        <w:rPr>
          <w:rFonts w:ascii="Arial" w:hAnsi="Arial" w:cs="Arial"/>
          <w:b/>
          <w:bCs/>
        </w:rPr>
        <w:t xml:space="preserve"> </w:t>
      </w:r>
      <w:r w:rsidR="002A0E1B">
        <w:rPr>
          <w:rFonts w:ascii="Arial" w:hAnsi="Arial" w:cs="Arial"/>
          <w:b/>
          <w:bCs/>
        </w:rPr>
        <w:t>9</w:t>
      </w:r>
      <w:r w:rsidR="00CF7950">
        <w:rPr>
          <w:rFonts w:ascii="Arial" w:hAnsi="Arial" w:cs="Arial"/>
          <w:b/>
          <w:bCs/>
        </w:rPr>
        <w:t>/</w:t>
      </w:r>
      <w:r w:rsidR="00820B41">
        <w:rPr>
          <w:rFonts w:ascii="Arial" w:hAnsi="Arial" w:cs="Arial"/>
          <w:b/>
          <w:bCs/>
          <w:lang w:val="en-US"/>
        </w:rPr>
        <w:t>10</w:t>
      </w:r>
      <w:r w:rsidR="00CF7950">
        <w:rPr>
          <w:rFonts w:ascii="Arial" w:hAnsi="Arial" w:cs="Arial"/>
          <w:b/>
          <w:bCs/>
        </w:rPr>
        <w:t>/2018</w:t>
      </w:r>
    </w:p>
    <w:p w:rsidR="005A0C98" w:rsidRPr="00820B41" w:rsidRDefault="008A2727" w:rsidP="00815289">
      <w:pPr>
        <w:ind w:firstLine="5670"/>
        <w:rPr>
          <w:rFonts w:ascii="Arial" w:hAnsi="Arial" w:cs="Arial"/>
          <w:b/>
          <w:bCs/>
          <w:lang w:val="en-US"/>
        </w:rPr>
      </w:pPr>
      <w:r w:rsidRPr="008A2727">
        <w:rPr>
          <w:rFonts w:ascii="Arial" w:hAnsi="Arial" w:cs="Arial"/>
          <w:b/>
          <w:bCs/>
        </w:rPr>
        <w:t>Α</w:t>
      </w:r>
      <w:r w:rsidR="00884BD1">
        <w:rPr>
          <w:rFonts w:ascii="Arial" w:hAnsi="Arial" w:cs="Arial"/>
          <w:b/>
          <w:bCs/>
        </w:rPr>
        <w:t>Ρ</w:t>
      </w:r>
      <w:r w:rsidR="00815289">
        <w:rPr>
          <w:rFonts w:ascii="Arial" w:hAnsi="Arial" w:cs="Arial"/>
          <w:b/>
          <w:bCs/>
        </w:rPr>
        <w:t>. Π</w:t>
      </w:r>
      <w:r w:rsidR="00884BD1">
        <w:rPr>
          <w:rFonts w:ascii="Arial" w:hAnsi="Arial" w:cs="Arial"/>
          <w:b/>
          <w:bCs/>
        </w:rPr>
        <w:t>ΡΩΤ</w:t>
      </w:r>
      <w:r w:rsidR="00815289">
        <w:rPr>
          <w:rFonts w:ascii="Arial" w:hAnsi="Arial" w:cs="Arial"/>
          <w:b/>
          <w:bCs/>
        </w:rPr>
        <w:t>.</w:t>
      </w:r>
      <w:r w:rsidR="00820B41">
        <w:rPr>
          <w:rFonts w:ascii="Arial" w:hAnsi="Arial" w:cs="Arial"/>
          <w:b/>
          <w:bCs/>
        </w:rPr>
        <w:t xml:space="preserve"> 1037</w:t>
      </w:r>
    </w:p>
    <w:p w:rsidR="00815289" w:rsidRPr="008A2727" w:rsidRDefault="00815289" w:rsidP="00815289">
      <w:pPr>
        <w:ind w:firstLine="5670"/>
        <w:rPr>
          <w:rFonts w:ascii="Arial" w:hAnsi="Arial" w:cs="Arial"/>
          <w:bCs/>
          <w:sz w:val="22"/>
          <w:szCs w:val="22"/>
        </w:rPr>
      </w:pPr>
    </w:p>
    <w:p w:rsidR="002A0E1B" w:rsidRDefault="002A0E1B" w:rsidP="008A2727">
      <w:pPr>
        <w:ind w:right="45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A2727" w:rsidRDefault="008A2727" w:rsidP="008A2727">
      <w:pPr>
        <w:ind w:right="4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2727">
        <w:rPr>
          <w:rFonts w:ascii="Arial" w:hAnsi="Arial" w:cs="Arial"/>
          <w:b/>
          <w:sz w:val="22"/>
          <w:szCs w:val="22"/>
          <w:u w:val="single"/>
        </w:rPr>
        <w:t>ΠΡΟΣΚΛΗΣΗ</w:t>
      </w:r>
    </w:p>
    <w:p w:rsidR="002A0E1B" w:rsidRDefault="002A0E1B" w:rsidP="008A2727">
      <w:pPr>
        <w:ind w:right="45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D13B5" w:rsidRDefault="00CD13B5" w:rsidP="00CD13B5">
      <w:pPr>
        <w:ind w:right="45"/>
        <w:rPr>
          <w:rFonts w:ascii="Arial" w:hAnsi="Arial" w:cs="Arial"/>
          <w:b/>
          <w:sz w:val="22"/>
          <w:szCs w:val="22"/>
          <w:u w:val="single"/>
        </w:rPr>
      </w:pPr>
    </w:p>
    <w:p w:rsidR="00457C92" w:rsidRPr="00820B41" w:rsidRDefault="008A2727" w:rsidP="00820B4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20B41">
        <w:rPr>
          <w:rFonts w:ascii="Arial" w:hAnsi="Arial" w:cs="Arial"/>
          <w:bCs/>
          <w:sz w:val="22"/>
          <w:szCs w:val="22"/>
        </w:rPr>
        <w:t>Η Κοινωφελής Επιχείρηση Δήμου Μαραθώνα</w:t>
      </w:r>
      <w:r w:rsidR="005A0C98" w:rsidRPr="00820B41">
        <w:rPr>
          <w:rFonts w:ascii="Arial" w:hAnsi="Arial" w:cs="Arial"/>
          <w:bCs/>
          <w:sz w:val="22"/>
          <w:szCs w:val="22"/>
        </w:rPr>
        <w:t xml:space="preserve"> ενδιαφέρεται να αναθέσει </w:t>
      </w:r>
      <w:r w:rsidR="00D63928" w:rsidRPr="00820B41">
        <w:rPr>
          <w:rFonts w:ascii="Arial" w:hAnsi="Arial" w:cs="Arial"/>
          <w:b/>
          <w:i/>
          <w:sz w:val="22"/>
          <w:szCs w:val="22"/>
        </w:rPr>
        <w:t xml:space="preserve">παροχή υπηρεσιών </w:t>
      </w:r>
      <w:r w:rsidR="00820B41" w:rsidRPr="00820B41">
        <w:rPr>
          <w:rFonts w:ascii="Arial" w:hAnsi="Arial" w:cs="Arial"/>
          <w:b/>
          <w:i/>
          <w:sz w:val="22"/>
          <w:szCs w:val="22"/>
        </w:rPr>
        <w:t>για την συμμόρφωση της ΚΕΔΜΑ στο Γενικό Ευρωπαϊκό Κανονισμό για την</w:t>
      </w:r>
      <w:r w:rsidR="00820B41">
        <w:rPr>
          <w:rFonts w:ascii="Arial" w:hAnsi="Arial" w:cs="Arial"/>
          <w:b/>
          <w:i/>
          <w:sz w:val="22"/>
          <w:szCs w:val="22"/>
        </w:rPr>
        <w:t xml:space="preserve"> προστασία Προσωπικών Δεδομένων</w:t>
      </w:r>
      <w:r w:rsidR="00820B41" w:rsidRPr="00820B41">
        <w:rPr>
          <w:rFonts w:ascii="Arial" w:hAnsi="Arial" w:cs="Arial"/>
          <w:b/>
          <w:i/>
          <w:sz w:val="22"/>
          <w:szCs w:val="22"/>
        </w:rPr>
        <w:t>,</w:t>
      </w:r>
      <w:r w:rsidR="00CF7950" w:rsidRPr="00820B41">
        <w:rPr>
          <w:rFonts w:ascii="Arial" w:hAnsi="Arial" w:cs="Arial"/>
          <w:b/>
          <w:i/>
          <w:sz w:val="22"/>
          <w:szCs w:val="22"/>
        </w:rPr>
        <w:t xml:space="preserve"> μέχρι του ποσού των </w:t>
      </w:r>
      <w:r w:rsidR="00820B41">
        <w:rPr>
          <w:rFonts w:ascii="Arial" w:hAnsi="Arial" w:cs="Arial"/>
          <w:b/>
          <w:i/>
          <w:sz w:val="22"/>
          <w:szCs w:val="22"/>
        </w:rPr>
        <w:t>δέκα χιλιάδων</w:t>
      </w:r>
      <w:r w:rsidR="00CF7950" w:rsidRPr="00820B41">
        <w:rPr>
          <w:rFonts w:ascii="Arial" w:hAnsi="Arial" w:cs="Arial"/>
          <w:b/>
          <w:i/>
          <w:sz w:val="22"/>
          <w:szCs w:val="22"/>
        </w:rPr>
        <w:t xml:space="preserve"> ευρώ (</w:t>
      </w:r>
      <w:r w:rsidR="00142653" w:rsidRPr="00820B41">
        <w:rPr>
          <w:rFonts w:ascii="Arial" w:hAnsi="Arial" w:cs="Arial"/>
          <w:b/>
          <w:i/>
          <w:sz w:val="22"/>
          <w:szCs w:val="22"/>
        </w:rPr>
        <w:t>1</w:t>
      </w:r>
      <w:r w:rsidR="00820B41">
        <w:rPr>
          <w:rFonts w:ascii="Arial" w:hAnsi="Arial" w:cs="Arial"/>
          <w:b/>
          <w:i/>
          <w:sz w:val="22"/>
          <w:szCs w:val="22"/>
        </w:rPr>
        <w:t>0.000</w:t>
      </w:r>
      <w:r w:rsidR="00CF7950" w:rsidRPr="00820B41">
        <w:rPr>
          <w:rFonts w:ascii="Arial" w:hAnsi="Arial" w:cs="Arial"/>
          <w:b/>
          <w:i/>
          <w:sz w:val="22"/>
          <w:szCs w:val="22"/>
        </w:rPr>
        <w:t>,00€)</w:t>
      </w:r>
      <w:r w:rsidR="00820B41"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0" w:name="_GoBack"/>
      <w:bookmarkEnd w:id="0"/>
      <w:r w:rsidR="00820B41">
        <w:rPr>
          <w:rFonts w:ascii="Arial" w:hAnsi="Arial" w:cs="Arial"/>
          <w:b/>
          <w:i/>
          <w:sz w:val="22"/>
          <w:szCs w:val="22"/>
        </w:rPr>
        <w:t>συμπεριλαμβανομένου Φ.Π.Α.</w:t>
      </w:r>
      <w:r w:rsidR="00D63928" w:rsidRPr="00820B41">
        <w:rPr>
          <w:rFonts w:ascii="Arial" w:hAnsi="Arial" w:cs="Arial"/>
          <w:b/>
          <w:i/>
          <w:sz w:val="22"/>
          <w:szCs w:val="22"/>
        </w:rPr>
        <w:t xml:space="preserve"> </w:t>
      </w:r>
      <w:r w:rsidR="00457C92" w:rsidRPr="00820B41">
        <w:rPr>
          <w:rFonts w:ascii="Arial" w:hAnsi="Arial" w:cs="Arial"/>
          <w:b/>
          <w:i/>
          <w:sz w:val="22"/>
          <w:szCs w:val="22"/>
        </w:rPr>
        <w:t>και συγκεκριμένα:</w:t>
      </w:r>
    </w:p>
    <w:p w:rsidR="002A0E1B" w:rsidRDefault="002A0E1B" w:rsidP="005A0C9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20B41" w:rsidRPr="00820B41" w:rsidRDefault="00820B41" w:rsidP="00820B41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  <w:r w:rsidRPr="00820B41">
        <w:rPr>
          <w:rFonts w:ascii="Arial" w:hAnsi="Arial" w:cs="Arial"/>
          <w:b/>
          <w:i/>
          <w:sz w:val="22"/>
          <w:szCs w:val="22"/>
          <w:u w:val="single"/>
        </w:rPr>
        <w:t>ΣΚΟΠΟΣ ΤΟΥ ΕΡΓΟΥ</w:t>
      </w:r>
      <w:r w:rsidRPr="00820B41">
        <w:rPr>
          <w:rFonts w:ascii="Arial" w:hAnsi="Arial" w:cs="Arial"/>
          <w:i/>
          <w:sz w:val="22"/>
          <w:szCs w:val="22"/>
        </w:rPr>
        <w:t xml:space="preserve"> </w:t>
      </w:r>
    </w:p>
    <w:p w:rsidR="00820B41" w:rsidRPr="00820B41" w:rsidRDefault="00820B41" w:rsidP="00820B41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  <w:r w:rsidRPr="00820B41">
        <w:rPr>
          <w:rFonts w:ascii="Arial" w:hAnsi="Arial" w:cs="Arial"/>
          <w:i/>
          <w:sz w:val="22"/>
          <w:szCs w:val="22"/>
        </w:rPr>
        <w:t>Σκοπός του έργου ο εντοπισμός αποκλίσεων και η εκπόνηση του πλάνου συμμόρφωσης της εταιρίας με το νέο Γενικό Κανονισμό Προστασίας Δεδομένων (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General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Data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Protection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Regulation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 xml:space="preserve"> - GDPR) 2016/679 της Ευρωπαϊκής Ένωσης.   </w:t>
      </w:r>
    </w:p>
    <w:p w:rsidR="00820B41" w:rsidRPr="00820B41" w:rsidRDefault="00820B41" w:rsidP="00820B41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  <w:r w:rsidRPr="00820B41">
        <w:rPr>
          <w:rFonts w:ascii="Arial" w:hAnsi="Arial" w:cs="Arial"/>
          <w:b/>
          <w:i/>
          <w:sz w:val="22"/>
          <w:szCs w:val="22"/>
          <w:u w:val="single"/>
        </w:rPr>
        <w:t>ΑΝΤΙΚΕΙΜΕΝΟ ΤΟΥ ΕΡΓΟΥ</w:t>
      </w:r>
      <w:r w:rsidRPr="00820B41">
        <w:rPr>
          <w:rFonts w:ascii="Arial" w:hAnsi="Arial" w:cs="Arial"/>
          <w:i/>
          <w:sz w:val="22"/>
          <w:szCs w:val="22"/>
        </w:rPr>
        <w:t xml:space="preserve"> </w:t>
      </w:r>
    </w:p>
    <w:p w:rsidR="00820B41" w:rsidRPr="00820B41" w:rsidRDefault="00820B41" w:rsidP="00820B41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  <w:r w:rsidRPr="00820B41">
        <w:rPr>
          <w:rFonts w:ascii="Arial" w:hAnsi="Arial" w:cs="Arial"/>
          <w:i/>
          <w:sz w:val="22"/>
          <w:szCs w:val="22"/>
        </w:rPr>
        <w:t>Αντικείμενο του έργου είναι ο εντοπισμός των περιπτώσεων και διαδικασιών επεξεργασίας προσωπικών δεδομένων στα πλαίσια της εταιρικής δομής και επισήμανση των σχετικών κινδύνων από την εκάστοτε διαδικασία και τον επιδιωκόμενο σκοπό (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data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mapping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>/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scoping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and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risk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>/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gap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assessment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>) και η επεξεργασία και πρόταση συγκεκριμένου πλάνου ενεργειών (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action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0B41">
        <w:rPr>
          <w:rFonts w:ascii="Arial" w:hAnsi="Arial" w:cs="Arial"/>
          <w:i/>
          <w:sz w:val="22"/>
          <w:szCs w:val="22"/>
        </w:rPr>
        <w:t>plan</w:t>
      </w:r>
      <w:proofErr w:type="spellEnd"/>
      <w:r w:rsidRPr="00820B41">
        <w:rPr>
          <w:rFonts w:ascii="Arial" w:hAnsi="Arial" w:cs="Arial"/>
          <w:i/>
          <w:sz w:val="22"/>
          <w:szCs w:val="22"/>
        </w:rPr>
        <w:t>).</w:t>
      </w:r>
    </w:p>
    <w:p w:rsidR="00820B41" w:rsidRPr="00820B41" w:rsidRDefault="00820B41" w:rsidP="00820B41">
      <w:pPr>
        <w:spacing w:line="360" w:lineRule="auto"/>
        <w:ind w:left="720"/>
        <w:rPr>
          <w:rFonts w:ascii="Arial" w:hAnsi="Arial" w:cs="Arial"/>
          <w:b/>
          <w:i/>
          <w:sz w:val="22"/>
          <w:szCs w:val="22"/>
          <w:u w:val="single"/>
        </w:rPr>
      </w:pPr>
      <w:r w:rsidRPr="00820B41">
        <w:rPr>
          <w:rFonts w:ascii="Arial" w:hAnsi="Arial" w:cs="Arial"/>
          <w:b/>
          <w:i/>
          <w:sz w:val="22"/>
          <w:szCs w:val="22"/>
          <w:u w:val="single"/>
        </w:rPr>
        <w:t>ΧΡΟΝΟΣ ΥΛΟΠΟΙΗΣΗΣ ΤΟΥ ΕΡΓΟΥ</w:t>
      </w:r>
    </w:p>
    <w:p w:rsidR="00820B41" w:rsidRPr="00820B41" w:rsidRDefault="00820B41" w:rsidP="00820B41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  <w:r w:rsidRPr="00820B41">
        <w:rPr>
          <w:rFonts w:ascii="Arial" w:hAnsi="Arial" w:cs="Arial"/>
          <w:i/>
          <w:sz w:val="22"/>
          <w:szCs w:val="22"/>
        </w:rPr>
        <w:t xml:space="preserve">Ως χρόνος υλοποίησης του έργου θα πρέπει να είναι </w:t>
      </w:r>
      <w:r w:rsidRPr="00820B41">
        <w:rPr>
          <w:rFonts w:ascii="Arial" w:hAnsi="Arial" w:cs="Arial"/>
          <w:i/>
          <w:sz w:val="22"/>
          <w:szCs w:val="22"/>
          <w:lang w:val="en-US"/>
        </w:rPr>
        <w:t>max</w:t>
      </w:r>
      <w:r w:rsidRPr="00820B41">
        <w:rPr>
          <w:rFonts w:ascii="Arial" w:hAnsi="Arial" w:cs="Arial"/>
          <w:i/>
          <w:sz w:val="22"/>
          <w:szCs w:val="22"/>
        </w:rPr>
        <w:t xml:space="preserve"> οι τέσσερις (4) μήνες, με πλήρη παρουσίαση του έργου στην Διοίκησης της Δημοτικής επιχείρησης.</w:t>
      </w:r>
    </w:p>
    <w:p w:rsidR="002A0E1B" w:rsidRPr="002A0E1B" w:rsidRDefault="002A0E1B" w:rsidP="002A0E1B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A4253" w:rsidRPr="008A2727" w:rsidRDefault="005A0C98" w:rsidP="005A0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Παρακαλούμε να μας αποστείλετε</w:t>
      </w:r>
      <w:r w:rsidR="0079085F">
        <w:rPr>
          <w:rFonts w:ascii="Arial" w:hAnsi="Arial" w:cs="Arial"/>
          <w:sz w:val="22"/>
          <w:szCs w:val="22"/>
        </w:rPr>
        <w:t xml:space="preserve"> άμεσα και εντός </w:t>
      </w:r>
      <w:r w:rsidR="00820B41">
        <w:rPr>
          <w:rFonts w:ascii="Arial" w:hAnsi="Arial" w:cs="Arial"/>
          <w:sz w:val="22"/>
          <w:szCs w:val="22"/>
        </w:rPr>
        <w:t>5</w:t>
      </w:r>
      <w:r w:rsidR="00457C92">
        <w:rPr>
          <w:rFonts w:ascii="Arial" w:hAnsi="Arial" w:cs="Arial"/>
          <w:sz w:val="22"/>
          <w:szCs w:val="22"/>
        </w:rPr>
        <w:t xml:space="preserve"> ημερών</w:t>
      </w:r>
      <w:r w:rsidR="00820B41">
        <w:rPr>
          <w:rFonts w:ascii="Arial" w:hAnsi="Arial" w:cs="Arial"/>
          <w:sz w:val="22"/>
          <w:szCs w:val="22"/>
        </w:rPr>
        <w:t xml:space="preserve">, από την ημερομηνία ανάρτησης της πρόσκλησης στο </w:t>
      </w:r>
      <w:r w:rsidR="00820B41">
        <w:rPr>
          <w:rFonts w:ascii="Arial" w:hAnsi="Arial" w:cs="Arial"/>
          <w:sz w:val="22"/>
          <w:szCs w:val="22"/>
          <w:lang w:val="en-US"/>
        </w:rPr>
        <w:t>site</w:t>
      </w:r>
      <w:r w:rsidR="00820B41" w:rsidRPr="00820B41">
        <w:rPr>
          <w:rFonts w:ascii="Arial" w:hAnsi="Arial" w:cs="Arial"/>
          <w:sz w:val="22"/>
          <w:szCs w:val="22"/>
        </w:rPr>
        <w:t xml:space="preserve"> </w:t>
      </w:r>
      <w:r w:rsidR="00820B41">
        <w:rPr>
          <w:rFonts w:ascii="Arial" w:hAnsi="Arial" w:cs="Arial"/>
          <w:sz w:val="22"/>
          <w:szCs w:val="22"/>
        </w:rPr>
        <w:t>του Δήμου,</w:t>
      </w:r>
      <w:r w:rsidRPr="008A2727">
        <w:rPr>
          <w:rFonts w:ascii="Arial" w:hAnsi="Arial" w:cs="Arial"/>
          <w:sz w:val="22"/>
          <w:szCs w:val="22"/>
        </w:rPr>
        <w:t xml:space="preserve"> σχετική προσφορά </w:t>
      </w:r>
      <w:r w:rsidR="00270FA1">
        <w:rPr>
          <w:rFonts w:ascii="Arial" w:hAnsi="Arial" w:cs="Arial"/>
          <w:sz w:val="22"/>
          <w:szCs w:val="22"/>
        </w:rPr>
        <w:t>για την ανωτέρω πα</w:t>
      </w:r>
      <w:r w:rsidR="002A0E1B">
        <w:rPr>
          <w:rFonts w:ascii="Arial" w:hAnsi="Arial" w:cs="Arial"/>
          <w:sz w:val="22"/>
          <w:szCs w:val="22"/>
        </w:rPr>
        <w:t>ροχή</w:t>
      </w:r>
      <w:r w:rsidR="008A4253" w:rsidRPr="008A2727">
        <w:rPr>
          <w:rFonts w:ascii="Arial" w:hAnsi="Arial" w:cs="Arial"/>
          <w:sz w:val="22"/>
          <w:szCs w:val="22"/>
        </w:rPr>
        <w:t xml:space="preserve">. 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lastRenderedPageBreak/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 xml:space="preserve">α. Απόσπασμα ποινικού μητρώου. </w:t>
      </w:r>
      <w:r w:rsidRPr="008A2727">
        <w:rPr>
          <w:rFonts w:ascii="Arial" w:hAnsi="Arial" w:cs="Arial"/>
          <w:color w:val="000000"/>
          <w:sz w:val="22"/>
          <w:szCs w:val="22"/>
        </w:rPr>
        <w:t xml:space="preserve">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8A2727">
        <w:rPr>
          <w:rFonts w:ascii="Arial" w:hAnsi="Arial" w:cs="Arial"/>
          <w:color w:val="000000"/>
          <w:sz w:val="22"/>
          <w:szCs w:val="22"/>
        </w:rPr>
        <w:t>ββ</w:t>
      </w:r>
      <w:proofErr w:type="spellEnd"/>
      <w:r w:rsidRPr="008A2727">
        <w:rPr>
          <w:rFonts w:ascii="Arial" w:hAnsi="Arial" w:cs="Arial"/>
          <w:color w:val="000000"/>
          <w:sz w:val="22"/>
          <w:szCs w:val="22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1747FE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β. Φορολογική ενημερότητα</w:t>
      </w:r>
    </w:p>
    <w:p w:rsidR="00A4139D" w:rsidRPr="008A2727" w:rsidRDefault="00A4139D" w:rsidP="00174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27">
        <w:rPr>
          <w:rFonts w:ascii="Arial" w:hAnsi="Arial" w:cs="Arial"/>
          <w:sz w:val="22"/>
          <w:szCs w:val="22"/>
        </w:rPr>
        <w:t>γ. Ασφαλιστική ενημερότητα (άρθρο 80 παρ.2 του Ν.4412/2016)</w:t>
      </w:r>
    </w:p>
    <w:p w:rsidR="00A4139D" w:rsidRPr="008A2727" w:rsidRDefault="008A2727" w:rsidP="00A413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δ. Εφόσον πρόκειται για </w:t>
      </w:r>
      <w:r w:rsidR="00A4139D" w:rsidRPr="008A2727">
        <w:rPr>
          <w:rFonts w:ascii="Arial" w:hAnsi="Arial" w:cs="Arial"/>
          <w:sz w:val="22"/>
          <w:szCs w:val="22"/>
        </w:rPr>
        <w:t xml:space="preserve">νομικό πρόσωπο, αποδεικτικά έγγραφα νομιμοποίησης του νομικού προσώπου (άρθρο 93 του Ν.4412/2016) </w:t>
      </w:r>
    </w:p>
    <w:p w:rsidR="00A4139D" w:rsidRPr="008A2727" w:rsidRDefault="00A4139D" w:rsidP="00A413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139D" w:rsidRDefault="00A4139D" w:rsidP="00A4139D">
      <w:pPr>
        <w:spacing w:line="360" w:lineRule="auto"/>
        <w:ind w:firstLine="4253"/>
        <w:jc w:val="both"/>
        <w:rPr>
          <w:rFonts w:ascii="Arial" w:hAnsi="Arial" w:cs="Arial"/>
          <w:b/>
          <w:sz w:val="22"/>
          <w:szCs w:val="22"/>
        </w:rPr>
      </w:pPr>
      <w:r w:rsidRPr="008A2727">
        <w:rPr>
          <w:rFonts w:ascii="Arial" w:hAnsi="Arial" w:cs="Arial"/>
          <w:b/>
          <w:sz w:val="22"/>
          <w:szCs w:val="22"/>
        </w:rPr>
        <w:t xml:space="preserve">           </w:t>
      </w:r>
      <w:r w:rsidR="0079085F">
        <w:rPr>
          <w:rFonts w:ascii="Arial" w:hAnsi="Arial" w:cs="Arial"/>
          <w:b/>
          <w:sz w:val="22"/>
          <w:szCs w:val="22"/>
          <w:lang w:val="en-US"/>
        </w:rPr>
        <w:t>H</w:t>
      </w:r>
      <w:r w:rsidR="008A2727">
        <w:rPr>
          <w:rFonts w:ascii="Arial" w:hAnsi="Arial" w:cs="Arial"/>
          <w:b/>
          <w:sz w:val="22"/>
          <w:szCs w:val="22"/>
        </w:rPr>
        <w:t xml:space="preserve"> ΠΡΟΕΔΡΟΣ ΤΗΣ ΚΕΔΜΑ</w:t>
      </w:r>
    </w:p>
    <w:p w:rsidR="00255C80" w:rsidRDefault="008A2727" w:rsidP="008A2727">
      <w:pPr>
        <w:spacing w:line="360" w:lineRule="auto"/>
        <w:ind w:firstLine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79085F" w:rsidRPr="0079085F">
        <w:rPr>
          <w:rFonts w:ascii="Arial" w:hAnsi="Arial" w:cs="Arial"/>
          <w:b/>
          <w:sz w:val="22"/>
          <w:szCs w:val="22"/>
        </w:rPr>
        <w:t xml:space="preserve">  </w:t>
      </w:r>
      <w:r w:rsidR="0079085F">
        <w:rPr>
          <w:rFonts w:ascii="Arial" w:hAnsi="Arial" w:cs="Arial"/>
          <w:b/>
          <w:sz w:val="22"/>
          <w:szCs w:val="22"/>
        </w:rPr>
        <w:t>ΡΙΖΟΥ – ΕΥΑΓΓΕΛΙΟΥ</w:t>
      </w:r>
    </w:p>
    <w:p w:rsidR="0079085F" w:rsidRPr="0079085F" w:rsidRDefault="0079085F" w:rsidP="008A2727">
      <w:pPr>
        <w:spacing w:line="360" w:lineRule="auto"/>
        <w:ind w:firstLine="4253"/>
        <w:jc w:val="both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ΑΝΑΣΤΑΣΙΑ - ΧΑΙΔΩ</w:t>
      </w:r>
    </w:p>
    <w:sectPr w:rsidR="0079085F" w:rsidRPr="0079085F" w:rsidSect="007038D8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724"/>
    <w:multiLevelType w:val="hybridMultilevel"/>
    <w:tmpl w:val="5D0C27BE"/>
    <w:lvl w:ilvl="0" w:tplc="0408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04DB016E"/>
    <w:multiLevelType w:val="hybridMultilevel"/>
    <w:tmpl w:val="23283FA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4E1BA5"/>
    <w:multiLevelType w:val="hybridMultilevel"/>
    <w:tmpl w:val="21DAFA64"/>
    <w:lvl w:ilvl="0" w:tplc="91B2D356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BB410C"/>
    <w:multiLevelType w:val="hybridMultilevel"/>
    <w:tmpl w:val="20F0F662"/>
    <w:lvl w:ilvl="0" w:tplc="91B2D356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683365"/>
    <w:multiLevelType w:val="hybridMultilevel"/>
    <w:tmpl w:val="188E74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17099"/>
    <w:multiLevelType w:val="hybridMultilevel"/>
    <w:tmpl w:val="D6A61788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261D3C"/>
    <w:multiLevelType w:val="hybridMultilevel"/>
    <w:tmpl w:val="03F88788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9B100EC"/>
    <w:multiLevelType w:val="hybridMultilevel"/>
    <w:tmpl w:val="2F3692C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E16A0F"/>
    <w:multiLevelType w:val="hybridMultilevel"/>
    <w:tmpl w:val="B72A3A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51C1D"/>
    <w:multiLevelType w:val="hybridMultilevel"/>
    <w:tmpl w:val="7F4610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5E"/>
    <w:rsid w:val="00142653"/>
    <w:rsid w:val="00146B5E"/>
    <w:rsid w:val="001747FE"/>
    <w:rsid w:val="00192E0F"/>
    <w:rsid w:val="00255C80"/>
    <w:rsid w:val="00270FA1"/>
    <w:rsid w:val="0028285A"/>
    <w:rsid w:val="002A0E1B"/>
    <w:rsid w:val="003530DA"/>
    <w:rsid w:val="003C1A36"/>
    <w:rsid w:val="004040CE"/>
    <w:rsid w:val="00457C92"/>
    <w:rsid w:val="00466D84"/>
    <w:rsid w:val="004818FE"/>
    <w:rsid w:val="00482652"/>
    <w:rsid w:val="005A0C98"/>
    <w:rsid w:val="006B0D83"/>
    <w:rsid w:val="007038D8"/>
    <w:rsid w:val="007252D5"/>
    <w:rsid w:val="0079085F"/>
    <w:rsid w:val="00815289"/>
    <w:rsid w:val="00820B41"/>
    <w:rsid w:val="00884BD1"/>
    <w:rsid w:val="008A2727"/>
    <w:rsid w:val="008A4253"/>
    <w:rsid w:val="00A4139D"/>
    <w:rsid w:val="00A8132A"/>
    <w:rsid w:val="00AA10DC"/>
    <w:rsid w:val="00BD4715"/>
    <w:rsid w:val="00C97702"/>
    <w:rsid w:val="00CD13B5"/>
    <w:rsid w:val="00CF7950"/>
    <w:rsid w:val="00D63928"/>
    <w:rsid w:val="00E23C6A"/>
    <w:rsid w:val="00F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A272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2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272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5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A272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2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272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5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marathon@yahoo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6AE4D6-F892-4FF6-A2A0-BCB8A585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81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Athlitiko Parko</cp:lastModifiedBy>
  <cp:revision>18</cp:revision>
  <cp:lastPrinted>2018-07-09T10:31:00Z</cp:lastPrinted>
  <dcterms:created xsi:type="dcterms:W3CDTF">2016-10-26T06:12:00Z</dcterms:created>
  <dcterms:modified xsi:type="dcterms:W3CDTF">2018-10-09T10:11:00Z</dcterms:modified>
</cp:coreProperties>
</file>