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E73" w:rsidRPr="000F2774" w:rsidRDefault="00FD7E73" w:rsidP="00FD7E73">
      <w:pPr>
        <w:shd w:val="clear" w:color="auto" w:fill="FFFFFF"/>
        <w:spacing w:before="100" w:beforeAutospacing="1" w:after="0" w:line="240" w:lineRule="auto"/>
        <w:rPr>
          <w:rFonts w:ascii="Times New Roman" w:hAnsi="Times New Roman"/>
          <w:sz w:val="24"/>
          <w:szCs w:val="24"/>
          <w:lang w:val="en-US"/>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Times New Roman" w:hAnsi="Times New Roman"/>
          <w:noProof/>
          <w:sz w:val="24"/>
          <w:szCs w:val="24"/>
        </w:rPr>
        <w:drawing>
          <wp:inline distT="0" distB="0" distL="0" distR="0">
            <wp:extent cx="942975" cy="1095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 xml:space="preserve">ΕΛΛΗΝΙΚΗ ΔΗΜΟΚΡΑΤΙΑ        </w:t>
      </w:r>
      <w:r>
        <w:rPr>
          <w:rFonts w:ascii="Microsoft Sans Serif" w:hAnsi="Microsoft Sans Serif" w:cs="Microsoft Sans Serif"/>
          <w:color w:val="222222"/>
          <w:sz w:val="24"/>
          <w:szCs w:val="24"/>
        </w:rPr>
        <w:t xml:space="preserve">                           </w:t>
      </w:r>
      <w:r w:rsidRPr="00017702">
        <w:rPr>
          <w:rFonts w:ascii="Microsoft Sans Serif" w:hAnsi="Microsoft Sans Serif" w:cs="Microsoft Sans Serif"/>
          <w:color w:val="222222"/>
          <w:sz w:val="24"/>
          <w:szCs w:val="24"/>
        </w:rPr>
        <w:t>  Νέα Μάκρη  </w:t>
      </w:r>
      <w:r w:rsidRPr="007442F5">
        <w:rPr>
          <w:rFonts w:ascii="Microsoft Sans Serif" w:hAnsi="Microsoft Sans Serif" w:cs="Microsoft Sans Serif"/>
          <w:color w:val="222222"/>
          <w:sz w:val="24"/>
          <w:szCs w:val="24"/>
        </w:rPr>
        <w:t>7</w:t>
      </w:r>
      <w:r>
        <w:rPr>
          <w:rFonts w:ascii="Microsoft Sans Serif" w:hAnsi="Microsoft Sans Serif" w:cs="Microsoft Sans Serif"/>
          <w:color w:val="222222"/>
          <w:sz w:val="24"/>
          <w:szCs w:val="24"/>
        </w:rPr>
        <w:t xml:space="preserve"> Ιουλ</w:t>
      </w:r>
      <w:r w:rsidRPr="00017702">
        <w:rPr>
          <w:rFonts w:ascii="Microsoft Sans Serif" w:hAnsi="Microsoft Sans Serif" w:cs="Microsoft Sans Serif"/>
          <w:color w:val="222222"/>
          <w:sz w:val="24"/>
          <w:szCs w:val="24"/>
        </w:rPr>
        <w:t>ίου 2020     </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 xml:space="preserve">ΝΟΜΟΣ  ΑΤΤΙΚΗΣ </w:t>
      </w:r>
      <w:r>
        <w:rPr>
          <w:rFonts w:ascii="Microsoft Sans Serif" w:hAnsi="Microsoft Sans Serif" w:cs="Microsoft Sans Serif"/>
          <w:color w:val="222222"/>
          <w:sz w:val="24"/>
          <w:szCs w:val="24"/>
        </w:rPr>
        <w:t xml:space="preserve">                                         </w:t>
      </w:r>
      <w:r w:rsidRPr="00017702">
        <w:rPr>
          <w:rFonts w:ascii="Microsoft Sans Serif" w:hAnsi="Microsoft Sans Serif" w:cs="Microsoft Sans Serif"/>
          <w:color w:val="222222"/>
          <w:sz w:val="24"/>
          <w:szCs w:val="24"/>
        </w:rPr>
        <w:t xml:space="preserve">Αρ.Μισθωτηρίου :24/20 </w:t>
      </w:r>
      <w:r w:rsidRPr="00017702">
        <w:rPr>
          <w:rFonts w:ascii="Microsoft Sans Serif" w:hAnsi="Microsoft Sans Serif" w:cs="Microsoft Sans Serif"/>
          <w:color w:val="222222"/>
          <w:sz w:val="24"/>
          <w:szCs w:val="24"/>
        </w:rPr>
        <w:br/>
        <w:t>ΔΗΜΟΣ  ΜΑΡΑΘΩΝΟΣ </w:t>
      </w:r>
    </w:p>
    <w:p w:rsidR="00FD7E73" w:rsidRPr="00FD7E73" w:rsidRDefault="00FD7E73" w:rsidP="00FD7E73">
      <w:pPr>
        <w:rPr>
          <w:rFonts w:ascii="Times New Roman" w:hAnsi="Times New Roman"/>
          <w:sz w:val="24"/>
          <w:szCs w:val="24"/>
        </w:rPr>
      </w:pPr>
      <w:r w:rsidRPr="00017702">
        <w:rPr>
          <w:rFonts w:ascii="Microsoft Sans Serif" w:hAnsi="Microsoft Sans Serif" w:cs="Microsoft Sans Serif"/>
          <w:color w:val="222222"/>
          <w:sz w:val="24"/>
          <w:szCs w:val="24"/>
        </w:rPr>
        <w:t xml:space="preserve">ΔΙΕΥΘΥΝΣΗ ΟΙΚΟΝΟΜΙΚΩΝ ΥΠΗΡΕΣΙΩΝ </w:t>
      </w:r>
      <w:r>
        <w:rPr>
          <w:rFonts w:ascii="Microsoft Sans Serif" w:hAnsi="Microsoft Sans Serif" w:cs="Microsoft Sans Serif"/>
          <w:color w:val="222222"/>
          <w:sz w:val="24"/>
          <w:szCs w:val="24"/>
        </w:rPr>
        <w:t xml:space="preserve">               Ι</w:t>
      </w:r>
      <w:r>
        <w:rPr>
          <w:rFonts w:ascii="Microsoft Sans Serif" w:hAnsi="Microsoft Sans Serif" w:cs="Microsoft Sans Serif"/>
          <w:color w:val="222222"/>
          <w:sz w:val="24"/>
          <w:szCs w:val="24"/>
          <w:lang w:val="en-US"/>
        </w:rPr>
        <w:t>D</w:t>
      </w:r>
      <w:r w:rsidRPr="00FD7E73">
        <w:rPr>
          <w:rFonts w:ascii="Microsoft Sans Serif" w:hAnsi="Microsoft Sans Serif" w:cs="Microsoft Sans Serif"/>
          <w:color w:val="222222"/>
          <w:sz w:val="24"/>
          <w:szCs w:val="24"/>
        </w:rPr>
        <w:t xml:space="preserve"> 6555980</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 xml:space="preserve">ΤΜΗΜΑ ΕΣΟΔΩΝ ΚΑΙ ΠΕΡΙΟΥΣΙΑΣ </w:t>
      </w:r>
    </w:p>
    <w:p w:rsidR="00FD7E73" w:rsidRPr="00017702" w:rsidRDefault="00FD7E73" w:rsidP="00FD7E73">
      <w:pPr>
        <w:shd w:val="clear" w:color="auto" w:fill="FFFFFF"/>
        <w:spacing w:before="100" w:beforeAutospacing="1" w:after="240" w:line="240" w:lineRule="auto"/>
        <w:rPr>
          <w:rFonts w:ascii="Times New Roman" w:hAnsi="Times New Roman"/>
          <w:sz w:val="24"/>
          <w:szCs w:val="24"/>
        </w:rPr>
      </w:pPr>
      <w:r w:rsidRPr="00017702">
        <w:rPr>
          <w:rFonts w:ascii="Times New Roman" w:hAnsi="Times New Roman"/>
          <w:color w:val="222222"/>
          <w:sz w:val="24"/>
          <w:szCs w:val="24"/>
        </w:rPr>
        <w:t xml:space="preserve">                                    </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240" w:line="240" w:lineRule="auto"/>
        <w:jc w:val="center"/>
        <w:rPr>
          <w:rFonts w:ascii="Times New Roman" w:hAnsi="Times New Roman"/>
          <w:sz w:val="24"/>
          <w:szCs w:val="24"/>
        </w:rPr>
      </w:pPr>
      <w:r w:rsidRPr="00017702">
        <w:rPr>
          <w:rFonts w:ascii="Microsoft Sans Serif" w:hAnsi="Microsoft Sans Serif" w:cs="Microsoft Sans Serif"/>
          <w:color w:val="222222"/>
          <w:sz w:val="24"/>
          <w:szCs w:val="24"/>
        </w:rPr>
        <w:t>ΜΙΣΘΩΤΗΡΙΟ ΣΥΜΒΟΛΑΙΟ</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 xml:space="preserve">Στη Νέα Μάκρη σήμερα την </w:t>
      </w:r>
      <w:r>
        <w:rPr>
          <w:rFonts w:ascii="Microsoft Sans Serif" w:hAnsi="Microsoft Sans Serif" w:cs="Microsoft Sans Serif"/>
          <w:color w:val="222222"/>
          <w:sz w:val="24"/>
          <w:szCs w:val="24"/>
        </w:rPr>
        <w:t>7η του μήνα Ιουλ</w:t>
      </w:r>
      <w:r w:rsidRPr="00017702">
        <w:rPr>
          <w:rFonts w:ascii="Microsoft Sans Serif" w:hAnsi="Microsoft Sans Serif" w:cs="Microsoft Sans Serif"/>
          <w:color w:val="222222"/>
          <w:sz w:val="24"/>
          <w:szCs w:val="24"/>
        </w:rPr>
        <w:t>ίου του έτους 2020 οι παρακάτω υπογράφοντες, ήτοι :</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 xml:space="preserve">α) Ο </w:t>
      </w:r>
      <w:r w:rsidRPr="00017702">
        <w:rPr>
          <w:rFonts w:ascii="Microsoft Sans Serif" w:hAnsi="Microsoft Sans Serif" w:cs="Microsoft Sans Serif"/>
          <w:color w:val="222222"/>
          <w:sz w:val="24"/>
          <w:szCs w:val="24"/>
          <w:lang w:val="en-US"/>
        </w:rPr>
        <w:t>A</w:t>
      </w:r>
      <w:r w:rsidRPr="00017702">
        <w:rPr>
          <w:rFonts w:ascii="Microsoft Sans Serif" w:hAnsi="Microsoft Sans Serif" w:cs="Microsoft Sans Serif"/>
          <w:color w:val="222222"/>
          <w:sz w:val="24"/>
          <w:szCs w:val="24"/>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γ) Η εταιρεία «Σ.ΚΟΤΟΥΠΑΣ –Ι.ΓΙΑΡΑΖΗΣ ΣΙΑ Ο.Ε» με αριθμό φορολογικού μητρώου 998249176 ΔΟΥ Παλλήνης ασκούσα την επιχείρισή της με την επωνυμία «Ακρογιάλι» στη διεύθυνση Μιαούλη αρ. 8 / Ζούμπερι Νέας Μάκρης , ως νόμιμα εκπροσωπούμενη από τον Σωτήριο Κοτούπα του Νικολάου με ΑΦΜ 129721397 με διεύθυνση κατοικίας Ελευθερίας αρ. 13 Νέα Μάκρη και καλείται στο εξής Γ΄ Συμβαλλόμενος ή υπέρ ου η παραχώρηση της χρήσης ,συμφωνήσαμε τα παρακάτω:</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lang w:val="en-US"/>
        </w:rPr>
        <w:t>O</w:t>
      </w:r>
      <w:r w:rsidRPr="00017702">
        <w:rPr>
          <w:rFonts w:ascii="Microsoft Sans Serif" w:hAnsi="Microsoft Sans Serif" w:cs="Microsoft Sans Serif"/>
          <w:color w:val="222222"/>
          <w:sz w:val="24"/>
          <w:szCs w:val="24"/>
        </w:rPr>
        <w:t xml:space="preserve"> </w:t>
      </w:r>
      <w:r w:rsidRPr="00017702">
        <w:rPr>
          <w:rFonts w:ascii="Microsoft Sans Serif" w:hAnsi="Microsoft Sans Serif" w:cs="Microsoft Sans Serif"/>
          <w:color w:val="222222"/>
          <w:sz w:val="24"/>
          <w:szCs w:val="24"/>
          <w:lang w:val="en-US"/>
        </w:rPr>
        <w:t>A</w:t>
      </w:r>
      <w:r w:rsidRPr="00017702">
        <w:rPr>
          <w:rFonts w:ascii="Microsoft Sans Serif" w:hAnsi="Microsoft Sans Serif" w:cs="Microsoft Sans Serif"/>
          <w:color w:val="222222"/>
          <w:sz w:val="24"/>
          <w:szCs w:val="24"/>
        </w:rPr>
        <w:t xml:space="preserve"> ΄ Συμβαλλόμενος, λαμβάνοντας υπ</w:t>
      </w:r>
      <w:r>
        <w:rPr>
          <w:rFonts w:ascii="Microsoft Sans Serif" w:hAnsi="Microsoft Sans Serif" w:cs="Microsoft Sans Serif"/>
          <w:color w:val="222222"/>
          <w:sz w:val="24"/>
          <w:szCs w:val="24"/>
        </w:rPr>
        <w:t xml:space="preserve"> </w:t>
      </w:r>
      <w:r w:rsidRPr="00017702">
        <w:rPr>
          <w:rFonts w:ascii="Microsoft Sans Serif" w:hAnsi="Microsoft Sans Serif" w:cs="Microsoft Sans Serif"/>
          <w:color w:val="222222"/>
          <w:sz w:val="24"/>
          <w:szCs w:val="24"/>
        </w:rPr>
        <w:t>όψη :</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bookmarkStart w:id="0" w:name="_Hlk42336934"/>
      <w:bookmarkEnd w:id="0"/>
      <w:r w:rsidRPr="00017702">
        <w:rPr>
          <w:rFonts w:ascii="Microsoft Sans Serif" w:hAnsi="Microsoft Sans Serif" w:cs="Microsoft Sans Serif"/>
          <w:color w:val="222222"/>
          <w:sz w:val="24"/>
          <w:szCs w:val="24"/>
        </w:rPr>
        <w:t>1.Τις διατάξεις του Ν. 2971/2001(285</w:t>
      </w:r>
      <w:r w:rsidRPr="00017702">
        <w:rPr>
          <w:rFonts w:ascii="Microsoft Sans Serif" w:hAnsi="Microsoft Sans Serif" w:cs="Microsoft Sans Serif"/>
          <w:color w:val="222222"/>
          <w:sz w:val="24"/>
          <w:szCs w:val="24"/>
          <w:vertAlign w:val="superscript"/>
        </w:rPr>
        <w:t xml:space="preserve"> </w:t>
      </w:r>
      <w:r w:rsidRPr="00017702">
        <w:rPr>
          <w:rFonts w:ascii="Microsoft Sans Serif" w:hAnsi="Microsoft Sans Serif" w:cs="Microsoft Sans Serif"/>
          <w:color w:val="222222"/>
          <w:sz w:val="24"/>
          <w:szCs w:val="24"/>
        </w:rPr>
        <w:t>Α ‘) όπως τροποποιήθηκε και ισχύει μέχρι σήμερα και ιδίως τα άρθρα 13 και 15.</w:t>
      </w:r>
      <w:r w:rsidRPr="00017702">
        <w:rPr>
          <w:rFonts w:ascii="Microsoft Sans Serif" w:hAnsi="Microsoft Sans Serif" w:cs="Microsoft Sans Serif"/>
          <w:color w:val="222222"/>
          <w:sz w:val="24"/>
          <w:szCs w:val="24"/>
        </w:rPr>
        <w:br/>
        <w:t xml:space="preserve">2.τις διατάξεις της ΚΥΑ ΥΠΟΙΚ 15/5/2020 ΑΠ 47458 του Υπουργείου Οικονομικών – Γενική Γραμματεία Φορολογικής Πολιτικής και Δημόσιας Περιουσίας –Γεν. Δ/νση Δημόσιας Περιουσίας και Κοινωφελών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017702">
        <w:rPr>
          <w:rFonts w:ascii="Microsoft Sans Serif" w:hAnsi="Microsoft Sans Serif" w:cs="Microsoft Sans Serif"/>
          <w:color w:val="373A3C"/>
          <w:sz w:val="24"/>
          <w:szCs w:val="24"/>
        </w:rPr>
        <w:t>απλής χρήσης αιγιαλού, παραλίας, όχθης και παρόχθιας ζώνης ,υδάτινου στοιχείου θάλασσας, λιμνοθάλασσας, μεγάλων λιμνών και πλεύσιμων ποταμών» και ιδίως το άρθρο 17 «</w:t>
      </w:r>
      <w:r w:rsidRPr="00017702">
        <w:rPr>
          <w:rFonts w:ascii="Microsoft Sans Serif" w:hAnsi="Microsoft Sans Serif" w:cs="Microsoft Sans Serif"/>
          <w:color w:val="000000"/>
          <w:sz w:val="24"/>
          <w:szCs w:val="24"/>
        </w:rPr>
        <w:t>Ειδικές διατάξεις παραχώρησης απλής χρήσης αιγιαλού και παραλίας αποκλειστικά για το έτος 2020, λόγω πανδημίας»</w:t>
      </w:r>
      <w:r>
        <w:rPr>
          <w:rFonts w:ascii="Microsoft Sans Serif" w:hAnsi="Microsoft Sans Serif" w:cs="Microsoft Sans Serif"/>
          <w:color w:val="000000"/>
          <w:sz w:val="24"/>
          <w:szCs w:val="24"/>
        </w:rPr>
        <w:t>, όπως τροποποιήθηκε και ισχύει .</w:t>
      </w:r>
    </w:p>
    <w:p w:rsidR="00FD7E73" w:rsidRPr="00017702" w:rsidRDefault="00FD7E73" w:rsidP="00FD7E73">
      <w:pPr>
        <w:shd w:val="clear" w:color="auto" w:fill="FFFFFF"/>
        <w:spacing w:before="102" w:after="0" w:line="240" w:lineRule="auto"/>
        <w:rPr>
          <w:rFonts w:ascii="Times New Roman" w:hAnsi="Times New Roman"/>
          <w:sz w:val="24"/>
          <w:szCs w:val="24"/>
        </w:rPr>
      </w:pPr>
      <w:r w:rsidRPr="00017702">
        <w:rPr>
          <w:rFonts w:ascii="Microsoft Sans Serif" w:hAnsi="Microsoft Sans Serif" w:cs="Microsoft Sans Serif"/>
          <w:color w:val="373A3C"/>
          <w:sz w:val="24"/>
          <w:szCs w:val="24"/>
        </w:rPr>
        <w:t>3.Την από 7813/25-2-20 αίτηση της ετ. «</w:t>
      </w:r>
      <w:r w:rsidRPr="00017702">
        <w:rPr>
          <w:rFonts w:ascii="Microsoft Sans Serif" w:hAnsi="Microsoft Sans Serif" w:cs="Microsoft Sans Serif"/>
          <w:color w:val="222222"/>
          <w:sz w:val="24"/>
          <w:szCs w:val="24"/>
        </w:rPr>
        <w:t xml:space="preserve"> Σ.ΚΟΤΟΥΠΑΣ –Ι.ΓΙΑΡΑΖΗΣ ΣΙΑ Ο.Ε» </w:t>
      </w:r>
      <w:r w:rsidRPr="00017702">
        <w:rPr>
          <w:rFonts w:ascii="Microsoft Sans Serif" w:hAnsi="Microsoft Sans Serif" w:cs="Microsoft Sans Serif"/>
          <w:color w:val="373A3C"/>
          <w:sz w:val="24"/>
          <w:szCs w:val="24"/>
        </w:rPr>
        <w:t xml:space="preserve">με την οποία κατατέθηκαν τα απαραίτητα δικαιολογητικά για παραχώρηση τμήματος αιγιαλού στη παραλία Ζούμπερι της Νέας Μάκρης </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373A3C"/>
          <w:sz w:val="24"/>
          <w:szCs w:val="24"/>
        </w:rPr>
        <w:t>4.Το υπ αρ</w:t>
      </w:r>
      <w:r>
        <w:rPr>
          <w:rFonts w:ascii="Microsoft Sans Serif" w:hAnsi="Microsoft Sans Serif" w:cs="Microsoft Sans Serif"/>
          <w:color w:val="373A3C"/>
          <w:sz w:val="24"/>
          <w:szCs w:val="24"/>
        </w:rPr>
        <w:t xml:space="preserve"> θ 4192740 Α.Α 3878/26-6-2020</w:t>
      </w:r>
      <w:r w:rsidRPr="00017702">
        <w:rPr>
          <w:rFonts w:ascii="Microsoft Sans Serif" w:hAnsi="Microsoft Sans Serif" w:cs="Microsoft Sans Serif"/>
          <w:color w:val="373A3C"/>
          <w:sz w:val="24"/>
          <w:szCs w:val="24"/>
        </w:rPr>
        <w:t xml:space="preserve">διπλότυπο είσπραξης της Δ.Ο.Υ. Παλλήνης και το αρ. </w:t>
      </w:r>
      <w:r>
        <w:rPr>
          <w:rFonts w:ascii="Microsoft Sans Serif" w:hAnsi="Microsoft Sans Serif" w:cs="Microsoft Sans Serif"/>
          <w:color w:val="373A3C"/>
          <w:sz w:val="24"/>
          <w:szCs w:val="24"/>
        </w:rPr>
        <w:t xml:space="preserve">9440/26-6-2020 </w:t>
      </w:r>
      <w:r w:rsidRPr="00017702">
        <w:rPr>
          <w:rFonts w:ascii="Microsoft Sans Serif" w:hAnsi="Microsoft Sans Serif" w:cs="Microsoft Sans Serif"/>
          <w:color w:val="373A3C"/>
          <w:sz w:val="24"/>
          <w:szCs w:val="24"/>
        </w:rPr>
        <w:t>διπλότυπο είσπραξης Δήμου Μαραθώνα</w:t>
      </w:r>
    </w:p>
    <w:p w:rsidR="00FD7E73" w:rsidRPr="00017702" w:rsidRDefault="00FD7E73" w:rsidP="00FD7E73">
      <w:pPr>
        <w:spacing w:before="102" w:after="0" w:line="240" w:lineRule="auto"/>
        <w:rPr>
          <w:rFonts w:ascii="Times New Roman" w:hAnsi="Times New Roman"/>
          <w:sz w:val="24"/>
          <w:szCs w:val="24"/>
        </w:rPr>
      </w:pPr>
      <w:bookmarkStart w:id="1" w:name="_Hlk42339588"/>
      <w:bookmarkEnd w:id="1"/>
      <w:r w:rsidRPr="00017702">
        <w:rPr>
          <w:rFonts w:ascii="Microsoft Sans Serif" w:hAnsi="Microsoft Sans Serif" w:cs="Microsoft Sans Serif"/>
          <w:color w:val="222222"/>
          <w:sz w:val="24"/>
          <w:szCs w:val="24"/>
        </w:rPr>
        <w:t>5. Το με ημερομηνία σύνταξης 7-5-20 αποσπάσματος διαγράμματος καθορισμού οριογραμμών αιγιαλού και παραλίας θεωρημένο</w:t>
      </w:r>
      <w:r>
        <w:rPr>
          <w:rFonts w:ascii="Microsoft Sans Serif" w:hAnsi="Microsoft Sans Serif" w:cs="Microsoft Sans Serif"/>
          <w:color w:val="222222"/>
          <w:sz w:val="24"/>
          <w:szCs w:val="24"/>
        </w:rPr>
        <w:t xml:space="preserve"> και ελεγμένο στις 15-5-2020</w:t>
      </w:r>
      <w:r w:rsidRPr="00017702">
        <w:rPr>
          <w:rFonts w:ascii="Microsoft Sans Serif" w:hAnsi="Microsoft Sans Serif" w:cs="Microsoft Sans Serif"/>
          <w:color w:val="222222"/>
          <w:sz w:val="24"/>
          <w:szCs w:val="24"/>
        </w:rPr>
        <w:t xml:space="preserve"> από τον μηχανικό του Δήμου Κανέλλο Αναστάσιο καθώς και το με ημερομηνία σύνταξης 7-5-20 αποσπάσματος ορθοφωτοχάρτη από την εφαρμογή «Ελεύθερη Θέαση Ορθοφωτοχαρτών » της ΕΚΧΑ ΑΕ</w:t>
      </w:r>
      <w:r>
        <w:rPr>
          <w:rFonts w:ascii="Microsoft Sans Serif" w:hAnsi="Microsoft Sans Serif" w:cs="Microsoft Sans Serif"/>
          <w:color w:val="222222"/>
          <w:sz w:val="24"/>
          <w:szCs w:val="24"/>
        </w:rPr>
        <w:t xml:space="preserve"> με </w:t>
      </w:r>
      <w:r w:rsidRPr="00017702">
        <w:rPr>
          <w:rFonts w:ascii="Microsoft Sans Serif" w:hAnsi="Microsoft Sans Serif" w:cs="Microsoft Sans Serif"/>
          <w:color w:val="222222"/>
          <w:sz w:val="24"/>
          <w:szCs w:val="24"/>
        </w:rPr>
        <w:t xml:space="preserve"> θεώρηση</w:t>
      </w:r>
      <w:r>
        <w:rPr>
          <w:rFonts w:ascii="Microsoft Sans Serif" w:hAnsi="Microsoft Sans Serif" w:cs="Microsoft Sans Serif"/>
          <w:color w:val="222222"/>
          <w:sz w:val="24"/>
          <w:szCs w:val="24"/>
        </w:rPr>
        <w:t xml:space="preserve"> και έλεγχο στις 15-5-2020 </w:t>
      </w:r>
      <w:r w:rsidRPr="00017702">
        <w:rPr>
          <w:rFonts w:ascii="Microsoft Sans Serif" w:hAnsi="Microsoft Sans Serif" w:cs="Microsoft Sans Serif"/>
          <w:color w:val="222222"/>
          <w:sz w:val="24"/>
          <w:szCs w:val="24"/>
        </w:rPr>
        <w:t xml:space="preserve">του ίδιου μηχανικού όπου αποτυπώνεται ο κοινόχρηστος χώρος του αιγιαλού που παραχωρείται </w:t>
      </w:r>
    </w:p>
    <w:p w:rsidR="00FD7E73" w:rsidRPr="00017702" w:rsidRDefault="00FD7E73" w:rsidP="00FD7E73">
      <w:pPr>
        <w:spacing w:before="102"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6.Την από 23-5-20 υπεύθυνη Δήλωση του Σωτηρίου Κοτούπα ως εκπροσώπου της ετ. «Σ.ΚΟΤΟΥΠΑΣ –Ι.ΓΙΑΡΑΖΗΣ ΣΙΑ Ο.Ε»</w:t>
      </w:r>
    </w:p>
    <w:p w:rsidR="00FD7E73" w:rsidRDefault="00FD7E73" w:rsidP="00FD7E73">
      <w:pPr>
        <w:spacing w:before="102" w:after="0" w:line="240" w:lineRule="auto"/>
        <w:rPr>
          <w:rFonts w:ascii="Microsoft Sans Serif" w:hAnsi="Microsoft Sans Serif" w:cs="Microsoft Sans Serif"/>
          <w:color w:val="222222"/>
          <w:sz w:val="24"/>
          <w:szCs w:val="24"/>
        </w:rPr>
      </w:pPr>
      <w:r w:rsidRPr="00017702">
        <w:rPr>
          <w:rFonts w:ascii="Microsoft Sans Serif" w:hAnsi="Microsoft Sans Serif" w:cs="Microsoft Sans Serif"/>
          <w:color w:val="222222"/>
          <w:sz w:val="24"/>
          <w:szCs w:val="24"/>
        </w:rPr>
        <w:t>7. Το έγγραφο με αρ. πρ. 273157/192197/6468/3285/ 12-6-20 του ΥΠΠΟΑ /ΓΔΑΠΚ/ΕΦΑΑΝΑΤ/ΤΠΚΑΜ</w:t>
      </w:r>
    </w:p>
    <w:p w:rsidR="00FD7E73" w:rsidRDefault="00FD7E73" w:rsidP="00FD7E73">
      <w:pPr>
        <w:spacing w:before="102" w:after="0" w:line="240" w:lineRule="auto"/>
        <w:rPr>
          <w:rFonts w:ascii="Microsoft Sans Serif" w:hAnsi="Microsoft Sans Serif" w:cs="Microsoft Sans Serif"/>
          <w:sz w:val="24"/>
          <w:szCs w:val="24"/>
        </w:rPr>
      </w:pPr>
      <w:r>
        <w:rPr>
          <w:rFonts w:ascii="Microsoft Sans Serif" w:hAnsi="Microsoft Sans Serif" w:cs="Microsoft Sans Serif"/>
          <w:color w:val="222222"/>
          <w:sz w:val="24"/>
          <w:szCs w:val="24"/>
        </w:rPr>
        <w:t>8.</w:t>
      </w:r>
      <w:r w:rsidRPr="00E855B4">
        <w:rPr>
          <w:rFonts w:ascii="Microsoft Sans Serif" w:hAnsi="Microsoft Sans Serif" w:cs="Microsoft Sans Serif"/>
          <w:sz w:val="24"/>
          <w:szCs w:val="24"/>
        </w:rPr>
        <w:t xml:space="preserve"> </w:t>
      </w:r>
      <w:r>
        <w:rPr>
          <w:rFonts w:ascii="Microsoft Sans Serif" w:hAnsi="Microsoft Sans Serif" w:cs="Microsoft Sans Serif"/>
          <w:sz w:val="24"/>
          <w:szCs w:val="24"/>
        </w:rPr>
        <w:t>Την Κ.Υ. από</w:t>
      </w:r>
      <w:r w:rsidRPr="00017702">
        <w:rPr>
          <w:rFonts w:ascii="Microsoft Sans Serif" w:hAnsi="Microsoft Sans Serif" w:cs="Microsoft Sans Serif"/>
          <w:sz w:val="24"/>
          <w:szCs w:val="24"/>
        </w:rPr>
        <w:t>φαση Αριθμ. 56468 ΕΞ 2020 (ΦΕΚ 2198/5-6-20)</w:t>
      </w:r>
    </w:p>
    <w:p w:rsidR="00FD7E73" w:rsidRPr="009957AE" w:rsidRDefault="00FD7E73" w:rsidP="00FD7E73">
      <w:pPr>
        <w:spacing w:before="100" w:beforeAutospacing="1" w:after="0" w:line="240" w:lineRule="auto"/>
        <w:rPr>
          <w:rFonts w:ascii="Microsoft Sans Serif" w:hAnsi="Microsoft Sans Serif" w:cs="Microsoft Sans Serif"/>
        </w:rPr>
      </w:pPr>
      <w:r w:rsidRPr="000F2774">
        <w:rPr>
          <w:rFonts w:ascii="Microsoft Sans Serif" w:hAnsi="Microsoft Sans Serif" w:cs="Microsoft Sans Serif"/>
          <w:color w:val="222222"/>
        </w:rPr>
        <w:t>9.</w:t>
      </w:r>
      <w:r w:rsidRPr="009957AE">
        <w:rPr>
          <w:rFonts w:ascii="Microsoft Sans Serif" w:hAnsi="Microsoft Sans Serif" w:cs="Microsoft Sans Serif"/>
          <w:color w:val="222222"/>
        </w:rPr>
        <w:t>Το υπ. αρ. 471</w:t>
      </w:r>
      <w:r>
        <w:rPr>
          <w:rFonts w:ascii="Microsoft Sans Serif" w:hAnsi="Microsoft Sans Serif" w:cs="Microsoft Sans Serif"/>
          <w:color w:val="222222"/>
        </w:rPr>
        <w:t>5</w:t>
      </w:r>
      <w:r w:rsidRPr="009957AE">
        <w:rPr>
          <w:rFonts w:ascii="Microsoft Sans Serif" w:hAnsi="Microsoft Sans Serif" w:cs="Microsoft Sans Serif"/>
          <w:color w:val="222222"/>
        </w:rPr>
        <w:t>7ΕΞΕ2020 /25-6-2020 έγγραφο της έγγραφο της Κτηματικής Υπηρεσίας Αθηνών – Αν. Αττικής με το οποίο διατυπώνεται η σύμφωνη γνώμη καθώς και οι παρατηρήσεις αυτής</w:t>
      </w:r>
    </w:p>
    <w:p w:rsidR="00FD7E73" w:rsidRPr="00017702" w:rsidRDefault="00FD7E73" w:rsidP="00FD7E73">
      <w:pPr>
        <w:spacing w:before="102" w:after="0" w:line="240" w:lineRule="auto"/>
        <w:rPr>
          <w:rFonts w:ascii="Times New Roman" w:hAnsi="Times New Roman"/>
          <w:sz w:val="24"/>
          <w:szCs w:val="24"/>
        </w:rPr>
      </w:pPr>
    </w:p>
    <w:p w:rsidR="00FD7E73" w:rsidRPr="00017702" w:rsidRDefault="00FD7E73" w:rsidP="00FD7E73">
      <w:pPr>
        <w:shd w:val="clear" w:color="auto" w:fill="FFFFFF"/>
        <w:spacing w:before="102"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jc w:val="center"/>
        <w:rPr>
          <w:rFonts w:ascii="Times New Roman" w:hAnsi="Times New Roman"/>
          <w:sz w:val="24"/>
          <w:szCs w:val="24"/>
        </w:rPr>
      </w:pPr>
      <w:r w:rsidRPr="00017702">
        <w:rPr>
          <w:rFonts w:ascii="Microsoft Sans Serif" w:hAnsi="Microsoft Sans Serif" w:cs="Microsoft Sans Serif"/>
          <w:b/>
          <w:bCs/>
          <w:color w:val="222222"/>
          <w:sz w:val="24"/>
          <w:szCs w:val="24"/>
        </w:rPr>
        <w:t>Παραχωρεί</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F2774">
        <w:rPr>
          <w:rFonts w:ascii="Microsoft Sans Serif" w:hAnsi="Microsoft Sans Serif" w:cs="Microsoft Sans Serif"/>
          <w:color w:val="222222"/>
          <w:sz w:val="24"/>
          <w:szCs w:val="24"/>
        </w:rPr>
        <w:t xml:space="preserve">      </w:t>
      </w:r>
      <w:r w:rsidRPr="00017702">
        <w:rPr>
          <w:rFonts w:ascii="Microsoft Sans Serif" w:hAnsi="Microsoft Sans Serif" w:cs="Microsoft Sans Serif"/>
          <w:color w:val="222222"/>
          <w:sz w:val="24"/>
          <w:szCs w:val="24"/>
        </w:rPr>
        <w:t xml:space="preserve">Στο Γ’ Συμβαλλόμενο με αντάλλαγμα ,για το χρονικό διάστημα από σήμερα έως και την 31/12/2022 την απλή χρήση τμήματος αιγιαλού, για την τοποθέτηση τραπεζοκαθισμάτων έκτασης Εμβαδού 200,44 τ.μ. που βρίσκεται στη θέση Ζούμπερι της παραλίας Νέας Μάκρης </w:t>
      </w:r>
      <w:r w:rsidRPr="00017702">
        <w:rPr>
          <w:rFonts w:ascii="Microsoft Sans Serif" w:hAnsi="Microsoft Sans Serif" w:cs="Microsoft Sans Serif"/>
          <w:color w:val="222222"/>
          <w:sz w:val="24"/>
          <w:szCs w:val="24"/>
        </w:rPr>
        <w:lastRenderedPageBreak/>
        <w:t xml:space="preserve">του Δήμου Μαραθώνος και αποτυπώνεται ο κοινόχρηστος χώρος του αιγιαλού που παραχωρείται στο με ημερομηνία σύνταξης 7-5-20 αποσπάσματος διαγράμματος καθορισμού οριογραμμών αιγιαλού και παραλίας θεωρημένο από τον μηχανικό του Δήμου Κανέλλο Αναστάσιο καθώς και το με ημερομηνία σύνταξης 7-5-20 αποσπάσματος ορθοφωτοχάρτη από την εφαρμογή «Ελεύθερη Θέαση Ορθοφωτοχαρτών » της ΕΚΧΑ ΑΕ </w:t>
      </w:r>
      <w:r>
        <w:rPr>
          <w:rFonts w:ascii="Microsoft Sans Serif" w:hAnsi="Microsoft Sans Serif" w:cs="Microsoft Sans Serif"/>
          <w:color w:val="222222"/>
          <w:sz w:val="24"/>
          <w:szCs w:val="24"/>
        </w:rPr>
        <w:t xml:space="preserve">με </w:t>
      </w:r>
      <w:r w:rsidRPr="00017702">
        <w:rPr>
          <w:rFonts w:ascii="Microsoft Sans Serif" w:hAnsi="Microsoft Sans Serif" w:cs="Microsoft Sans Serif"/>
          <w:color w:val="222222"/>
          <w:sz w:val="24"/>
          <w:szCs w:val="24"/>
        </w:rPr>
        <w:t xml:space="preserve">θεώρηση </w:t>
      </w:r>
      <w:r>
        <w:rPr>
          <w:rFonts w:ascii="Microsoft Sans Serif" w:hAnsi="Microsoft Sans Serif" w:cs="Microsoft Sans Serif"/>
          <w:color w:val="222222"/>
          <w:sz w:val="24"/>
          <w:szCs w:val="24"/>
        </w:rPr>
        <w:t xml:space="preserve"> στις 15-5-2020 </w:t>
      </w:r>
      <w:r w:rsidRPr="00017702">
        <w:rPr>
          <w:rFonts w:ascii="Microsoft Sans Serif" w:hAnsi="Microsoft Sans Serif" w:cs="Microsoft Sans Serif"/>
          <w:color w:val="222222"/>
          <w:sz w:val="24"/>
          <w:szCs w:val="24"/>
        </w:rPr>
        <w:t>του ίδιου μηχανικού και ορίζεται από τα κάτωθι σημεία</w:t>
      </w: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ΤΡΑΠΕΖΟΚΑΘΙΣΜΑΤΑ</w:t>
      </w:r>
    </w:p>
    <w:tbl>
      <w:tblPr>
        <w:tblW w:w="10560" w:type="dxa"/>
        <w:tblCellSpacing w:w="0" w:type="dxa"/>
        <w:tblBorders>
          <w:top w:val="outset" w:sz="6" w:space="0" w:color="00000A"/>
          <w:left w:val="outset" w:sz="6" w:space="0" w:color="00000A"/>
          <w:bottom w:val="outset" w:sz="6" w:space="0" w:color="00000A"/>
          <w:right w:val="outset" w:sz="6" w:space="0" w:color="00000A"/>
        </w:tblBorders>
        <w:tblCellMar>
          <w:top w:w="15" w:type="dxa"/>
          <w:left w:w="15" w:type="dxa"/>
          <w:bottom w:w="15" w:type="dxa"/>
          <w:right w:w="15" w:type="dxa"/>
        </w:tblCellMar>
        <w:tblLook w:val="04A0" w:firstRow="1" w:lastRow="0" w:firstColumn="1" w:lastColumn="0" w:noHBand="0" w:noVBand="1"/>
      </w:tblPr>
      <w:tblGrid>
        <w:gridCol w:w="1500"/>
        <w:gridCol w:w="2076"/>
        <w:gridCol w:w="2015"/>
        <w:gridCol w:w="4969"/>
      </w:tblGrid>
      <w:tr w:rsidR="00FD7E73" w:rsidRPr="00017702" w:rsidTr="001C49DF">
        <w:trPr>
          <w:tblCellSpacing w:w="0" w:type="dxa"/>
        </w:trPr>
        <w:tc>
          <w:tcPr>
            <w:tcW w:w="1485" w:type="dxa"/>
            <w:tcBorders>
              <w:top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p>
        </w:tc>
        <w:tc>
          <w:tcPr>
            <w:tcW w:w="4050" w:type="dxa"/>
            <w:gridSpan w:val="2"/>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ΕΓΣΑ</w:t>
            </w:r>
            <w:r w:rsidRPr="00017702">
              <w:rPr>
                <w:rFonts w:ascii="Microsoft Sans Serif" w:hAnsi="Microsoft Sans Serif" w:cs="Microsoft Sans Serif"/>
                <w:b/>
                <w:bCs/>
                <w:sz w:val="24"/>
                <w:szCs w:val="24"/>
                <w:lang w:val="en-US"/>
              </w:rPr>
              <w:t>’87</w:t>
            </w:r>
          </w:p>
        </w:tc>
        <w:tc>
          <w:tcPr>
            <w:tcW w:w="4920" w:type="dxa"/>
            <w:tcBorders>
              <w:top w:val="outset" w:sz="6" w:space="0" w:color="00000A"/>
              <w:left w:val="outset" w:sz="6" w:space="0" w:color="00000A"/>
              <w:bottom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 xml:space="preserve">ΗΑΤΤ </w:t>
            </w:r>
          </w:p>
        </w:tc>
      </w:tr>
      <w:tr w:rsidR="00FD7E73" w:rsidRPr="00017702" w:rsidTr="001C49DF">
        <w:trPr>
          <w:tblCellSpacing w:w="0" w:type="dxa"/>
        </w:trPr>
        <w:tc>
          <w:tcPr>
            <w:tcW w:w="1485" w:type="dxa"/>
            <w:tcBorders>
              <w:top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lang w:val="en-US"/>
              </w:rPr>
              <w:t>A/A</w:t>
            </w:r>
          </w:p>
        </w:tc>
        <w:tc>
          <w:tcPr>
            <w:tcW w:w="2055"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Χ</w:t>
            </w:r>
          </w:p>
        </w:tc>
        <w:tc>
          <w:tcPr>
            <w:tcW w:w="1950"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Υ</w:t>
            </w:r>
          </w:p>
        </w:tc>
        <w:tc>
          <w:tcPr>
            <w:tcW w:w="4920" w:type="dxa"/>
            <w:tcBorders>
              <w:top w:val="outset" w:sz="6" w:space="0" w:color="00000A"/>
              <w:left w:val="outset" w:sz="6" w:space="0" w:color="00000A"/>
              <w:bottom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 xml:space="preserve">Χ </w:t>
            </w:r>
            <w:r>
              <w:rPr>
                <w:rFonts w:ascii="Microsoft Sans Serif" w:hAnsi="Microsoft Sans Serif" w:cs="Microsoft Sans Serif"/>
                <w:b/>
                <w:bCs/>
                <w:sz w:val="24"/>
                <w:szCs w:val="24"/>
              </w:rPr>
              <w:t xml:space="preserve">                              </w:t>
            </w:r>
            <w:r w:rsidRPr="00017702">
              <w:rPr>
                <w:rFonts w:ascii="Microsoft Sans Serif" w:hAnsi="Microsoft Sans Serif" w:cs="Microsoft Sans Serif"/>
                <w:b/>
                <w:bCs/>
                <w:sz w:val="24"/>
                <w:szCs w:val="24"/>
              </w:rPr>
              <w:t>Υ</w:t>
            </w:r>
          </w:p>
        </w:tc>
      </w:tr>
      <w:tr w:rsidR="00FD7E73" w:rsidRPr="00017702" w:rsidTr="001C49DF">
        <w:trPr>
          <w:tblCellSpacing w:w="0" w:type="dxa"/>
        </w:trPr>
        <w:tc>
          <w:tcPr>
            <w:tcW w:w="1485" w:type="dxa"/>
            <w:tcBorders>
              <w:top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0</w:t>
            </w:r>
          </w:p>
        </w:tc>
        <w:tc>
          <w:tcPr>
            <w:tcW w:w="2055"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4994</w:t>
            </w:r>
            <w:r>
              <w:rPr>
                <w:rFonts w:ascii="Microsoft Sans Serif" w:hAnsi="Microsoft Sans Serif" w:cs="Microsoft Sans Serif"/>
                <w:b/>
                <w:bCs/>
                <w:color w:val="000000"/>
                <w:sz w:val="24"/>
                <w:szCs w:val="24"/>
              </w:rPr>
              <w:t>92.29</w:t>
            </w:r>
          </w:p>
        </w:tc>
        <w:tc>
          <w:tcPr>
            <w:tcW w:w="1950"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42134</w:t>
            </w:r>
            <w:r>
              <w:rPr>
                <w:rFonts w:ascii="Microsoft Sans Serif" w:hAnsi="Microsoft Sans Serif" w:cs="Microsoft Sans Serif"/>
                <w:b/>
                <w:bCs/>
                <w:color w:val="000000"/>
                <w:sz w:val="24"/>
                <w:szCs w:val="24"/>
              </w:rPr>
              <w:t>74.13</w:t>
            </w:r>
          </w:p>
        </w:tc>
        <w:tc>
          <w:tcPr>
            <w:tcW w:w="4920" w:type="dxa"/>
            <w:tcBorders>
              <w:top w:val="outset" w:sz="6" w:space="0" w:color="00000A"/>
              <w:left w:val="outset" w:sz="6" w:space="0" w:color="00000A"/>
              <w:bottom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sz w:val="24"/>
                <w:szCs w:val="24"/>
              </w:rPr>
              <w:t>2439.08</w:t>
            </w:r>
            <w:r>
              <w:rPr>
                <w:rFonts w:ascii="Microsoft Sans Serif" w:hAnsi="Microsoft Sans Serif" w:cs="Microsoft Sans Serif"/>
                <w:sz w:val="24"/>
                <w:szCs w:val="24"/>
              </w:rPr>
              <w:t xml:space="preserve">                 </w:t>
            </w:r>
            <w:r w:rsidRPr="00017702">
              <w:rPr>
                <w:rFonts w:ascii="Microsoft Sans Serif" w:hAnsi="Microsoft Sans Serif" w:cs="Microsoft Sans Serif"/>
                <w:sz w:val="24"/>
                <w:szCs w:val="24"/>
              </w:rPr>
              <w:t xml:space="preserve"> -19902.99 </w:t>
            </w:r>
          </w:p>
        </w:tc>
      </w:tr>
      <w:tr w:rsidR="00FD7E73" w:rsidRPr="00017702" w:rsidTr="001C49DF">
        <w:trPr>
          <w:tblCellSpacing w:w="0" w:type="dxa"/>
        </w:trPr>
        <w:tc>
          <w:tcPr>
            <w:tcW w:w="1485" w:type="dxa"/>
            <w:tcBorders>
              <w:top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1</w:t>
            </w:r>
          </w:p>
        </w:tc>
        <w:tc>
          <w:tcPr>
            <w:tcW w:w="2055"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4994</w:t>
            </w:r>
            <w:r>
              <w:rPr>
                <w:rFonts w:ascii="Microsoft Sans Serif" w:hAnsi="Microsoft Sans Serif" w:cs="Microsoft Sans Serif"/>
                <w:b/>
                <w:bCs/>
                <w:color w:val="000000"/>
                <w:sz w:val="24"/>
                <w:szCs w:val="24"/>
              </w:rPr>
              <w:t>87.71</w:t>
            </w:r>
          </w:p>
        </w:tc>
        <w:tc>
          <w:tcPr>
            <w:tcW w:w="1950"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42134</w:t>
            </w:r>
            <w:r>
              <w:rPr>
                <w:rFonts w:ascii="Microsoft Sans Serif" w:hAnsi="Microsoft Sans Serif" w:cs="Microsoft Sans Serif"/>
                <w:b/>
                <w:bCs/>
                <w:color w:val="000000"/>
                <w:sz w:val="24"/>
                <w:szCs w:val="24"/>
              </w:rPr>
              <w:t>85.67</w:t>
            </w:r>
          </w:p>
        </w:tc>
        <w:tc>
          <w:tcPr>
            <w:tcW w:w="4920" w:type="dxa"/>
            <w:tcBorders>
              <w:top w:val="outset" w:sz="6" w:space="0" w:color="00000A"/>
              <w:left w:val="outset" w:sz="6" w:space="0" w:color="00000A"/>
              <w:bottom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sz w:val="24"/>
                <w:szCs w:val="24"/>
              </w:rPr>
              <w:t xml:space="preserve">2434.55 </w:t>
            </w:r>
            <w:r>
              <w:rPr>
                <w:rFonts w:ascii="Microsoft Sans Serif" w:hAnsi="Microsoft Sans Serif" w:cs="Microsoft Sans Serif"/>
                <w:sz w:val="24"/>
                <w:szCs w:val="24"/>
              </w:rPr>
              <w:t xml:space="preserve">                 </w:t>
            </w:r>
            <w:r w:rsidRPr="00017702">
              <w:rPr>
                <w:rFonts w:ascii="Microsoft Sans Serif" w:hAnsi="Microsoft Sans Serif" w:cs="Microsoft Sans Serif"/>
                <w:sz w:val="24"/>
                <w:szCs w:val="24"/>
              </w:rPr>
              <w:t>-19891.43</w:t>
            </w:r>
          </w:p>
        </w:tc>
      </w:tr>
      <w:tr w:rsidR="00FD7E73" w:rsidRPr="00017702" w:rsidTr="001C49DF">
        <w:trPr>
          <w:tblCellSpacing w:w="0" w:type="dxa"/>
        </w:trPr>
        <w:tc>
          <w:tcPr>
            <w:tcW w:w="1485" w:type="dxa"/>
            <w:tcBorders>
              <w:top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2</w:t>
            </w:r>
          </w:p>
        </w:tc>
        <w:tc>
          <w:tcPr>
            <w:tcW w:w="2055"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499</w:t>
            </w:r>
            <w:r>
              <w:rPr>
                <w:rFonts w:ascii="Microsoft Sans Serif" w:hAnsi="Microsoft Sans Serif" w:cs="Microsoft Sans Serif"/>
                <w:b/>
                <w:bCs/>
                <w:color w:val="000000"/>
                <w:sz w:val="24"/>
                <w:szCs w:val="24"/>
              </w:rPr>
              <w:t>506.64</w:t>
            </w:r>
          </w:p>
        </w:tc>
        <w:tc>
          <w:tcPr>
            <w:tcW w:w="1950"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42134</w:t>
            </w:r>
            <w:r>
              <w:rPr>
                <w:rFonts w:ascii="Microsoft Sans Serif" w:hAnsi="Microsoft Sans Serif" w:cs="Microsoft Sans Serif"/>
                <w:b/>
                <w:bCs/>
                <w:color w:val="000000"/>
                <w:sz w:val="24"/>
                <w:szCs w:val="24"/>
              </w:rPr>
              <w:t>99.04</w:t>
            </w:r>
          </w:p>
        </w:tc>
        <w:tc>
          <w:tcPr>
            <w:tcW w:w="4920" w:type="dxa"/>
            <w:tcBorders>
              <w:top w:val="outset" w:sz="6" w:space="0" w:color="00000A"/>
              <w:left w:val="outset" w:sz="6" w:space="0" w:color="00000A"/>
              <w:bottom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sz w:val="24"/>
                <w:szCs w:val="24"/>
              </w:rPr>
              <w:t xml:space="preserve">2453.41 </w:t>
            </w:r>
            <w:r>
              <w:rPr>
                <w:rFonts w:ascii="Microsoft Sans Serif" w:hAnsi="Microsoft Sans Serif" w:cs="Microsoft Sans Serif"/>
                <w:sz w:val="24"/>
                <w:szCs w:val="24"/>
              </w:rPr>
              <w:t xml:space="preserve">                 </w:t>
            </w:r>
            <w:r w:rsidRPr="00017702">
              <w:rPr>
                <w:rFonts w:ascii="Microsoft Sans Serif" w:hAnsi="Microsoft Sans Serif" w:cs="Microsoft Sans Serif"/>
                <w:sz w:val="24"/>
                <w:szCs w:val="24"/>
              </w:rPr>
              <w:t>-19877.73</w:t>
            </w:r>
          </w:p>
        </w:tc>
      </w:tr>
      <w:tr w:rsidR="00FD7E73" w:rsidRPr="00017702" w:rsidTr="001C49DF">
        <w:trPr>
          <w:tblCellSpacing w:w="0" w:type="dxa"/>
        </w:trPr>
        <w:tc>
          <w:tcPr>
            <w:tcW w:w="1485" w:type="dxa"/>
            <w:tcBorders>
              <w:top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sz w:val="24"/>
                <w:szCs w:val="24"/>
              </w:rPr>
              <w:t>3</w:t>
            </w:r>
          </w:p>
        </w:tc>
        <w:tc>
          <w:tcPr>
            <w:tcW w:w="2055"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49950</w:t>
            </w:r>
            <w:r>
              <w:rPr>
                <w:rFonts w:ascii="Microsoft Sans Serif" w:hAnsi="Microsoft Sans Serif" w:cs="Microsoft Sans Serif"/>
                <w:b/>
                <w:bCs/>
                <w:color w:val="000000"/>
                <w:sz w:val="24"/>
                <w:szCs w:val="24"/>
              </w:rPr>
              <w:t>8.56</w:t>
            </w:r>
          </w:p>
        </w:tc>
        <w:tc>
          <w:tcPr>
            <w:tcW w:w="1950" w:type="dxa"/>
            <w:tcBorders>
              <w:top w:val="outset" w:sz="6" w:space="0" w:color="00000A"/>
              <w:left w:val="outset" w:sz="6" w:space="0" w:color="00000A"/>
              <w:bottom w:val="outset" w:sz="6" w:space="0" w:color="00000A"/>
              <w:right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b/>
                <w:bCs/>
                <w:color w:val="000000"/>
                <w:sz w:val="24"/>
                <w:szCs w:val="24"/>
              </w:rPr>
              <w:t>421349</w:t>
            </w:r>
            <w:r>
              <w:rPr>
                <w:rFonts w:ascii="Microsoft Sans Serif" w:hAnsi="Microsoft Sans Serif" w:cs="Microsoft Sans Serif"/>
                <w:b/>
                <w:bCs/>
                <w:color w:val="000000"/>
                <w:sz w:val="24"/>
                <w:szCs w:val="24"/>
              </w:rPr>
              <w:t>3.92</w:t>
            </w:r>
          </w:p>
        </w:tc>
        <w:tc>
          <w:tcPr>
            <w:tcW w:w="4920" w:type="dxa"/>
            <w:tcBorders>
              <w:top w:val="outset" w:sz="6" w:space="0" w:color="00000A"/>
              <w:left w:val="outset" w:sz="6" w:space="0" w:color="00000A"/>
              <w:bottom w:val="outset" w:sz="6" w:space="0" w:color="00000A"/>
            </w:tcBorders>
            <w:hideMark/>
          </w:tcPr>
          <w:p w:rsidR="00FD7E73" w:rsidRPr="00017702" w:rsidRDefault="00FD7E73" w:rsidP="001C49DF">
            <w:pPr>
              <w:spacing w:before="100" w:beforeAutospacing="1" w:after="119" w:line="240" w:lineRule="auto"/>
              <w:rPr>
                <w:rFonts w:ascii="Times New Roman" w:hAnsi="Times New Roman"/>
                <w:sz w:val="24"/>
                <w:szCs w:val="24"/>
              </w:rPr>
            </w:pPr>
            <w:r w:rsidRPr="00017702">
              <w:rPr>
                <w:rFonts w:ascii="Microsoft Sans Serif" w:hAnsi="Microsoft Sans Serif" w:cs="Microsoft Sans Serif"/>
                <w:sz w:val="24"/>
                <w:szCs w:val="24"/>
              </w:rPr>
              <w:t xml:space="preserve">2455.43 </w:t>
            </w:r>
            <w:r>
              <w:rPr>
                <w:rFonts w:ascii="Microsoft Sans Serif" w:hAnsi="Microsoft Sans Serif" w:cs="Microsoft Sans Serif"/>
                <w:sz w:val="24"/>
                <w:szCs w:val="24"/>
              </w:rPr>
              <w:t xml:space="preserve">                 </w:t>
            </w:r>
            <w:r w:rsidRPr="00017702">
              <w:rPr>
                <w:rFonts w:ascii="Microsoft Sans Serif" w:hAnsi="Microsoft Sans Serif" w:cs="Microsoft Sans Serif"/>
                <w:sz w:val="24"/>
                <w:szCs w:val="24"/>
              </w:rPr>
              <w:t>-19883.26</w:t>
            </w:r>
          </w:p>
        </w:tc>
      </w:tr>
    </w:tbl>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Microsoft Sans Serif" w:hAnsi="Microsoft Sans Serif" w:cs="Microsoft Sans Serif"/>
          <w:color w:val="222222"/>
          <w:sz w:val="24"/>
          <w:szCs w:val="24"/>
        </w:rPr>
        <w:t>ΟΡΟΙ ΚΑΙ ΠΡΟΥΠΟΘΕΣΕΙΣ ΤΗΣ ΠΑΡΑΧΩΡΗΣΗΣ</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B677DE" w:rsidRDefault="00FD7E73" w:rsidP="00FD7E73">
      <w:pPr>
        <w:numPr>
          <w:ilvl w:val="0"/>
          <w:numId w:val="1"/>
        </w:numPr>
        <w:shd w:val="clear" w:color="auto" w:fill="FFFFFF"/>
        <w:spacing w:before="100" w:beforeAutospacing="1" w:after="0" w:line="240" w:lineRule="auto"/>
        <w:rPr>
          <w:rFonts w:ascii="Arial" w:hAnsi="Arial" w:cs="Arial"/>
        </w:rPr>
      </w:pPr>
      <w:r w:rsidRPr="00B677DE">
        <w:rPr>
          <w:rFonts w:ascii="Arial" w:hAnsi="Arial" w:cs="Arial"/>
          <w:color w:val="222222"/>
        </w:rPr>
        <w:t>Ο παραχωρούμενος χώρος αποτυπώνεται με ακριβείς συντεταγμένες ΕΓΣΑ 87 και ΗΑΤΤ στο συνημμένο στο παρόν απόσπασμα διαγράμματος καθορισμού οριογραμμών αιγιαλού και παραλίας και αποσπάσματος ορθοφωτοχάρτη από την εφαρμογή «Ελεύθερη Θέαση Ορθοφωτοχαρτών » της ΕΚΧΑ ΑΕ</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lastRenderedPageBreak/>
        <w:t>2)Το αντάλλαγμα της παραχώρησης ανέρχεται στο ποσό των 27,00€/τμ για την τοποθέτηση ομπρελών – ξαπλωστρών και  τραπεζοκαθισμάτων</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Το συνολικό αντάλλαγμα για το χρονικό διάστημα της παραχώρησης , ανέρχεται στο ποσό : </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Α) Για το έτος 2020 : 2.164,75 € ( αρ. 17 της </w:t>
      </w:r>
      <w:r w:rsidRPr="00B677DE">
        <w:rPr>
          <w:rFonts w:ascii="Arial" w:hAnsi="Arial" w:cs="Arial"/>
          <w:color w:val="222222"/>
        </w:rPr>
        <w:t>ΚΥΑ ΥΠΟΙΚ 15/5/2020 ΑΠ 47458</w:t>
      </w:r>
      <w:r w:rsidRPr="00B677DE">
        <w:rPr>
          <w:rFonts w:ascii="Arial" w:hAnsi="Arial" w:cs="Arial"/>
          <w:b/>
          <w:bCs/>
        </w:rPr>
        <w:t xml:space="preserve"> καταβάλλεται το 40%</w:t>
      </w:r>
      <w:r w:rsidRPr="00B677DE">
        <w:rPr>
          <w:rFonts w:ascii="Arial" w:hAnsi="Arial" w:cs="Arial"/>
        </w:rPr>
        <w:t xml:space="preserve">) </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Β)Για το έτος 2021 : 5.411,88 € </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Γ)Για το έτος 2022 : 5.411,88 €</w:t>
      </w:r>
    </w:p>
    <w:p w:rsidR="00FD7E73" w:rsidRPr="00B677DE" w:rsidRDefault="00FD7E73" w:rsidP="00FD7E73">
      <w:pPr>
        <w:spacing w:before="100" w:beforeAutospacing="1" w:after="0" w:line="240" w:lineRule="auto"/>
        <w:rPr>
          <w:rFonts w:ascii="Arial" w:hAnsi="Arial" w:cs="Arial"/>
        </w:rPr>
      </w:pP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Για το 2020 : Το αντάλλαγμα υπέρ του Δημοσίου (30%) (Κ.Υ. απόφαση Αριθμ. 56468 ΕΞ 2020 (ΦΕΚ 2198/5-6-20) είναι : </w:t>
      </w:r>
      <w:r w:rsidRPr="00B677DE">
        <w:rPr>
          <w:rFonts w:ascii="Arial" w:hAnsi="Arial" w:cs="Arial"/>
          <w:b/>
          <w:bCs/>
        </w:rPr>
        <w:t>649,43 € €</w:t>
      </w:r>
      <w:r w:rsidRPr="00B677DE">
        <w:rPr>
          <w:rFonts w:ascii="Arial" w:hAnsi="Arial" w:cs="Arial"/>
        </w:rPr>
        <w:t xml:space="preserve"> πλέον χαρτοσήμου και ΟΓΑ έχει καταβληθεί εφάπαξ από τον υπέρ ης η παραχώρηση με το υπ. αρ.</w:t>
      </w:r>
      <w:r w:rsidRPr="00B677DE">
        <w:rPr>
          <w:rFonts w:ascii="Arial" w:hAnsi="Arial" w:cs="Arial"/>
          <w:color w:val="373A3C"/>
        </w:rPr>
        <w:t xml:space="preserve"> Θ 4192740 α.α 3878/26-6-2020  </w:t>
      </w:r>
      <w:r w:rsidRPr="00B677DE">
        <w:rPr>
          <w:rFonts w:ascii="Arial" w:hAnsi="Arial" w:cs="Arial"/>
        </w:rPr>
        <w:t xml:space="preserve">διπλότυπο είσπραξης της Δ.Ο.Υ. Παλλήνης το οποίο επισυνάπτεται στο παρόν. </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      Το υπόλοιπο 70 % ( ήτοι </w:t>
      </w:r>
      <w:r w:rsidRPr="00B677DE">
        <w:rPr>
          <w:rFonts w:ascii="Arial" w:hAnsi="Arial" w:cs="Arial"/>
          <w:b/>
          <w:bCs/>
        </w:rPr>
        <w:t>1.515,32 €</w:t>
      </w:r>
      <w:r w:rsidRPr="00B677DE">
        <w:rPr>
          <w:rFonts w:ascii="Arial" w:hAnsi="Arial" w:cs="Arial"/>
        </w:rPr>
        <w:t xml:space="preserve"> πλέον χαρτοσήμου και ΟΓΑ) θα εισπραχθεί από το Δήμο Μαραθώνος σε τρεις (3) ισόποσες δόσεις ,της πρώτης δόσης ήδη καταβληθείσας με το αρ. 9440/26-6-20 διπλότυπο Δήμου Μαραθώνος και οι ισόποσες υπόλοιπες μέχρι 31-07-20 (η β΄) και 31-08-20 (η γ΄) . </w:t>
      </w:r>
    </w:p>
    <w:p w:rsidR="00FD7E73" w:rsidRPr="00B677DE" w:rsidRDefault="00FD7E73" w:rsidP="00FD7E73">
      <w:pPr>
        <w:spacing w:before="100" w:beforeAutospacing="1" w:after="0" w:line="240" w:lineRule="auto"/>
        <w:rPr>
          <w:rFonts w:ascii="Arial" w:hAnsi="Arial" w:cs="Arial"/>
        </w:rPr>
      </w:pP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Για το 2021 : Το αντάλλαγμα υπέρ του Δημοσίου (40%) είναι : </w:t>
      </w:r>
      <w:r w:rsidRPr="00B677DE">
        <w:rPr>
          <w:rFonts w:ascii="Arial" w:hAnsi="Arial" w:cs="Arial"/>
          <w:b/>
          <w:bCs/>
        </w:rPr>
        <w:t>2164,75 €</w:t>
      </w:r>
      <w:r w:rsidRPr="00B677DE">
        <w:rPr>
          <w:rFonts w:ascii="Arial" w:hAnsi="Arial" w:cs="Arial"/>
        </w:rPr>
        <w:t xml:space="preserve"> πλέον χαρτοσήμου και ΟΓΑ και θα καταβληθεί μέχρι 31-3-2021 </w:t>
      </w: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Το υπόλοιπο 60 % ( ήτοι </w:t>
      </w:r>
      <w:r w:rsidRPr="00B677DE">
        <w:rPr>
          <w:rFonts w:ascii="Arial" w:hAnsi="Arial" w:cs="Arial"/>
          <w:b/>
          <w:bCs/>
        </w:rPr>
        <w:t>3247,13</w:t>
      </w:r>
      <w:r w:rsidRPr="00B677DE">
        <w:rPr>
          <w:rFonts w:ascii="Arial" w:hAnsi="Arial" w:cs="Arial"/>
        </w:rPr>
        <w:t xml:space="preserve"> </w:t>
      </w:r>
      <w:r w:rsidRPr="00B677DE">
        <w:rPr>
          <w:rFonts w:ascii="Arial" w:hAnsi="Arial" w:cs="Arial"/>
          <w:b/>
          <w:bCs/>
        </w:rPr>
        <w:t>€</w:t>
      </w:r>
      <w:r w:rsidRPr="00B677DE">
        <w:rPr>
          <w:rFonts w:ascii="Arial" w:hAnsi="Arial" w:cs="Arial"/>
        </w:rPr>
        <w:t xml:space="preserve"> πλέον χαρτοσήμου και ΟΓΑ) θα εισπραχθεί από το Δήμο Μαραθώνος σε τρεις (3) ισόποσες δόσεις ,της πρώτης δόσης μέχρι 31-3-2021, ενώ οι υπολειπόμενες ισόποσες δόσεις είναι μηνιαίες, η 2η δόση μέχρι 30-04-2021 και η 3η δόση μέχρι 31-05-2021 . </w:t>
      </w:r>
    </w:p>
    <w:p w:rsidR="00FD7E73" w:rsidRPr="00B677DE" w:rsidRDefault="00FD7E73" w:rsidP="00FD7E73">
      <w:pPr>
        <w:spacing w:before="100" w:beforeAutospacing="1" w:after="0" w:line="240" w:lineRule="auto"/>
        <w:rPr>
          <w:rFonts w:ascii="Arial" w:hAnsi="Arial" w:cs="Arial"/>
        </w:rPr>
      </w:pP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Για το 2022 :Το αντάλλαγμα υπέρ του Δημοσίου (40%) είναι : 2164,75 </w:t>
      </w:r>
      <w:r w:rsidRPr="00B677DE">
        <w:rPr>
          <w:rFonts w:ascii="Arial" w:hAnsi="Arial" w:cs="Arial"/>
          <w:b/>
          <w:bCs/>
        </w:rPr>
        <w:t>€</w:t>
      </w:r>
      <w:r w:rsidRPr="00B677DE">
        <w:rPr>
          <w:rFonts w:ascii="Arial" w:hAnsi="Arial" w:cs="Arial"/>
        </w:rPr>
        <w:t xml:space="preserve"> πλέον χαρτοσήμου και ΟΓΑ και θα καταβληθεί μέχρι 31-3-2022</w:t>
      </w:r>
    </w:p>
    <w:p w:rsidR="00FD7E73" w:rsidRPr="00B677DE" w:rsidRDefault="00FD7E73" w:rsidP="00FD7E73">
      <w:pPr>
        <w:spacing w:before="100" w:beforeAutospacing="1" w:after="0" w:line="240" w:lineRule="auto"/>
        <w:rPr>
          <w:rFonts w:ascii="Arial" w:hAnsi="Arial" w:cs="Arial"/>
        </w:rPr>
      </w:pPr>
    </w:p>
    <w:p w:rsidR="00FD7E73" w:rsidRPr="00B677DE" w:rsidRDefault="00FD7E73" w:rsidP="00FD7E73">
      <w:pPr>
        <w:spacing w:before="100" w:beforeAutospacing="1" w:after="0" w:line="240" w:lineRule="auto"/>
        <w:rPr>
          <w:rFonts w:ascii="Arial" w:hAnsi="Arial" w:cs="Arial"/>
        </w:rPr>
      </w:pPr>
      <w:r w:rsidRPr="00B677DE">
        <w:rPr>
          <w:rFonts w:ascii="Arial" w:hAnsi="Arial" w:cs="Arial"/>
        </w:rPr>
        <w:t xml:space="preserve">     Το υπόλοιπο 60 % ( ήτοι 3247,13 </w:t>
      </w:r>
      <w:r w:rsidRPr="00B677DE">
        <w:rPr>
          <w:rFonts w:ascii="Arial" w:hAnsi="Arial" w:cs="Arial"/>
          <w:b/>
          <w:bCs/>
        </w:rPr>
        <w:t>€</w:t>
      </w:r>
      <w:r w:rsidRPr="00B677DE">
        <w:rPr>
          <w:rFonts w:ascii="Arial" w:hAnsi="Arial" w:cs="Arial"/>
        </w:rPr>
        <w:t xml:space="preserve"> πλέον χαρτοσήμου και ΟΓΑ) θα εισπραχθεί από το Δήμο Μαραθώνος σε τρεις (3) ισόποσες δόσεις ,της πρώτης δόσης μέχρι 31-3-2022, ενώ οι υπολειπόμενες δόσεις είναι μηνιαίες 2η δόση μέχρι 30-04-2022,3η δόση μέχρι 31-05-2022 . </w:t>
      </w:r>
    </w:p>
    <w:p w:rsidR="00FD7E73" w:rsidRPr="00B677DE" w:rsidRDefault="00FD7E73" w:rsidP="00FD7E73">
      <w:pPr>
        <w:spacing w:before="100" w:beforeAutospacing="1" w:after="0" w:line="240" w:lineRule="auto"/>
        <w:rPr>
          <w:rFonts w:ascii="Arial" w:hAnsi="Arial" w:cs="Arial"/>
        </w:rPr>
      </w:pPr>
    </w:p>
    <w:p w:rsidR="00FD7E73" w:rsidRPr="00B677DE" w:rsidRDefault="00FD7E73" w:rsidP="00FD7E73">
      <w:pPr>
        <w:spacing w:before="100" w:beforeAutospacing="1" w:after="0" w:line="240" w:lineRule="auto"/>
        <w:rPr>
          <w:rFonts w:ascii="Arial" w:hAnsi="Arial" w:cs="Arial"/>
        </w:rPr>
      </w:pPr>
      <w:bookmarkStart w:id="2" w:name="_Hlk42338455"/>
      <w:bookmarkEnd w:id="2"/>
      <w:r w:rsidRPr="00B677DE">
        <w:rPr>
          <w:rFonts w:ascii="Arial" w:hAnsi="Arial" w:cs="Arial"/>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6" w:history="1">
        <w:r w:rsidRPr="00B677DE">
          <w:rPr>
            <w:rFonts w:ascii="Arial" w:hAnsi="Arial" w:cs="Arial"/>
            <w:color w:val="0000FF"/>
            <w:u w:val="single"/>
          </w:rPr>
          <w:t>4607/2019</w:t>
        </w:r>
      </w:hyperlink>
      <w:r w:rsidRPr="00B677DE">
        <w:rPr>
          <w:rFonts w:ascii="Arial" w:hAnsi="Arial" w:cs="Arial"/>
          <w:color w:val="000000"/>
        </w:rPr>
        <w:t>).</w:t>
      </w:r>
    </w:p>
    <w:p w:rsidR="00FD7E73" w:rsidRPr="00B677DE" w:rsidRDefault="00FD7E73" w:rsidP="00FD7E73">
      <w:pPr>
        <w:spacing w:before="102" w:after="0" w:line="240" w:lineRule="auto"/>
        <w:rPr>
          <w:rFonts w:ascii="Arial" w:hAnsi="Arial" w:cs="Arial"/>
        </w:rPr>
      </w:pPr>
      <w:r w:rsidRPr="00B677DE">
        <w:rPr>
          <w:rFonts w:ascii="Arial" w:hAnsi="Arial" w:cs="Arial"/>
        </w:rPr>
        <w:t>3)Η μίσθωση του χώρου αρχίζει από την υπογραφή του παρόντος και λήγει στις 31-12-22, οπότε η μισθώτρια υποχρεούται να εγκαταλείψει το μίσθιο, παραδίδοντάς το στην αρχική του κατάσταση.</w:t>
      </w:r>
    </w:p>
    <w:p w:rsidR="00FD7E73" w:rsidRPr="00B677DE" w:rsidRDefault="00FD7E73" w:rsidP="00FD7E73">
      <w:pPr>
        <w:pStyle w:val="Web"/>
        <w:jc w:val="both"/>
        <w:rPr>
          <w:rFonts w:ascii="Arial" w:hAnsi="Arial" w:cs="Arial"/>
          <w:sz w:val="22"/>
          <w:szCs w:val="22"/>
        </w:rPr>
      </w:pPr>
      <w:r w:rsidRPr="00B677DE">
        <w:rPr>
          <w:rFonts w:ascii="Arial" w:hAnsi="Arial" w:cs="Arial"/>
          <w:bCs/>
          <w:sz w:val="22"/>
          <w:szCs w:val="22"/>
        </w:rPr>
        <w:lastRenderedPageBreak/>
        <w:t>4)</w:t>
      </w:r>
      <w:r w:rsidRPr="00B677DE">
        <w:rPr>
          <w:rFonts w:ascii="Arial" w:hAnsi="Arial" w:cs="Arial"/>
          <w:sz w:val="22"/>
          <w:szCs w:val="22"/>
        </w:rPr>
        <w:t xml:space="preserve"> Είναι δυνατή η παραχώρηση της απλής χρήσης αιγιαλού, παραλίας, όχθης, παρόχθιας ζώνης, υδάτινου στοιχείου θάλασσας, λιμνοθάλασσας, λίμνης και πλεύσιμου ποταμού, για την άσκηση δραστηριοτήτων που εξυπηρετούν τους λουόμενους ή την αναψυχή του κοινού, ιδίως για εκμίσθωση θαλάσσιων μέσων αναψυχής, ξαπλωστρών, ομπρελών, λειτουργία αυτοκινούμενου ή ρυμουλκούμενου τροχήλατου αναψυκτηρίου, καθώς και τραπεζοκαθισμάτων, εφόσον εξασφαλίζεται η ελεύθερη διέλευση του κοινού και ανάλογα με τη σύσταση του εδάφους του αιγιαλού, με τη διαδικασία και τους όρους των παρ. 2 και 3. Το εμβαδόν κάθε παραχώρησης δεν μπορεί να υπερβαίνει τα πεντακόσια (500) τετραγωνικά μέτρα. Σε κάθε περίπτωση πρέπει να παραμένει ελεύθερη έκταση αιγιαλού σε ποσοστό τουλάχιστον πενήντα τοις εκατό (50%) του συνολικού εμβαδού του, ανάλογα με τα ποιοτικά χαρακτηριστικά του αιγιαλού, μη υπολογιζόμενου του χώρου που είναι δυσπρόσιτος και μη αξιοποιήσιμος και με τους περιορισμούς, ως προς το ποσοστό κάλυψης του αιγιαλού, που ορίζονται στην απόφαση παραχώρησης». </w:t>
      </w:r>
    </w:p>
    <w:p w:rsidR="00FD7E73" w:rsidRPr="00B677DE" w:rsidRDefault="00FD7E73" w:rsidP="00FD7E73">
      <w:pPr>
        <w:spacing w:before="100" w:beforeAutospacing="1" w:after="100" w:afterAutospacing="1" w:line="240" w:lineRule="auto"/>
        <w:jc w:val="both"/>
        <w:rPr>
          <w:rFonts w:ascii="Arial" w:hAnsi="Arial" w:cs="Arial"/>
        </w:rPr>
      </w:pPr>
      <w:r w:rsidRPr="004408E5">
        <w:rPr>
          <w:rFonts w:ascii="Arial" w:hAnsi="Arial" w:cs="Arial"/>
        </w:rPr>
        <w:t xml:space="preserve">Στα όμορα προς τον αιγιαλό, παραλία, λιμνοθάλασσα, λίμνη ή πλεύσιμο ποταμό κύρια ξενοδοχειακά καταλύματα, οργανωμένες τουριστικές κατασκηνώσεις (camping), κέντρα αναψυχής, ναυταθλητικά σωματεία αναγνωρισμένα από τη Γενική Γραμματεία Αθλητισμού, καθώς και σε επιχειρήσεις θαλάσσιων μέσων αναψυχής, που δραστηριοποιούνται σε χώρο όμορο του κοινοχρήστου και λειτουργούν νόμιμα, και εφόσον πληρούνται οι προϋποθέσεις του Γενικού Κανονισμού Λιμένα με αριθμ. 20 (Β΄ 444/1999), μπορεί να παραχωρείται με αντάλλαγμα η απλή χρήση αιγιαλού, παραλίας, όχθης ή παρόχθιας ζώνης, σύμφωνα με τα προβλεπόμενα στην παρ. 3, χωρίς δημοπρασία, για χρονικό διάστημα μέχρι τρία (3) έτη και για τους σκοπούς που αναφέρονται στο πρώτο εδάφιο της παρ. 4. Ο περιορισμός του εμβαδού κάθε παραχώρησης της απλής χρήσης αιγιαλού, παραλίας, όχθης ή παρόχθιας ζώνης, σε πεντακόσια (500) τετραγωνικά μέτρα, που προβλέπεται στο δεύτερο εδάφιο της παρ. 4, δεν ισχύει για τις παραχωρήσεις σε όμορα του κοινοχρήστου χώρου ξενοδοχεία, οργανωμένες τουριστικές κατασκηνώσεις (camping) και σύνθετα τουριστικά καταλύματα των υποπερ. αα΄, ββ΄ και δδ΄ της περ. α΄ της παρ. 2 του άρθρου 1 του ν. </w:t>
      </w:r>
      <w:hyperlink r:id="rId7" w:tgtFrame="_blank" w:history="1">
        <w:r w:rsidRPr="004408E5">
          <w:rPr>
            <w:rFonts w:ascii="Arial" w:hAnsi="Arial" w:cs="Arial"/>
            <w:color w:val="0000FF"/>
            <w:u w:val="single"/>
          </w:rPr>
          <w:t>4276/2014</w:t>
        </w:r>
      </w:hyperlink>
      <w:r w:rsidRPr="004408E5">
        <w:rPr>
          <w:rFonts w:ascii="Arial" w:hAnsi="Arial" w:cs="Arial"/>
        </w:rPr>
        <w:t xml:space="preserve"> (Α΄155), που λειτουργούν νόμιμα. Σε περίπτωση ύπαρξης συνεχόμενων όμορων επιχειρήσεων του πρώτου εδαφίου της παρούσας,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 Αν μεταξύ των χώρων που ασκείται η δραστηριότητα της επιχείρησης και των κοινόχρηστων χώρων του πρώτου εδαφίου της παρούσας παρεμβάλλεται δημοτική οδός, η ιδιότητα του όμορου διατηρείται. Το ίδιο ισχύει και όταν μεταξύ της επιχείρησης και των ανωτέρω κοινοχρήστων χώρων παρεμβάλλεται πλατεία. Αν υπάρχουν περισσότερες από μία επιχειρήσεις που δραστηριοποιούνται με πρόσοψη σε πλατεία όμορη των ανωτέρω κοινόχρηστων χώρων, διενεργείται δημοπρασία για την παραχώρηση τμημάτων αυτών, η οποία μπορεί να διεξαχθεί και ηλεκτρονικά, με τιμή εκκίνησης το αντάλλαγμα που ορίζεται σύμφωνα με το άρθρο 16Α. Αν μεταξύ των χώρων στους οποίους ασκείται η δραστηριότητα της επιχείρησης και των κοινόχρηστων χώρων μεσολαβεί ιδιωτικό ακίνητο ή ακίνητο που ανήκει στην ιδιωτική περιουσία του Δημοσίου ή της εταιρείας με την επωνυμία «Εταιρεία Ακινήτων Δημοσίου Α.Ε.», της ανωτέρω παραχώρησης απαιτείται να προηγηθεί η απόκτηση εμπράγματου ή ενοχικού δικαιώματος επί του ακινήτου αυτού και η επέκταση της επιχειρηματικής δραστηριότητας και επ’ αυτού, προκειμένου να αποκτηθεί η ιδιότητα του όμορου. Το αντάλλαγμα για την παραχώρηση της παρούσας καθορ</w:t>
      </w:r>
      <w:r w:rsidRPr="00B677DE">
        <w:rPr>
          <w:rFonts w:ascii="Arial" w:hAnsi="Arial" w:cs="Arial"/>
        </w:rPr>
        <w:t>ίζεται σύμφωνα με το άρθρο 16Α</w:t>
      </w:r>
      <w:r w:rsidRPr="00BF56B3">
        <w:rPr>
          <w:rFonts w:ascii="Arial" w:hAnsi="Arial" w:cs="Arial"/>
        </w:rPr>
        <w:t xml:space="preserve"> </w:t>
      </w:r>
      <w:r>
        <w:rPr>
          <w:rFonts w:ascii="Arial" w:hAnsi="Arial" w:cs="Arial"/>
        </w:rPr>
        <w:t xml:space="preserve">της ΚΥΑ </w:t>
      </w:r>
      <w:r w:rsidRPr="00C91DA3">
        <w:rPr>
          <w:rFonts w:ascii="Microsoft Sans Serif" w:hAnsi="Microsoft Sans Serif" w:cs="Microsoft Sans Serif"/>
          <w:b/>
          <w:bCs/>
        </w:rPr>
        <w:t xml:space="preserve"> 47458ΕΞ2020/25-5-2020</w:t>
      </w:r>
      <w:r w:rsidRPr="00B677DE">
        <w:rPr>
          <w:rFonts w:ascii="Arial" w:hAnsi="Arial" w:cs="Arial"/>
        </w:rPr>
        <w:t xml:space="preserve"> (αρ. 42 ν. 4688)</w:t>
      </w:r>
    </w:p>
    <w:p w:rsidR="00FD7E73" w:rsidRPr="00B677DE" w:rsidRDefault="00FD7E73" w:rsidP="00FD7E73">
      <w:pPr>
        <w:spacing w:before="102" w:after="0" w:line="240" w:lineRule="auto"/>
        <w:rPr>
          <w:rFonts w:ascii="Arial" w:hAnsi="Arial" w:cs="Arial"/>
        </w:rPr>
      </w:pPr>
    </w:p>
    <w:p w:rsidR="00FD7E73" w:rsidRDefault="00FD7E73" w:rsidP="00FD7E73">
      <w:pPr>
        <w:spacing w:before="102" w:after="102" w:line="240" w:lineRule="auto"/>
        <w:rPr>
          <w:rFonts w:ascii="Arial" w:hAnsi="Arial" w:cs="Arial"/>
        </w:rPr>
      </w:pPr>
      <w:r w:rsidRPr="00B677DE">
        <w:rPr>
          <w:rFonts w:ascii="Arial" w:hAnsi="Arial" w:cs="Arial"/>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lastRenderedPageBreak/>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 xml:space="preserve">7) Σε περίπτωση ύπαρξης συνεχόμενων όμορων επιχειρήσεων του πρώτου εδαφίου της </w:t>
      </w:r>
      <w:r w:rsidRPr="00B677DE">
        <w:rPr>
          <w:rFonts w:ascii="Arial" w:hAnsi="Arial" w:cs="Arial"/>
          <w:b/>
          <w:bCs/>
        </w:rPr>
        <w:t xml:space="preserve">ΚΥΑ 47458ΕΞ2020/25-5-2020 όπως τροποποιήθηκε και ισχύει  </w:t>
      </w:r>
      <w:r w:rsidRPr="00B677DE">
        <w:rPr>
          <w:rFonts w:ascii="Arial" w:hAnsi="Arial" w:cs="Arial"/>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9) Οι περιορισμοί των παραγράφων (γ) και (στ) ισχύουν και για τις παραχωρήσεις της παραγράφου 5 του άρθρου 13 του ν. 2971/2001, όπως ισχύει.</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 xml:space="preserve">10) Όλοι οι όροι και οι περιορισμοί της </w:t>
      </w:r>
      <w:r w:rsidRPr="00B677DE">
        <w:rPr>
          <w:rFonts w:ascii="Arial" w:hAnsi="Arial" w:cs="Arial"/>
          <w:b/>
          <w:bCs/>
        </w:rPr>
        <w:t xml:space="preserve">ΚΥΑ 47458ΕΞ2020/25-5-2020  όπως τροποποιήθηκε και ισχύει </w:t>
      </w:r>
      <w:r w:rsidRPr="00B677DE">
        <w:rPr>
          <w:rFonts w:ascii="Arial" w:hAnsi="Arial" w:cs="Arial"/>
        </w:rPr>
        <w:t>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B677DE">
        <w:rPr>
          <w:rFonts w:ascii="Arial" w:hAnsi="Arial" w:cs="Arial"/>
        </w:rPr>
        <w:br/>
      </w:r>
    </w:p>
    <w:p w:rsidR="00FD7E73" w:rsidRDefault="00FD7E73" w:rsidP="00FD7E73">
      <w:pPr>
        <w:spacing w:before="102" w:after="102" w:line="240" w:lineRule="auto"/>
        <w:rPr>
          <w:rFonts w:ascii="Arial" w:hAnsi="Arial" w:cs="Arial"/>
        </w:rPr>
      </w:pPr>
      <w:r w:rsidRPr="00B677DE">
        <w:rPr>
          <w:rFonts w:ascii="Arial" w:hAnsi="Arial" w:cs="Arial"/>
        </w:rP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B677DE">
        <w:rPr>
          <w:rFonts w:ascii="Arial" w:hAnsi="Arial" w:cs="Arial"/>
        </w:rPr>
        <w:br/>
      </w:r>
    </w:p>
    <w:p w:rsidR="00FD7E73" w:rsidRPr="00B677DE" w:rsidRDefault="00FD7E73" w:rsidP="00FD7E73">
      <w:pPr>
        <w:spacing w:before="102" w:after="102" w:line="240" w:lineRule="auto"/>
        <w:rPr>
          <w:rFonts w:ascii="Arial" w:hAnsi="Arial" w:cs="Arial"/>
        </w:rPr>
      </w:pPr>
      <w:r w:rsidRPr="00B677DE">
        <w:rPr>
          <w:rFonts w:ascii="Arial" w:hAnsi="Arial" w:cs="Arial"/>
        </w:rPr>
        <w:t xml:space="preserve">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w:t>
      </w:r>
      <w:r w:rsidRPr="00B677DE">
        <w:rPr>
          <w:rFonts w:ascii="Arial" w:hAnsi="Arial" w:cs="Arial"/>
          <w:color w:val="222222"/>
        </w:rPr>
        <w:t xml:space="preserve">ΚΥΑ ΥΠΟΙΚ 15/5/2020 ΑΠ 47458 </w:t>
      </w:r>
      <w:r w:rsidRPr="00B677DE">
        <w:rPr>
          <w:rFonts w:ascii="Arial" w:hAnsi="Arial" w:cs="Arial"/>
        </w:rPr>
        <w:t xml:space="preserve"> είναι άκυρη και ο υπερού δεν επιτρέπεται να χρησιμοποιήσει το κοινόχρηστο χώρο.</w:t>
      </w:r>
    </w:p>
    <w:p w:rsidR="00FD7E73" w:rsidRPr="00B677DE" w:rsidRDefault="00FD7E73" w:rsidP="00FD7E73">
      <w:pPr>
        <w:spacing w:before="102" w:after="102" w:line="240" w:lineRule="auto"/>
        <w:rPr>
          <w:rFonts w:ascii="Arial" w:hAnsi="Arial" w:cs="Arial"/>
        </w:rPr>
      </w:pPr>
      <w:r w:rsidRPr="00B677DE">
        <w:rPr>
          <w:rFonts w:ascii="Arial" w:hAnsi="Arial" w:cs="Arial"/>
          <w:color w:val="000000"/>
        </w:rPr>
        <w:t xml:space="preserve">Για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w:t>
      </w:r>
      <w:r w:rsidRPr="00B677DE">
        <w:rPr>
          <w:rFonts w:ascii="Arial" w:hAnsi="Arial" w:cs="Arial"/>
          <w:color w:val="000000"/>
        </w:rPr>
        <w:lastRenderedPageBreak/>
        <w:t>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rsidR="00FD7E73" w:rsidRDefault="00FD7E73" w:rsidP="00FD7E73">
      <w:pPr>
        <w:spacing w:before="102" w:after="102" w:line="240" w:lineRule="auto"/>
        <w:rPr>
          <w:rFonts w:ascii="Arial" w:hAnsi="Arial" w:cs="Arial"/>
          <w:color w:val="222222"/>
        </w:rPr>
      </w:pPr>
      <w:r>
        <w:rPr>
          <w:rFonts w:ascii="Arial" w:hAnsi="Arial" w:cs="Arial"/>
        </w:rPr>
        <w:t xml:space="preserve"> </w:t>
      </w:r>
      <w:r w:rsidRPr="00B677DE">
        <w:rPr>
          <w:rFonts w:ascii="Arial" w:hAnsi="Arial" w:cs="Arial"/>
        </w:rPr>
        <w:br/>
        <w:t xml:space="preserve">           Ο μισθωτής υπόκειται στους όρους και στις υποχρεώσεις της </w:t>
      </w:r>
      <w:r w:rsidRPr="00B677DE">
        <w:rPr>
          <w:rFonts w:ascii="Arial" w:hAnsi="Arial" w:cs="Arial"/>
          <w:color w:val="222222"/>
        </w:rPr>
        <w:t xml:space="preserve">ΚΥΑ ΥΠΟΙΚ 15/5/2020 ΑΠ 47458 </w:t>
      </w:r>
      <w:r w:rsidRPr="00B677DE">
        <w:rPr>
          <w:rFonts w:ascii="Arial" w:hAnsi="Arial" w:cs="Arial"/>
          <w:b/>
          <w:bCs/>
        </w:rPr>
        <w:t xml:space="preserve"> όπως τροποποιήθηκε και ισχύει </w:t>
      </w:r>
      <w:r w:rsidRPr="00B677DE">
        <w:rPr>
          <w:rFonts w:ascii="Arial" w:hAnsi="Arial" w:cs="Arial"/>
          <w:color w:val="222222"/>
        </w:rPr>
        <w:t>του Υπουργείου Οικονομικών –Γενική Γραμματεία</w:t>
      </w:r>
    </w:p>
    <w:p w:rsidR="00FD7E73" w:rsidRPr="00B677DE" w:rsidRDefault="00FD7E73" w:rsidP="00FD7E73">
      <w:pPr>
        <w:spacing w:before="102" w:after="102" w:line="240" w:lineRule="auto"/>
        <w:rPr>
          <w:rFonts w:ascii="Arial" w:hAnsi="Arial" w:cs="Arial"/>
        </w:rPr>
      </w:pPr>
      <w:r w:rsidRPr="00B677DE">
        <w:rPr>
          <w:rFonts w:ascii="Arial" w:hAnsi="Arial" w:cs="Arial"/>
          <w:color w:val="222222"/>
        </w:rPr>
        <w:t>Φορολογικής Πολιτικής και Δημόσιας Περιουσίας –Γεν. Δ/ν</w:t>
      </w:r>
      <w:r>
        <w:rPr>
          <w:rFonts w:ascii="Arial" w:hAnsi="Arial" w:cs="Arial"/>
          <w:color w:val="222222"/>
        </w:rPr>
        <w:t>ση Δημόσιας Περιουσίας και Κοινω</w:t>
      </w:r>
      <w:r w:rsidRPr="00B677DE">
        <w:rPr>
          <w:rFonts w:ascii="Arial" w:hAnsi="Arial" w:cs="Arial"/>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B677DE">
        <w:rPr>
          <w:rFonts w:ascii="Arial" w:hAnsi="Arial" w:cs="Arial"/>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 και του Ν.2971/2001(ΦΕΚ 285/τ.Α) όπως ισχύει σήμερα , έστω και αν δεν αναφέρονται στο κείμενο του παρόντος συμφωνητικού.</w:t>
      </w:r>
    </w:p>
    <w:p w:rsidR="00FD7E73" w:rsidRPr="00B677DE" w:rsidRDefault="00FD7E73" w:rsidP="00FD7E73">
      <w:pPr>
        <w:spacing w:before="102" w:after="102" w:line="240" w:lineRule="auto"/>
        <w:rPr>
          <w:rFonts w:ascii="Arial" w:hAnsi="Arial" w:cs="Arial"/>
          <w:b/>
          <w:bCs/>
        </w:rPr>
      </w:pPr>
      <w:r w:rsidRPr="00B677DE">
        <w:rPr>
          <w:rFonts w:ascii="Arial" w:hAnsi="Arial" w:cs="Arial"/>
          <w:b/>
          <w:bCs/>
        </w:rPr>
        <w:t>16) 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ΚΥΑ 47458ΕΞ2020/25-5-2020 όπως τροποποιήθηκε και ισχύει  .</w:t>
      </w:r>
    </w:p>
    <w:p w:rsidR="00FD7E73" w:rsidRPr="00B677DE" w:rsidRDefault="00FD7E73" w:rsidP="00FD7E73">
      <w:pPr>
        <w:pStyle w:val="Standard"/>
        <w:suppressAutoHyphens w:val="0"/>
        <w:jc w:val="both"/>
        <w:rPr>
          <w:rFonts w:ascii="Arial" w:hAnsi="Arial" w:cs="Arial"/>
          <w:sz w:val="22"/>
          <w:szCs w:val="22"/>
        </w:rPr>
      </w:pPr>
      <w:r>
        <w:rPr>
          <w:rFonts w:ascii="Arial" w:hAnsi="Arial" w:cs="Arial"/>
          <w:sz w:val="22"/>
          <w:szCs w:val="22"/>
        </w:rPr>
        <w:t xml:space="preserve"> 17)</w:t>
      </w:r>
      <w:r w:rsidRPr="00B677DE">
        <w:rPr>
          <w:rFonts w:ascii="Arial" w:hAnsi="Arial" w:cs="Arial"/>
          <w:sz w:val="22"/>
          <w:szCs w:val="22"/>
        </w:rPr>
        <w:t xml:space="preserve"> Για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 ή της εκάστοτε σχετικής ισχύουσας κοινής υπουργικής απόφασης για τα μέτρα αντιμετώπισης της πανδημίας</w:t>
      </w:r>
    </w:p>
    <w:p w:rsidR="00FD7E73" w:rsidRPr="00724BB7" w:rsidRDefault="00FD7E73" w:rsidP="00FD7E73">
      <w:pPr>
        <w:pStyle w:val="Web"/>
        <w:rPr>
          <w:rFonts w:ascii="Microsoft Sans Serif" w:hAnsi="Microsoft Sans Serif" w:cs="Microsoft Sans Serif"/>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Arial Narrow" w:hAnsi="Arial Narrow"/>
          <w:sz w:val="24"/>
          <w:szCs w:val="24"/>
        </w:rPr>
        <w:t>ΠΙΝΑΚΑΣ ΣΥΝΗΜΜΕΝΩΝ</w:t>
      </w: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4"/>
          <w:szCs w:val="24"/>
        </w:rPr>
      </w:pPr>
      <w:r w:rsidRPr="00017702">
        <w:rPr>
          <w:rFonts w:ascii="Arial Narrow" w:hAnsi="Arial Narrow"/>
          <w:sz w:val="20"/>
          <w:szCs w:val="20"/>
        </w:rPr>
        <w:t xml:space="preserve">1.Το αρ. </w:t>
      </w:r>
      <w:r>
        <w:rPr>
          <w:rFonts w:ascii="Arial Narrow" w:hAnsi="Arial Narrow"/>
          <w:sz w:val="20"/>
          <w:szCs w:val="20"/>
        </w:rPr>
        <w:t xml:space="preserve">θ4192740/ Α.Α 3878/26-6-2020 </w:t>
      </w:r>
      <w:r w:rsidRPr="00017702">
        <w:rPr>
          <w:rFonts w:ascii="Arial Narrow" w:hAnsi="Arial Narrow"/>
          <w:sz w:val="20"/>
          <w:szCs w:val="20"/>
        </w:rPr>
        <w:t xml:space="preserve"> διπλότυπο </w:t>
      </w:r>
      <w:r w:rsidRPr="00017702">
        <w:rPr>
          <w:rFonts w:ascii="Arial Narrow" w:hAnsi="Arial Narrow"/>
          <w:color w:val="373A3C"/>
          <w:sz w:val="20"/>
          <w:szCs w:val="20"/>
        </w:rPr>
        <w:t>είσπραξης της Δ.Ο.Υ Παλλήνης και το αρ.</w:t>
      </w:r>
      <w:r>
        <w:rPr>
          <w:rFonts w:ascii="Arial Narrow" w:hAnsi="Arial Narrow"/>
          <w:color w:val="373A3C"/>
          <w:sz w:val="20"/>
          <w:szCs w:val="20"/>
        </w:rPr>
        <w:t xml:space="preserve">9440/26-6-2020 </w:t>
      </w:r>
      <w:r w:rsidRPr="00017702">
        <w:rPr>
          <w:rFonts w:ascii="Arial Narrow" w:hAnsi="Arial Narrow"/>
          <w:color w:val="373A3C"/>
          <w:sz w:val="20"/>
          <w:szCs w:val="20"/>
        </w:rPr>
        <w:t>διπλότυπο είσπραξης Δήμου Μαραθώνα</w:t>
      </w:r>
    </w:p>
    <w:p w:rsidR="00FD7E73" w:rsidRPr="00017702" w:rsidRDefault="00FD7E73" w:rsidP="00FD7E73">
      <w:pPr>
        <w:spacing w:before="100" w:beforeAutospacing="1" w:after="0" w:line="240" w:lineRule="auto"/>
        <w:rPr>
          <w:rFonts w:ascii="Times New Roman" w:hAnsi="Times New Roman"/>
          <w:sz w:val="24"/>
          <w:szCs w:val="24"/>
        </w:rPr>
      </w:pPr>
      <w:r w:rsidRPr="00017702">
        <w:rPr>
          <w:rFonts w:ascii="Arial Narrow" w:hAnsi="Arial Narrow"/>
          <w:color w:val="373A3C"/>
          <w:sz w:val="20"/>
          <w:szCs w:val="20"/>
        </w:rPr>
        <w:t>2.</w:t>
      </w:r>
      <w:r w:rsidRPr="00017702">
        <w:rPr>
          <w:rFonts w:ascii="Arial Narrow" w:hAnsi="Arial Narrow"/>
          <w:color w:val="222222"/>
          <w:sz w:val="20"/>
          <w:szCs w:val="20"/>
        </w:rPr>
        <w:t xml:space="preserve"> Το με ημερομηνία σύνταξης 7-5-20 αποσπάσματος διαγράμματος καθορισμού οριογραμμών αιγιαλού και παραλίας θεωρημένο από τον μηχανικό του Δήμου Κανέλλο Αναστάσιο καθώς και το με ημερομηνία σύνταξης 7-5-20 αποσπάσματος ορθοφωτοχάρτη από την εφαρμογή «Ελεύθερη Θέαση Ορθοφωτοχαρτών » της ΕΚΧΑ ΑΕ με θεώρηση του ίδιου μηχανικού όπου αποτυπώνεται ο κοινόχρηστος χώρος του αιγιαλού που παραχωρείται </w:t>
      </w:r>
    </w:p>
    <w:p w:rsidR="00FD7E73" w:rsidRPr="00017702" w:rsidRDefault="00FD7E73" w:rsidP="00FD7E73">
      <w:pPr>
        <w:spacing w:before="100" w:beforeAutospacing="1" w:after="0" w:line="240" w:lineRule="auto"/>
        <w:rPr>
          <w:rFonts w:ascii="Times New Roman" w:hAnsi="Times New Roman"/>
          <w:sz w:val="24"/>
          <w:szCs w:val="24"/>
        </w:rPr>
      </w:pPr>
      <w:r>
        <w:rPr>
          <w:rFonts w:ascii="Arial Narrow" w:hAnsi="Arial Narrow"/>
          <w:color w:val="222222"/>
          <w:sz w:val="20"/>
          <w:szCs w:val="20"/>
        </w:rPr>
        <w:t>3</w:t>
      </w:r>
      <w:r w:rsidRPr="00017702">
        <w:rPr>
          <w:rFonts w:ascii="Arial Narrow" w:hAnsi="Arial Narrow"/>
          <w:color w:val="222222"/>
          <w:sz w:val="20"/>
          <w:szCs w:val="20"/>
        </w:rPr>
        <w:t>.Δημοτική ενημερότητα ( αρ. Πρ. 7374/2</w:t>
      </w:r>
      <w:r>
        <w:rPr>
          <w:rFonts w:ascii="Arial Narrow" w:hAnsi="Arial Narrow"/>
          <w:color w:val="222222"/>
          <w:sz w:val="20"/>
          <w:szCs w:val="20"/>
        </w:rPr>
        <w:t>0</w:t>
      </w:r>
      <w:r w:rsidRPr="00017702">
        <w:rPr>
          <w:rFonts w:ascii="Arial Narrow" w:hAnsi="Arial Narrow"/>
          <w:color w:val="222222"/>
          <w:sz w:val="20"/>
          <w:szCs w:val="20"/>
        </w:rPr>
        <w:t xml:space="preserve">-5-2020 .Δήμου Μαραθώνος ) </w:t>
      </w:r>
    </w:p>
    <w:p w:rsidR="00FD7E73" w:rsidRPr="00017702" w:rsidRDefault="00FD7E73" w:rsidP="00FD7E73">
      <w:pPr>
        <w:spacing w:before="100" w:beforeAutospacing="1" w:after="0" w:line="240" w:lineRule="auto"/>
        <w:rPr>
          <w:rFonts w:ascii="Times New Roman" w:hAnsi="Times New Roman"/>
          <w:sz w:val="24"/>
          <w:szCs w:val="24"/>
        </w:rPr>
      </w:pPr>
      <w:r>
        <w:rPr>
          <w:rFonts w:ascii="Arial Narrow" w:hAnsi="Arial Narrow"/>
          <w:color w:val="222222"/>
          <w:sz w:val="20"/>
          <w:szCs w:val="20"/>
        </w:rPr>
        <w:t>4</w:t>
      </w:r>
      <w:r w:rsidRPr="00017702">
        <w:rPr>
          <w:rFonts w:ascii="Arial Narrow" w:hAnsi="Arial Narrow"/>
          <w:color w:val="222222"/>
          <w:sz w:val="20"/>
          <w:szCs w:val="20"/>
        </w:rPr>
        <w:t>.Φορολογική ενημερότητα ( αρ. Πρ...68573245/18-5-20.ΑΑΔΕ)</w:t>
      </w:r>
    </w:p>
    <w:p w:rsidR="00FD7E73" w:rsidRDefault="00FD7E73" w:rsidP="00FD7E73">
      <w:pPr>
        <w:spacing w:before="102" w:after="0" w:line="240" w:lineRule="auto"/>
        <w:rPr>
          <w:rFonts w:ascii="Arial Narrow" w:hAnsi="Arial Narrow"/>
          <w:color w:val="222222"/>
          <w:sz w:val="24"/>
          <w:szCs w:val="24"/>
        </w:rPr>
      </w:pPr>
      <w:r>
        <w:rPr>
          <w:rFonts w:ascii="Arial Narrow" w:hAnsi="Arial Narrow"/>
          <w:color w:val="222222"/>
          <w:sz w:val="20"/>
          <w:szCs w:val="20"/>
        </w:rPr>
        <w:t>5</w:t>
      </w:r>
      <w:r w:rsidRPr="00017702">
        <w:rPr>
          <w:rFonts w:ascii="Arial Narrow" w:hAnsi="Arial Narrow"/>
          <w:color w:val="222222"/>
          <w:sz w:val="20"/>
          <w:szCs w:val="20"/>
        </w:rPr>
        <w:t xml:space="preserve">.Το έγγραφο με αρ. πρ. </w:t>
      </w:r>
      <w:r w:rsidRPr="00017702">
        <w:rPr>
          <w:rFonts w:ascii="Arial Narrow" w:hAnsi="Arial Narrow"/>
          <w:color w:val="222222"/>
          <w:sz w:val="24"/>
          <w:szCs w:val="24"/>
        </w:rPr>
        <w:t>273157/192197/6468/3285/ 12-6-20 του ΥΠΠΟΑ /ΓΔΑΠΚ/ΕΦΑΑΝΑΤ/ΤΠΚΑΜ</w:t>
      </w:r>
    </w:p>
    <w:p w:rsidR="00FD7E73" w:rsidRDefault="00FD7E73" w:rsidP="00FD7E73">
      <w:pPr>
        <w:spacing w:before="100" w:beforeAutospacing="1" w:after="0" w:line="240" w:lineRule="auto"/>
        <w:rPr>
          <w:rFonts w:ascii="Arial" w:hAnsi="Arial" w:cs="Arial"/>
          <w:color w:val="222222"/>
          <w:sz w:val="18"/>
          <w:szCs w:val="18"/>
        </w:rPr>
      </w:pPr>
      <w:r w:rsidRPr="00CF1F9C">
        <w:rPr>
          <w:rFonts w:ascii="Arial" w:hAnsi="Arial" w:cs="Arial"/>
          <w:color w:val="222222"/>
          <w:sz w:val="18"/>
          <w:szCs w:val="18"/>
        </w:rPr>
        <w:t>6. Το υπ. αρ. 471</w:t>
      </w:r>
      <w:r>
        <w:rPr>
          <w:rFonts w:ascii="Arial" w:hAnsi="Arial" w:cs="Arial"/>
          <w:color w:val="222222"/>
          <w:sz w:val="18"/>
          <w:szCs w:val="18"/>
        </w:rPr>
        <w:t>5</w:t>
      </w:r>
      <w:r w:rsidRPr="00CF1F9C">
        <w:rPr>
          <w:rFonts w:ascii="Arial" w:hAnsi="Arial" w:cs="Arial"/>
          <w:color w:val="222222"/>
          <w:sz w:val="18"/>
          <w:szCs w:val="18"/>
        </w:rPr>
        <w:t>7ΕΞΕ2020 /25-6-2020 έγγραφο της έγγραφο της Κτηματικής Υπηρεσίας Αθηνών – Αν. Αττικής με το οποίο διατυπώνεται η σύμφωνη γνώμη</w:t>
      </w:r>
      <w:r>
        <w:rPr>
          <w:rFonts w:ascii="Arial" w:hAnsi="Arial" w:cs="Arial"/>
          <w:color w:val="222222"/>
          <w:sz w:val="18"/>
          <w:szCs w:val="18"/>
        </w:rPr>
        <w:t>,</w:t>
      </w:r>
      <w:r w:rsidRPr="00CF1F9C">
        <w:rPr>
          <w:rFonts w:ascii="Arial" w:hAnsi="Arial" w:cs="Arial"/>
          <w:color w:val="222222"/>
          <w:sz w:val="18"/>
          <w:szCs w:val="18"/>
        </w:rPr>
        <w:t xml:space="preserve"> οι παρατηρήσεις </w:t>
      </w:r>
      <w:r>
        <w:rPr>
          <w:rFonts w:ascii="Arial" w:hAnsi="Arial" w:cs="Arial"/>
          <w:color w:val="222222"/>
          <w:sz w:val="18"/>
          <w:szCs w:val="18"/>
        </w:rPr>
        <w:t xml:space="preserve">αυτής και το οίκοθεν σημείωμα </w:t>
      </w:r>
    </w:p>
    <w:p w:rsidR="00FD7E73" w:rsidRDefault="00FD7E73" w:rsidP="00FD7E73">
      <w:pPr>
        <w:spacing w:before="100" w:beforeAutospacing="1" w:after="0" w:line="240" w:lineRule="auto"/>
        <w:rPr>
          <w:rFonts w:ascii="Arial" w:hAnsi="Arial" w:cs="Arial"/>
          <w:color w:val="222222"/>
          <w:sz w:val="18"/>
          <w:szCs w:val="18"/>
        </w:rPr>
      </w:pPr>
      <w:r>
        <w:rPr>
          <w:rFonts w:ascii="Arial" w:hAnsi="Arial" w:cs="Arial"/>
          <w:color w:val="222222"/>
          <w:sz w:val="18"/>
          <w:szCs w:val="18"/>
        </w:rPr>
        <w:t>7.</w:t>
      </w:r>
      <w:r w:rsidRPr="00A519E3">
        <w:t xml:space="preserve"> </w:t>
      </w:r>
      <w:r>
        <w:rPr>
          <w:rFonts w:ascii="Arial" w:hAnsi="Arial" w:cs="Arial"/>
          <w:color w:val="222222"/>
          <w:sz w:val="18"/>
          <w:szCs w:val="18"/>
        </w:rPr>
        <w:t>Αδεια καταστήματος 18422/30-6-15</w:t>
      </w:r>
    </w:p>
    <w:p w:rsidR="00FD7E73" w:rsidRPr="00CF1F9C" w:rsidRDefault="00FD7E73" w:rsidP="00FD7E73">
      <w:pPr>
        <w:spacing w:before="100" w:beforeAutospacing="1" w:after="0" w:line="240" w:lineRule="auto"/>
        <w:rPr>
          <w:rFonts w:ascii="Arial" w:hAnsi="Arial" w:cs="Arial"/>
          <w:sz w:val="18"/>
          <w:szCs w:val="18"/>
        </w:rPr>
      </w:pPr>
      <w:r>
        <w:rPr>
          <w:rFonts w:ascii="Arial" w:hAnsi="Arial" w:cs="Arial"/>
          <w:color w:val="222222"/>
          <w:sz w:val="18"/>
          <w:szCs w:val="18"/>
        </w:rPr>
        <w:t xml:space="preserve">8.έναρξη δραστηριότητας στην αρμόδια Δ.Ο.Υ. </w:t>
      </w:r>
    </w:p>
    <w:p w:rsidR="00FD7E73" w:rsidRPr="00017702" w:rsidRDefault="00FD7E73" w:rsidP="00FD7E73">
      <w:pPr>
        <w:spacing w:before="102" w:after="0" w:line="240" w:lineRule="auto"/>
        <w:rPr>
          <w:rFonts w:ascii="Times New Roman" w:hAnsi="Times New Roman"/>
          <w:sz w:val="24"/>
          <w:szCs w:val="24"/>
        </w:rPr>
      </w:pP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r w:rsidRPr="00017702">
        <w:rPr>
          <w:rFonts w:ascii="Arial Narrow" w:hAnsi="Arial Narrow"/>
          <w:sz w:val="20"/>
          <w:szCs w:val="20"/>
        </w:rPr>
        <w:lastRenderedPageBreak/>
        <w:t>ΟΙ ΣΥΜΒΑΛΛΟΜΕΝΟΙ</w:t>
      </w: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r w:rsidRPr="00017702">
        <w:rPr>
          <w:rFonts w:ascii="Arial Narrow" w:hAnsi="Arial Narrow"/>
          <w:sz w:val="20"/>
          <w:szCs w:val="20"/>
        </w:rPr>
        <w:t xml:space="preserve">Ο ΑΝΤΙΔΗΜΑΡΧΟΣ </w:t>
      </w:r>
      <w:r>
        <w:rPr>
          <w:rFonts w:ascii="Arial Narrow" w:hAnsi="Arial Narrow"/>
          <w:sz w:val="20"/>
          <w:szCs w:val="20"/>
        </w:rPr>
        <w:t xml:space="preserve">                      </w:t>
      </w:r>
      <w:r w:rsidRPr="00017702">
        <w:rPr>
          <w:rFonts w:ascii="Arial Narrow" w:hAnsi="Arial Narrow"/>
          <w:sz w:val="20"/>
          <w:szCs w:val="20"/>
        </w:rPr>
        <w:t xml:space="preserve">Η ΑΝΑΠΛΗΡΩΤΡΙΑ ΠΡΟΙΣΤΑΜΕΝΗ </w:t>
      </w:r>
      <w:r>
        <w:rPr>
          <w:rFonts w:ascii="Arial Narrow" w:hAnsi="Arial Narrow"/>
          <w:sz w:val="20"/>
          <w:szCs w:val="20"/>
        </w:rPr>
        <w:t xml:space="preserve">                                   Η</w:t>
      </w:r>
      <w:r w:rsidRPr="00017702">
        <w:rPr>
          <w:rFonts w:ascii="Arial Narrow" w:hAnsi="Arial Narrow"/>
          <w:sz w:val="20"/>
          <w:szCs w:val="20"/>
        </w:rPr>
        <w:t xml:space="preserve"> ΥΠΕΡ ΗΣ</w:t>
      </w: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r w:rsidRPr="00017702">
        <w:rPr>
          <w:rFonts w:ascii="Arial Narrow" w:hAnsi="Arial Narrow"/>
          <w:sz w:val="20"/>
          <w:szCs w:val="20"/>
        </w:rPr>
        <w:t xml:space="preserve">ΟΙΚΟΝΟΜΙΚΩΝ ΚΑΙ ΔΙΑΦΑΝΕΙΑΣ </w:t>
      </w:r>
      <w:r>
        <w:rPr>
          <w:rFonts w:ascii="Arial Narrow" w:hAnsi="Arial Narrow"/>
          <w:sz w:val="20"/>
          <w:szCs w:val="20"/>
        </w:rPr>
        <w:t xml:space="preserve">       </w:t>
      </w:r>
      <w:r w:rsidRPr="00017702">
        <w:rPr>
          <w:rFonts w:ascii="Arial Narrow" w:hAnsi="Arial Narrow"/>
          <w:sz w:val="20"/>
          <w:szCs w:val="20"/>
        </w:rPr>
        <w:t xml:space="preserve">ΤΗΣ ΚΤΗΜΑΤΙΚΗΣ ΥΠΗΡΕΣΙΑΣ </w:t>
      </w:r>
      <w:r>
        <w:rPr>
          <w:rFonts w:ascii="Arial Narrow" w:hAnsi="Arial Narrow"/>
          <w:sz w:val="20"/>
          <w:szCs w:val="20"/>
        </w:rPr>
        <w:t xml:space="preserve">                                   </w:t>
      </w:r>
      <w:r w:rsidRPr="00017702">
        <w:rPr>
          <w:rFonts w:ascii="Arial Narrow" w:hAnsi="Arial Narrow"/>
          <w:sz w:val="20"/>
          <w:szCs w:val="20"/>
        </w:rPr>
        <w:t>Η ΠΑΡΑΧΩΡΗΣΗ</w:t>
      </w: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r>
        <w:rPr>
          <w:rFonts w:ascii="Arial Narrow" w:hAnsi="Arial Narrow"/>
          <w:sz w:val="20"/>
          <w:szCs w:val="20"/>
        </w:rPr>
        <w:t xml:space="preserve">                                             </w:t>
      </w:r>
      <w:r w:rsidRPr="00017702">
        <w:rPr>
          <w:rFonts w:ascii="Arial Narrow" w:hAnsi="Arial Narrow"/>
          <w:sz w:val="20"/>
          <w:szCs w:val="20"/>
        </w:rPr>
        <w:t>ΑΘΗΝΩΝ – ΑΝΑΤΟΛΙΚΗΣ ΑΤΤΙΚΗΣ</w:t>
      </w:r>
      <w:r>
        <w:rPr>
          <w:rFonts w:ascii="Arial Narrow" w:hAnsi="Arial Narrow"/>
          <w:sz w:val="20"/>
          <w:szCs w:val="20"/>
        </w:rPr>
        <w:t xml:space="preserve">                       </w:t>
      </w:r>
      <w:r>
        <w:rPr>
          <w:rFonts w:ascii="Arial Narrow" w:hAnsi="Arial Narrow"/>
          <w:sz w:val="20"/>
          <w:szCs w:val="20"/>
        </w:rPr>
        <w:t xml:space="preserve">              </w:t>
      </w:r>
      <w:bookmarkStart w:id="3" w:name="_GoBack"/>
      <w:bookmarkEnd w:id="3"/>
      <w:r>
        <w:rPr>
          <w:rFonts w:ascii="Arial Narrow" w:hAnsi="Arial Narrow"/>
          <w:sz w:val="20"/>
          <w:szCs w:val="20"/>
        </w:rPr>
        <w:t xml:space="preserve">       </w:t>
      </w:r>
      <w:r w:rsidRPr="00017702">
        <w:rPr>
          <w:rFonts w:ascii="Arial Narrow" w:hAnsi="Arial Narrow"/>
          <w:sz w:val="20"/>
          <w:szCs w:val="20"/>
        </w:rPr>
        <w:t xml:space="preserve"> γ’ συμβαλλόμενος </w:t>
      </w: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r w:rsidRPr="00017702">
        <w:rPr>
          <w:rFonts w:ascii="Arial Narrow" w:hAnsi="Arial Narrow"/>
          <w:sz w:val="20"/>
          <w:szCs w:val="20"/>
        </w:rPr>
        <w:t xml:space="preserve">ΕΥΑΓΓΕΛΟΠΟΥΛΟΣ ΝΙΚΟΛΑΟΣ </w:t>
      </w:r>
      <w:r>
        <w:rPr>
          <w:rFonts w:ascii="Arial Narrow" w:hAnsi="Arial Narrow"/>
          <w:sz w:val="20"/>
          <w:szCs w:val="20"/>
        </w:rPr>
        <w:t xml:space="preserve">            </w:t>
      </w:r>
      <w:r w:rsidRPr="00017702">
        <w:rPr>
          <w:rFonts w:ascii="Arial Narrow" w:hAnsi="Arial Narrow"/>
          <w:sz w:val="20"/>
          <w:szCs w:val="20"/>
        </w:rPr>
        <w:t xml:space="preserve">ΒΟΥΔΟΥΡΗ ΒΑΣΙΛΙΚΗ </w:t>
      </w:r>
      <w:r>
        <w:rPr>
          <w:rFonts w:ascii="Arial Narrow" w:hAnsi="Arial Narrow"/>
          <w:sz w:val="20"/>
          <w:szCs w:val="20"/>
        </w:rPr>
        <w:t xml:space="preserve">                    </w:t>
      </w:r>
      <w:r w:rsidRPr="00017702">
        <w:rPr>
          <w:rFonts w:ascii="Arial Narrow" w:hAnsi="Arial Narrow"/>
          <w:sz w:val="20"/>
          <w:szCs w:val="20"/>
        </w:rPr>
        <w:t xml:space="preserve">Η </w:t>
      </w:r>
      <w:r w:rsidRPr="00017702">
        <w:rPr>
          <w:rFonts w:ascii="Arial Narrow" w:hAnsi="Arial Narrow"/>
          <w:color w:val="373A3C"/>
          <w:sz w:val="20"/>
          <w:szCs w:val="20"/>
        </w:rPr>
        <w:t>ετ. «</w:t>
      </w:r>
      <w:r w:rsidRPr="00017702">
        <w:rPr>
          <w:rFonts w:ascii="Arial Narrow" w:hAnsi="Arial Narrow"/>
          <w:color w:val="222222"/>
          <w:sz w:val="20"/>
          <w:szCs w:val="20"/>
        </w:rPr>
        <w:t xml:space="preserve"> Σ.ΚΟΤΟΥΠΑΣ –Ι.ΓΙΑΡΑΖΗΣ ΣΙΑ Ο.Ε» </w:t>
      </w:r>
    </w:p>
    <w:p w:rsidR="00FD7E73" w:rsidRPr="00017702" w:rsidRDefault="00FD7E73" w:rsidP="00FD7E73">
      <w:pPr>
        <w:shd w:val="clear" w:color="auto" w:fill="FFFFFF"/>
        <w:spacing w:before="100" w:beforeAutospacing="1" w:after="0" w:line="240" w:lineRule="auto"/>
        <w:rPr>
          <w:rFonts w:ascii="Times New Roman" w:hAnsi="Times New Roman"/>
          <w:sz w:val="20"/>
          <w:szCs w:val="20"/>
        </w:rPr>
      </w:pPr>
      <w:r>
        <w:rPr>
          <w:rFonts w:ascii="Arial Narrow" w:hAnsi="Arial Narrow"/>
          <w:color w:val="222222"/>
          <w:sz w:val="20"/>
          <w:szCs w:val="20"/>
        </w:rPr>
        <w:t xml:space="preserve">                                                                                                   </w:t>
      </w:r>
      <w:r>
        <w:rPr>
          <w:rFonts w:ascii="Arial Narrow" w:hAnsi="Arial Narrow"/>
          <w:color w:val="222222"/>
          <w:sz w:val="20"/>
          <w:szCs w:val="20"/>
        </w:rPr>
        <w:t xml:space="preserve">                                 </w:t>
      </w:r>
      <w:r>
        <w:rPr>
          <w:rFonts w:ascii="Arial Narrow" w:hAnsi="Arial Narrow"/>
          <w:color w:val="222222"/>
          <w:sz w:val="20"/>
          <w:szCs w:val="20"/>
        </w:rPr>
        <w:t xml:space="preserve">      </w:t>
      </w:r>
      <w:r w:rsidRPr="00017702">
        <w:rPr>
          <w:rFonts w:ascii="Arial Narrow" w:hAnsi="Arial Narrow"/>
          <w:color w:val="222222"/>
          <w:sz w:val="20"/>
          <w:szCs w:val="20"/>
        </w:rPr>
        <w:t>ΣΩΤΗΡΙΟΣ ΚΟΤΟΥΠΑΣ</w:t>
      </w:r>
    </w:p>
    <w:p w:rsidR="00FD7E73" w:rsidRPr="00017702" w:rsidRDefault="00FD7E73" w:rsidP="00FD7E73">
      <w:pPr>
        <w:rPr>
          <w:sz w:val="20"/>
          <w:szCs w:val="20"/>
        </w:rPr>
      </w:pPr>
    </w:p>
    <w:p w:rsidR="006A26DF" w:rsidRDefault="006A26DF"/>
    <w:sectPr w:rsidR="006A26DF" w:rsidSect="00FD7E73">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altName w:val="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A5577"/>
    <w:multiLevelType w:val="multilevel"/>
    <w:tmpl w:val="E9782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E9"/>
    <w:rsid w:val="005137E9"/>
    <w:rsid w:val="006A26DF"/>
    <w:rsid w:val="00FD7E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A00D"/>
  <w15:chartTrackingRefBased/>
  <w15:docId w15:val="{C006CCD3-F694-442A-BA7B-4482F9E84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E73"/>
    <w:rPr>
      <w:rFonts w:eastAsiaTheme="minorEastAs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D7E73"/>
    <w:pPr>
      <w:spacing w:before="100" w:beforeAutospacing="1" w:after="119" w:line="240" w:lineRule="auto"/>
    </w:pPr>
    <w:rPr>
      <w:rFonts w:ascii="Times New Roman" w:hAnsi="Times New Roman"/>
      <w:sz w:val="24"/>
      <w:szCs w:val="24"/>
    </w:rPr>
  </w:style>
  <w:style w:type="paragraph" w:customStyle="1" w:styleId="Standard">
    <w:name w:val="Standard"/>
    <w:rsid w:val="00FD7E73"/>
    <w:pPr>
      <w:suppressAutoHyphens/>
      <w:autoSpaceDN w:val="0"/>
      <w:spacing w:after="0" w:line="240" w:lineRule="auto"/>
      <w:textAlignment w:val="baseline"/>
    </w:pPr>
    <w:rPr>
      <w:rFonts w:ascii="Tahoma" w:eastAsiaTheme="minorEastAsia" w:hAnsi="Tahoma" w:cs="Times New Roman"/>
      <w:kern w:val="3"/>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axheaven.gr/laws/law/index/law/6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mothesia.gr/tags.html?tag=4607%2F201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2849</Words>
  <Characters>15387</Characters>
  <Application>Microsoft Office Word</Application>
  <DocSecurity>0</DocSecurity>
  <Lines>128</Lines>
  <Paragraphs>36</Paragraphs>
  <ScaleCrop>false</ScaleCrop>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Fountas Athanasios</dc:creator>
  <cp:keywords/>
  <dc:description/>
  <cp:lastModifiedBy>Fountas Athanasios</cp:lastModifiedBy>
  <cp:revision>3</cp:revision>
  <dcterms:created xsi:type="dcterms:W3CDTF">2020-07-08T05:55:00Z</dcterms:created>
  <dcterms:modified xsi:type="dcterms:W3CDTF">2020-07-08T05:56:00Z</dcterms:modified>
</cp:coreProperties>
</file>