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DC" w:rsidRDefault="000222DC" w:rsidP="00752E0E">
      <w:pPr>
        <w:rPr>
          <w:rFonts w:ascii="Times New Roman" w:hAnsi="Times New Roman" w:cs="Times New Roman"/>
          <w:b/>
          <w:sz w:val="24"/>
          <w:szCs w:val="24"/>
        </w:rPr>
      </w:pPr>
    </w:p>
    <w:p w:rsidR="000222DC" w:rsidRDefault="000222DC" w:rsidP="00022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DC" w:rsidRDefault="000222DC" w:rsidP="00022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2DC" w:rsidRDefault="000222DC" w:rsidP="000222DC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200150" cy="1104900"/>
            <wp:effectExtent l="0" t="0" r="0" b="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644"/>
        <w:gridCol w:w="1560"/>
        <w:gridCol w:w="3719"/>
      </w:tblGrid>
      <w:tr w:rsidR="000222DC" w:rsidTr="000222DC">
        <w:tc>
          <w:tcPr>
            <w:tcW w:w="4644" w:type="dxa"/>
          </w:tcPr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Ελληνική Δημοκρατία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 xml:space="preserve">Περιφέρεια Αττικής                                                                            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Δήμος Μαραθώνος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Αυτοτελές Τμήμα Κοινωνικής Προστασίας,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Παιδείας, Πολιτισμού &amp; Αθλητισμού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Ταχ. Δ/</w:t>
            </w:r>
            <w:proofErr w:type="spellStart"/>
            <w:r>
              <w:rPr>
                <w:rFonts w:eastAsiaTheme="minorEastAsia" w:cstheme="minorHAnsi"/>
                <w:b/>
                <w:sz w:val="24"/>
                <w:szCs w:val="24"/>
              </w:rPr>
              <w:t>νση:Λ.Μαραθώνος</w:t>
            </w:r>
            <w:proofErr w:type="spellEnd"/>
            <w:r>
              <w:rPr>
                <w:rFonts w:eastAsiaTheme="minorEastAsia" w:cstheme="minorHAnsi"/>
                <w:b/>
                <w:sz w:val="24"/>
                <w:szCs w:val="24"/>
              </w:rPr>
              <w:t xml:space="preserve"> 196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Ταχ. Κώδικας: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  <w:t>19005 – Ν. Μάκρη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Πληροφορίες: Κατσαγώνης Στέφανος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Τηλ.:22940-94061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 xml:space="preserve"> Fax:22940-94061</w:t>
            </w:r>
          </w:p>
          <w:p w:rsidR="000222DC" w:rsidRDefault="000222DC">
            <w:pPr>
              <w:spacing w:line="240" w:lineRule="auto"/>
              <w:jc w:val="both"/>
              <w:rPr>
                <w:rFonts w:eastAsiaTheme="minorEastAsia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Theme="minorEastAsia" w:cstheme="minorHAnsi"/>
                <w:b/>
                <w:sz w:val="24"/>
                <w:szCs w:val="24"/>
              </w:rPr>
              <w:t>Ηλεκ</w:t>
            </w:r>
            <w:proofErr w:type="spellEnd"/>
            <w:r>
              <w:rPr>
                <w:rFonts w:eastAsiaTheme="minorEastAsia" w:cstheme="minorHAnsi"/>
                <w:b/>
                <w:sz w:val="24"/>
                <w:szCs w:val="24"/>
              </w:rPr>
              <w:t>. Δ/νση: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ab/>
            </w:r>
            <w:hyperlink r:id="rId6" w:history="1">
              <w:r>
                <w:rPr>
                  <w:rStyle w:val="-"/>
                  <w:rFonts w:eastAsiaTheme="minorEastAsia" w:cstheme="minorHAnsi"/>
                  <w:b/>
                  <w:color w:val="0563C1" w:themeColor="hyperlink"/>
                  <w:lang w:val="en-US"/>
                </w:rPr>
                <w:t>katsagonis</w:t>
              </w:r>
              <w:r>
                <w:rPr>
                  <w:rStyle w:val="-"/>
                  <w:rFonts w:eastAsiaTheme="minorEastAsia" w:cstheme="minorHAnsi"/>
                  <w:b/>
                  <w:color w:val="0563C1" w:themeColor="hyperlink"/>
                </w:rPr>
                <w:t>@</w:t>
              </w:r>
              <w:r>
                <w:rPr>
                  <w:rStyle w:val="-"/>
                  <w:rFonts w:eastAsiaTheme="minorEastAsia" w:cstheme="minorHAnsi"/>
                  <w:b/>
                  <w:color w:val="0563C1" w:themeColor="hyperlink"/>
                  <w:lang w:val="en-US"/>
                </w:rPr>
                <w:t>marathon</w:t>
              </w:r>
              <w:r>
                <w:rPr>
                  <w:rStyle w:val="-"/>
                  <w:rFonts w:eastAsiaTheme="minorEastAsia" w:cstheme="minorHAnsi"/>
                  <w:b/>
                  <w:color w:val="0563C1" w:themeColor="hyperlink"/>
                </w:rPr>
                <w:t>.</w:t>
              </w:r>
              <w:r>
                <w:rPr>
                  <w:rStyle w:val="-"/>
                  <w:rFonts w:eastAsiaTheme="minorEastAsia" w:cstheme="minorHAnsi"/>
                  <w:b/>
                  <w:color w:val="0563C1" w:themeColor="hyperlink"/>
                  <w:lang w:val="en-US"/>
                </w:rPr>
                <w:t>gr</w:t>
              </w:r>
            </w:hyperlink>
          </w:p>
          <w:p w:rsidR="000222DC" w:rsidRDefault="000222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2DC" w:rsidRDefault="000222D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0222DC" w:rsidRDefault="000222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ΑΡ.ΜΕΛΕΤΗΣ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:  </w:t>
            </w:r>
            <w:r>
              <w:rPr>
                <w:rFonts w:cstheme="minorHAnsi"/>
                <w:b/>
                <w:sz w:val="24"/>
                <w:szCs w:val="24"/>
              </w:rPr>
              <w:t xml:space="preserve">1/2020 </w:t>
            </w:r>
          </w:p>
          <w:p w:rsidR="000222DC" w:rsidRDefault="000222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22DC" w:rsidRDefault="000222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222DC" w:rsidRDefault="000222D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222DC" w:rsidRDefault="000222DC" w:rsidP="000222DC">
      <w:pPr>
        <w:rPr>
          <w:rFonts w:ascii="Times New Roman" w:hAnsi="Times New Roman" w:cs="Times New Roman"/>
          <w:b/>
          <w:sz w:val="24"/>
          <w:szCs w:val="24"/>
        </w:rPr>
      </w:pPr>
    </w:p>
    <w:p w:rsidR="00B50C5D" w:rsidRPr="00B50C5D" w:rsidRDefault="00B50C5D" w:rsidP="00B50C5D">
      <w:pPr>
        <w:jc w:val="center"/>
        <w:rPr>
          <w:rFonts w:ascii="Tahoma" w:hAnsi="Tahoma" w:cs="Tahoma"/>
          <w:b/>
          <w:spacing w:val="30"/>
          <w:u w:val="single"/>
        </w:rPr>
      </w:pPr>
      <w:r w:rsidRPr="00B50C5D">
        <w:rPr>
          <w:rFonts w:ascii="Tahoma" w:hAnsi="Tahoma" w:cs="Tahoma"/>
          <w:b/>
          <w:spacing w:val="30"/>
          <w:u w:val="single"/>
        </w:rPr>
        <w:t xml:space="preserve">ΟΙΚΟΝΟΜΙΚΗ ΠΡΟΣΦΟΡΑ </w:t>
      </w:r>
    </w:p>
    <w:p w:rsidR="00B50C5D" w:rsidRPr="00941B13" w:rsidRDefault="00B50C5D" w:rsidP="00B50C5D">
      <w:pPr>
        <w:jc w:val="both"/>
        <w:rPr>
          <w:rFonts w:ascii="Tahoma" w:hAnsi="Tahoma" w:cs="Tahoma"/>
          <w:sz w:val="20"/>
        </w:rPr>
      </w:pPr>
    </w:p>
    <w:p w:rsidR="000222DC" w:rsidRPr="00A20219" w:rsidRDefault="00B50C5D" w:rsidP="00A20219">
      <w:pPr>
        <w:ind w:firstLine="360"/>
        <w:jc w:val="both"/>
        <w:rPr>
          <w:rFonts w:ascii="Tahoma" w:hAnsi="Tahoma" w:cs="Tahoma"/>
          <w:position w:val="12"/>
          <w:sz w:val="20"/>
        </w:rPr>
      </w:pPr>
      <w:r w:rsidRPr="00941B13">
        <w:rPr>
          <w:rFonts w:ascii="Tahoma" w:hAnsi="Tahoma" w:cs="Tahoma"/>
          <w:position w:val="12"/>
          <w:sz w:val="20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558"/>
        <w:gridCol w:w="1411"/>
        <w:gridCol w:w="992"/>
        <w:gridCol w:w="1600"/>
        <w:gridCol w:w="1519"/>
        <w:gridCol w:w="1005"/>
        <w:gridCol w:w="1000"/>
      </w:tblGrid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1 (ΦΑΡΜΑΚΑ ΑΝΤΙΥΠΕΡΤΑΣΙΚΑ- CPV: 33622200-8)- TEXNIKH ΠΕΡΙΓΡΑΦΗ</w:t>
            </w:r>
          </w:p>
        </w:tc>
      </w:tr>
      <w:tr w:rsidR="000222DC" w:rsidTr="000222DC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ΧΩΡΙΣΦΠΑ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COPALIA F.C.TAB (5+160)MG/TAB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BTx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ORIZAL F.C.TAB (20+5)MG/TAB BTx28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DIOVAN F.C.TAB 160MG/TAB BTx14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DIOVAN F.C.TAB 320MG/TAB BTx14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CO-DIOVAN F.C.TAB (160+12,5)MG/TAB BTx14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COVERAM TAB (10+5)MG/TAB BT x 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TEVETEN F.C.TAB 600MG/TAB BTx28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TRIATEC TAB 2,5MG/TAB BTx20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1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TRIATEC PLUS TAB (5+25)MG/TAB BTx20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ATACAND TAB 16MG/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 BTx14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ATACAND PLUS TAB (16+12,5)MG/TAB BTx14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ENTRESTO F.C.TAB (24+26)MG/TAB BTx28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ACCUPRON F.C.TAB 20MG/TAB BTX28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  <w:r w:rsidR="00A20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426" w:type="dxa"/>
            <w:noWrap/>
            <w:vAlign w:val="bottom"/>
          </w:tcPr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558" w:type="dxa"/>
            <w:noWrap/>
            <w:vAlign w:val="bottom"/>
          </w:tcPr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2 (ΦΑΡΜΑΚΑ ΓΙΑ ΤΟ ΚΑΡΔΙΑΓΓΕΙΑΚΟ ΣΥΣΤΗΜΑ-CPV:33622000-6)-ΤΕΧΝΙΚΗ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LEPUR F.C.TAB 20MG/TAB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EREZEL TAB 10MG/TAB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INEGY TAB (10+20)MG/TAB BTx28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CELMANTIN F.C.TAB 10MG/TAB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LIPTRUZET F.C.TAB (10+20)MG/TAB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LIPTRUZET F.C.TAB (10+40)MG/TAB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ATROST F.C.TAB 20MG/TAB BT x 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222DC" w:rsidRDefault="00A2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705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3 (ΦΑΡΜΑΚΑ ΠΑΘΗΣΕΩΝ ΤΟΥ ΝΕΥΡΙΚΟΥ ΣΥΣΤΗΜΑΤΟΣ-CPV:33661000-1)- 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(€)</w:t>
            </w: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LYRICA CAPS 25MG/CAP BTX56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DEPAKINE CHRONO PR.TAB 500MG/TAB BT x60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SEROXAT F.C.TAB 20MG/TAB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SEROXAT F.C.TAB 30MG/TAB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ESCITALOPRAM/MYLAN F.C.TAB 10MG/TAB BT x 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ESCITALOPRAM/MYLAN F.C.TAB 20MG/TAB BT x 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EPILYD F.C.TAB 50MG/TAB BT x 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EPILYD F.C.TAB 100MG/TAB BT x 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4 (β-ΑΔΡΕΝΕΡΓΙΚΟΙ ΑΠΟΚΛΕΙΣΤΕΣ-CPV: 33622600-2)-ΤΕΧΝΙΚΗ ΠΕΡΙΓΡΑΦΗ</w:t>
            </w:r>
          </w:p>
        </w:tc>
      </w:tr>
      <w:tr w:rsidR="000222DC" w:rsidTr="000222DC">
        <w:trPr>
          <w:trHeight w:val="630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EMCONCOR F.C.TAB 2.5MG/TAB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EMCONCOR F.C.TAB 5MG/TAB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5 (ΑΝΤΙΘΡΟΜΒΩΤΙΚΑ-CPV: 33621100-0)-ΤΕΧΝΙΚΗ ΠΕΡΙΓΡΑΦΗ</w:t>
            </w:r>
          </w:p>
        </w:tc>
      </w:tr>
      <w:tr w:rsidR="000222DC" w:rsidTr="000222DC">
        <w:trPr>
          <w:trHeight w:val="630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2DC" w:rsidRDefault="000222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XARELTO F.C.TAB 20MG/TAB BT x 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PRADAXA CAPS 110MG/CAP BT x 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PRADAXA CAPS 150MG/CAP BT x 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DUOPLAVIN F.C.TAB (75+100)MG/TAB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BRILIQUE F.C.TAB 90MG/TAB BTx56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ΤΕΜΑΧΙΟ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795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6 (ΦΑΡΜΑΚΑ ΑΠΟΦΡΑΚΤΙΚΩΝ ΠΑΘΗΣΕΩΝ ΤΩΝ ΑΝΑΠΝΕΥΣΤΙΚΩΝ ΟΔΩΝ-CPV:33673000-8)-ΤΕΧΝΙΚΗ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AEROLIN AER.MD.INH 100MCG/DOSE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BOCACORT-S INH.SUS.P 250MCG/DOSE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12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NASASYN NASPR.SOL (0,1+5,0)% W/V BT x 1 VIAL x 10 ML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6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7 (ΦΑΡΜΑΚΑ ΓΙΑ ΛΕΙΤΟΥΡΓΙΚΕΣ ΓΑΣΤΡΕΝΤΕΡΙΚΕΣ ΔΙΑΤΑΡΑΧΕΣ-CPV:33612000-3)-ΤΕΧΝΙΚΗ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ESELAN GR.CAP 20MG/CAP FLx28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ESELAN GR.CAP 40MG/CAP BTx28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PENRAZOL GR.CAP 20MG/CAP BT x 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PENRAZOL GR.CAP 40MG/CAP BTx28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NEXIUM GR.TAB 40MG/TAB BT x 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LAPRAZOL FAS TAB OR.DISP.TA 30MG/TAB BT x 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lastRenderedPageBreak/>
              <w:t>ΚΑΤΗΓΟΡΙΑ 8 (ΦΑΡΜΑΚΑ ΘΕΡΑΠΕΙΑΣ ΤΟΥ ΔΙΑΒΗΤΗ-Φ)-ΤΕΧΝΙΚΗ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EUCREAS F.C.TAB (50+1000)MG/TAB BT x 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GLUCOPHAGE F.C.TAB 850MG/TAB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GLUCOPHAGE F.C.TAB 1000MG/TAB BT x 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GALVUS TAB 50 MG/TAB BT x 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JANUMET F.C.TAB (50+1000)MG/TAB BTx56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9 (ΑΝΑΛΓΗΤΙΚΑ ΦΑΡΜΑΚΑ-CPV:33661200-3)-ΤΕΧΝΙΚΗ ΠΕΡΙΓΡΑΦΗ</w:t>
            </w:r>
          </w:p>
        </w:tc>
      </w:tr>
      <w:tr w:rsidR="000222DC" w:rsidTr="000222DC">
        <w:trPr>
          <w:trHeight w:val="106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DEPON TAB 500MG/TAB BTx20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DEPON SYR 120MG/5ML FLx150ML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TEMAXIO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675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10 (ΑΝΤΙΦΛΕΓΜΟΝΩΔΗ ΚΑΙ ΦΑΡΜΑΚΑ ΡΕΥΜΑΤΙΚΩΝ ΝΟΣΩΝ-CPV:33632100-0)-TEXNIKH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ALGOFREN F.C.TAB 600MG/TAB BTx20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ALGOFREN F.C.TAB 400MG/TAB BTx20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ALGOFREN SYR 100MG/5ML FLx150 ML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ALGOFREN CREAM 10% W/W TUBX100G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</w:tcPr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705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11 (ΦΑΡΜΑΚΑ ΚΑΤΑ ΤΩΝ ΛΟΙΜΩΞΕΩΝ ΣΥΣΤΗΜΑΤΙΚΗΣ ΧΡΗΣΗΣ-CPV:33651000-8)-TEXNIKH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AMOXIL DISP.TAB 1G/TAB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ΒΤ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x18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AMOXIL PD.ORA.SUS 500MG/5ML FLx100ML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AUGMENTIN F.C.TAB (875+125)MG/TAB BTx12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</w:tcPr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69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12 (ΑΝΤΙΒΗΧΙΚΑ ΚΑΙ ΦΑΡΜΑΚΑ ΚΑΤΑ ΤΟΥ ΚΡΥΟΛΟΓΗΜΑΤΟΣ-CPV:33674000-5)- TEXΝΙΚΗ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12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STREPSILS (HONEY+LEMON) LOZ (1,2+0,6)MG/LOZ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ΒΤ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x24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675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13 (ΦΑΡΜΑΚΑ ΓΙΑ ΤΟ ΓΕΝΝΗΤΙΚΟ ΚΑΙ ΟΥΡΟΠΟΙΗΤΙΚΟ ΣΥΣΤΗΜΑΚΑΙ ΟΡΜΟΝΕΣ-CPV:33640000-8)-ΤΕΧΝΙΚΗ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RAFUSTER SOFT.CAPS 0.5MG/CAP BTx30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TAMSULIJN MOD.R.CA.H 0,4MG/CAP BT x 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  <w:p w:rsidR="00A20219" w:rsidRDefault="00A20219">
            <w:pPr>
              <w:spacing w:after="0"/>
              <w:rPr>
                <w:sz w:val="20"/>
                <w:szCs w:val="20"/>
                <w:lang w:eastAsia="el-GR"/>
              </w:rPr>
            </w:pPr>
          </w:p>
          <w:p w:rsidR="00A20219" w:rsidRDefault="00A20219">
            <w:pPr>
              <w:spacing w:after="0"/>
              <w:rPr>
                <w:sz w:val="20"/>
                <w:szCs w:val="20"/>
                <w:lang w:eastAsia="el-GR"/>
              </w:rPr>
            </w:pPr>
          </w:p>
          <w:p w:rsidR="00A20219" w:rsidRDefault="00A20219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lastRenderedPageBreak/>
              <w:t>ΚΑΤΗΓΟΡΙΑ 14 (ΦΑΡΜΑΚΑ ΟΦΘΑΛΜΙΚΩΝ ΠΑΘΗΣΕΩΝ-CPV:33662100-9)-ΤΕΧΝΙΚΗ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MONOPROST EY.DR.S.SD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g/ML BTx6 SACHET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12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LATAZ EY.DRO.SOL 50MCG/1ML(0,005%W/V) BT x 1 VIAL x 2,5 ML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12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TINOPROST EY.DRO.SOL (50MCG+5MG)/ML BT x 1 VIAL x2,5 ML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COSOPT EY.DRO.SOL (2+0,5)% W/V FLx5ML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12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TEARPROL EY.DRO.SOL 0,1%+0,3% W/V BTx1 FLx15 ML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15 (ΒΙΤΑΜΙΝΕΣ-CPV:33616000-1)-ΤΕΧΝΙΚΗ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LECALCIF ORAL.SOL 25000 IU/ML BTx4 AMPS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16 (ΚΑΘΑΡΤΙΚΑ-CPV:33613000-0)-ΤΕΧΝΙΚΗ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DUPHALAC SYR 3,335G/5ML FLx300 ML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</w:tcPr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558" w:type="dxa"/>
            <w:noWrap/>
            <w:vAlign w:val="bottom"/>
          </w:tcPr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  <w:p w:rsidR="000222DC" w:rsidRDefault="00022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17 (ΑΝΤΙΙΣΤΑΜΙΝΙΚΑ ΣΥΣΤΗΜΑΤΙΚΗΣ ΧΡΗΣΗΣ-CPV:33675000-2)-ΤΕΧΝΙΚΗ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64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 xml:space="preserve">FENISTIL GEL.EXT.US 0,1% (W/W)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x30 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18 (ΦΑΡΜΑΚΑ ΠΑΘΗΣΕΩΝ ΔΕΡΜΑΤΟΣ-CPV:33631000-2)-ΤΕΧΝΙΚΗ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6%(€)</w:t>
            </w: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PULVO-47 CUT.SP.PD (10811 UC+2,23MG)/G FLx74G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MUPIROCIN/TARGET OINTMENT 2% (W/W) TUBx15 G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15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0222DC">
        <w:trPr>
          <w:trHeight w:val="330"/>
          <w:jc w:val="center"/>
        </w:trPr>
        <w:tc>
          <w:tcPr>
            <w:tcW w:w="10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ΚΑΤΗΓΟΡΙΑ 19 (ΠΑΡΑΦΑΡΜΑΚΕΥΤΙΚΕΣ ΚΡΕΜΕΣ Ή ΛΟΣΙΟΝ-CPV:33711540-4)-ΤΕΧΝΙΚΗ ΠΕΡΙΓΡΑΦΗ</w:t>
            </w:r>
          </w:p>
        </w:tc>
      </w:tr>
      <w:tr w:rsidR="000222DC" w:rsidTr="000222DC">
        <w:trPr>
          <w:trHeight w:val="9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ΤΕΧΝΙΚΗ ΠΕΡΙΓΡΑΦΗ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ΧΩΡΙΣ ΦΠΑ (€)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ΚΟΣΤΟΣ ΜΕ ΦΠΑ 24%(€)</w:t>
            </w: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SUDOCREM 125GR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TEMAXIO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0"/>
          <w:jc w:val="center"/>
        </w:trPr>
        <w:tc>
          <w:tcPr>
            <w:tcW w:w="426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8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0222DC" w:rsidRDefault="000222DC" w:rsidP="000222DC">
      <w:pPr>
        <w:spacing w:line="240" w:lineRule="auto"/>
        <w:rPr>
          <w:szCs w:val="24"/>
          <w:lang w:val="en-US"/>
        </w:rPr>
      </w:pPr>
    </w:p>
    <w:p w:rsidR="00A20219" w:rsidRDefault="00A20219" w:rsidP="000222DC">
      <w:pPr>
        <w:spacing w:line="240" w:lineRule="auto"/>
        <w:rPr>
          <w:szCs w:val="24"/>
          <w:lang w:val="en-US"/>
        </w:rPr>
      </w:pPr>
    </w:p>
    <w:p w:rsidR="00A20219" w:rsidRDefault="00A20219" w:rsidP="000222DC">
      <w:pPr>
        <w:spacing w:line="240" w:lineRule="auto"/>
        <w:rPr>
          <w:szCs w:val="24"/>
          <w:lang w:val="en-US"/>
        </w:rPr>
      </w:pPr>
    </w:p>
    <w:p w:rsidR="00A20219" w:rsidRDefault="00A20219" w:rsidP="000222DC">
      <w:pPr>
        <w:spacing w:line="240" w:lineRule="auto"/>
        <w:rPr>
          <w:szCs w:val="24"/>
          <w:lang w:val="en-US"/>
        </w:rPr>
      </w:pPr>
    </w:p>
    <w:p w:rsidR="00A20219" w:rsidRDefault="00A20219" w:rsidP="000222DC">
      <w:pPr>
        <w:spacing w:line="240" w:lineRule="auto"/>
        <w:rPr>
          <w:szCs w:val="24"/>
          <w:lang w:val="en-US"/>
        </w:rPr>
      </w:pPr>
      <w:bookmarkStart w:id="0" w:name="_GoBack"/>
      <w:bookmarkEnd w:id="0"/>
    </w:p>
    <w:p w:rsidR="000222DC" w:rsidRDefault="000222DC" w:rsidP="000222DC">
      <w:pPr>
        <w:spacing w:line="240" w:lineRule="auto"/>
        <w:rPr>
          <w:szCs w:val="24"/>
          <w:lang w:val="en-US"/>
        </w:rPr>
      </w:pPr>
    </w:p>
    <w:tbl>
      <w:tblPr>
        <w:tblW w:w="8682" w:type="dxa"/>
        <w:jc w:val="center"/>
        <w:tblLook w:val="04A0" w:firstRow="1" w:lastRow="0" w:firstColumn="1" w:lastColumn="0" w:noHBand="0" w:noVBand="1"/>
      </w:tblPr>
      <w:tblGrid>
        <w:gridCol w:w="1821"/>
        <w:gridCol w:w="1571"/>
        <w:gridCol w:w="2429"/>
        <w:gridCol w:w="1522"/>
        <w:gridCol w:w="1807"/>
      </w:tblGrid>
      <w:tr w:rsidR="000222DC" w:rsidTr="00752E0E">
        <w:trPr>
          <w:trHeight w:val="317"/>
          <w:jc w:val="center"/>
        </w:trPr>
        <w:tc>
          <w:tcPr>
            <w:tcW w:w="8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ΣΥΓΚΕΝΤΡΩΤΙΚΟΣ ΠΙΝΑΚΑΣ</w:t>
            </w:r>
          </w:p>
        </w:tc>
      </w:tr>
      <w:tr w:rsidR="000222DC" w:rsidTr="00752E0E">
        <w:trPr>
          <w:trHeight w:val="779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ΚΑΤΗΓΟΡΙΑ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ΣΥΝΟΛΟ ΔΑΠΑΝΗΣ ΧΩΡΙΣ ΦΠΑ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ΦΠΑ 6%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ΣΥΝΟΛΟ ΔΑΠΑΝΗΣ ΜΕ ΦΠΑ</w:t>
            </w:r>
          </w:p>
        </w:tc>
      </w:tr>
      <w:tr w:rsidR="000222DC" w:rsidTr="00A20219">
        <w:trPr>
          <w:trHeight w:val="641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ΦΑΡΜΑΚΑ ΑΝΤΙΥΠΕΡΤΑΣΙΚΑ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881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2. ΦΑΡΜΑΚΑ ΓΙΑ ΤΟ ΚΑΡΔΙΑΓΓΕΙΑΚΟ ΣΥΣΤΗΜΑ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1041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lastRenderedPageBreak/>
              <w:t>3. ΦΑΡΜΑΚΑ ΠΑΘΗΣΕΩΝ ΤΟΥ ΝΕΥΡΙΚΟΥ ΣΥΣΤΗΜΑΤΟΣ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536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4. β-ΑΔΡΕΝΕΡΓΙΚΟΙ ΑΠΟΚΛΕΙΣΤΕΣ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373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5. ΑΝΤΙΘΡΟΜΒΩΤΙΚΑ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1241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6. ΦΑΡΜΑΚΑ ΑΠΟΦΡΑΚΤΙΚΩΝ ΠΑΘΗΣΕΩΝ ΤΩΝ ΑΝΑΠΝΕΥΣΤΙΚΩΝ ΟΔΩΝ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1119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7. ΦΑΡΜΑΚΑ ΓΙΑ ΛΕΙΤΟΥΡΓΙΚΕΣ ΓΑΣΤΡΕΝΤΕΡΙΚΕΣ ΔΙΑΤΑΡΑΧΕΣ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657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8. ΦΑΡΜΑΚΑ ΘΕΡΑΠΕΙΑΣ ΤΟΥ ΔΙΑΒΗΤΗ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679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9. ΑΝΑΛΓΗΤΙΚΑ ΦΑΡΜΑΚΑ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1041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10.ΑΝΤΙΦΛΕΓΜΟΝΩΔΗ ΚΑΙ ΦΑΡΜΑΚΑ ΡΕΥΜΑΤΙΚΩΝ ΝΟΣΩΝ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916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11. ΦΑΡΜΑΚΑ ΚΑΤΑ ΤΩΝ ΛΟΙΜΩΞΕΩΝ ΣΥΣΤΗΜΑΤΙΚΗΣ ΧΡΗΣΗΣ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831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12. ΑΝΤΙΒΗΧΙΚΑ ΚΑΙ ΦΑΡΜΑΚΑ ΚΑΤΑ ΤΟΥ ΚΡΥΟΛΟΓΗΜΑΤΟΣ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1017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13. ΦΑΡΜΑΚΑ ΓΙΑ ΤΟ ΓΕΝΝΗΤΙΚΟ ΚΑΙ ΟΥΡΟΠΟΙΗΤΙΚΟ ΣΥΣΤΗΜΑΚΑΙ ΟΡΜΟΝΕΣ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690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14. ΦΑΡΜΑΚΑ ΟΦΘΑΛΜΙΚΩΝ ΠΑΘΗΣΕΩΝ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332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15. ΒΙΤΑΜΙΝΕΣ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332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16. ΚΑΘΑΡΤΙΚΑ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582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17. ΑΝΤΙΙΣΤΑΜΙΝΙΚΑ ΣΥΣΤΗΜΑΤΙΚΗΣ ΧΡΗΣΗΣ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547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18. ΦΑΡΜΑΚΑ ΠΑΘΗΣΕΩΝ ΔΕΡΜΑΤΟΣ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413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ΣΥΝΟΛΟ: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752E0E">
        <w:trPr>
          <w:trHeight w:val="302"/>
          <w:jc w:val="center"/>
        </w:trPr>
        <w:tc>
          <w:tcPr>
            <w:tcW w:w="1570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242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752E0E">
        <w:trPr>
          <w:trHeight w:val="317"/>
          <w:jc w:val="center"/>
        </w:trPr>
        <w:tc>
          <w:tcPr>
            <w:tcW w:w="1570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242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752E0E">
        <w:trPr>
          <w:trHeight w:val="730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ΚΑΤΗΓΟΡΙΑ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ΣΥΝΟΛΟ ΔΑΠΑΝΗΣ ΧΩΡΙΣ ΦΠΑ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ΦΠΑ 24%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ΣΥΝΟΛΟ ΔΑΠΑΝΗΣ ΜΕ ΦΠΑ</w:t>
            </w:r>
          </w:p>
        </w:tc>
      </w:tr>
      <w:tr w:rsidR="000222DC" w:rsidTr="00A20219">
        <w:trPr>
          <w:trHeight w:val="728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19.ΠΑΡΑΦΑΡΜΑΚΕΥΤΙΚΕΣ ΚΡΕΜΕΣ Ή ΛΟΣΙΟΝ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A20219">
        <w:trPr>
          <w:trHeight w:val="332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ΣΥΝΟΛΟ: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0222DC" w:rsidTr="00752E0E">
        <w:trPr>
          <w:trHeight w:val="332"/>
          <w:jc w:val="center"/>
        </w:trPr>
        <w:tc>
          <w:tcPr>
            <w:tcW w:w="1570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2429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2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ΣΥΝΟΛΟ: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2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ΦΠΑ 6%: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2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ΦΠΑ 24%: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  <w:tr w:rsidR="000222DC" w:rsidTr="00A20219">
        <w:trPr>
          <w:trHeight w:val="332"/>
          <w:jc w:val="center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222DC" w:rsidRDefault="0002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ΓΕΝΙΚΟ ΣΥΝΟΛΟ: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22DC" w:rsidRDefault="00022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0222DC" w:rsidRDefault="000222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0222DC" w:rsidRDefault="000222DC">
            <w:pPr>
              <w:spacing w:after="0"/>
              <w:rPr>
                <w:sz w:val="20"/>
                <w:szCs w:val="20"/>
                <w:lang w:eastAsia="el-GR"/>
              </w:rPr>
            </w:pPr>
          </w:p>
        </w:tc>
      </w:tr>
    </w:tbl>
    <w:p w:rsidR="000222DC" w:rsidRDefault="000222DC" w:rsidP="000222DC">
      <w:pPr>
        <w:rPr>
          <w:szCs w:val="24"/>
          <w:lang w:val="en-US"/>
        </w:rPr>
      </w:pPr>
    </w:p>
    <w:p w:rsidR="000222DC" w:rsidRDefault="000222DC" w:rsidP="000222DC">
      <w:pPr>
        <w:pStyle w:val="1"/>
        <w:numPr>
          <w:ilvl w:val="0"/>
          <w:numId w:val="2"/>
        </w:numPr>
        <w:jc w:val="center"/>
        <w:rPr>
          <w:rFonts w:asciiTheme="minorHAnsi" w:hAnsiTheme="minorHAnsi" w:cstheme="majorHAnsi"/>
          <w:sz w:val="22"/>
          <w:szCs w:val="22"/>
        </w:rPr>
      </w:pPr>
    </w:p>
    <w:p w:rsidR="000222DC" w:rsidRDefault="000222DC" w:rsidP="000222DC">
      <w:pPr>
        <w:pStyle w:val="1"/>
        <w:numPr>
          <w:ilvl w:val="0"/>
          <w:numId w:val="2"/>
        </w:numPr>
        <w:jc w:val="center"/>
        <w:rPr>
          <w:rFonts w:asciiTheme="minorHAnsi" w:hAnsiTheme="minorHAnsi" w:cstheme="majorHAnsi"/>
          <w:sz w:val="22"/>
          <w:szCs w:val="22"/>
        </w:rPr>
      </w:pPr>
    </w:p>
    <w:p w:rsidR="000222DC" w:rsidRDefault="000222DC" w:rsidP="000222DC">
      <w:pPr>
        <w:pStyle w:val="1"/>
        <w:numPr>
          <w:ilvl w:val="0"/>
          <w:numId w:val="2"/>
        </w:numPr>
        <w:jc w:val="center"/>
        <w:rPr>
          <w:rFonts w:asciiTheme="minorHAnsi" w:hAnsiTheme="minorHAnsi" w:cstheme="majorHAnsi"/>
          <w:sz w:val="22"/>
          <w:szCs w:val="22"/>
        </w:rPr>
      </w:pPr>
    </w:p>
    <w:p w:rsidR="000222DC" w:rsidRDefault="000222DC" w:rsidP="000222DC">
      <w:pPr>
        <w:pStyle w:val="1"/>
        <w:numPr>
          <w:ilvl w:val="0"/>
          <w:numId w:val="2"/>
        </w:numPr>
        <w:jc w:val="center"/>
        <w:rPr>
          <w:rFonts w:asciiTheme="minorHAnsi" w:hAnsiTheme="minorHAnsi" w:cstheme="majorHAnsi"/>
          <w:sz w:val="22"/>
          <w:szCs w:val="22"/>
        </w:rPr>
      </w:pPr>
    </w:p>
    <w:p w:rsidR="000222DC" w:rsidRDefault="000222DC" w:rsidP="000222DC">
      <w:pPr>
        <w:pStyle w:val="1"/>
        <w:numPr>
          <w:ilvl w:val="0"/>
          <w:numId w:val="2"/>
        </w:numPr>
        <w:jc w:val="center"/>
        <w:rPr>
          <w:rFonts w:asciiTheme="minorHAnsi" w:hAnsiTheme="minorHAnsi" w:cstheme="majorHAnsi"/>
          <w:sz w:val="22"/>
          <w:szCs w:val="22"/>
        </w:rPr>
      </w:pPr>
    </w:p>
    <w:p w:rsidR="000222DC" w:rsidRDefault="000222DC" w:rsidP="000222DC">
      <w:pPr>
        <w:pStyle w:val="1"/>
        <w:numPr>
          <w:ilvl w:val="0"/>
          <w:numId w:val="2"/>
        </w:numPr>
        <w:jc w:val="center"/>
        <w:rPr>
          <w:rFonts w:asciiTheme="minorHAnsi" w:hAnsiTheme="minorHAnsi" w:cstheme="majorHAnsi"/>
          <w:sz w:val="22"/>
          <w:szCs w:val="22"/>
        </w:rPr>
      </w:pPr>
    </w:p>
    <w:p w:rsidR="00752E0E" w:rsidRPr="00492D58" w:rsidRDefault="00752E0E" w:rsidP="00752E0E">
      <w:pPr>
        <w:spacing w:after="0" w:line="360" w:lineRule="auto"/>
        <w:ind w:right="204"/>
        <w:jc w:val="center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Προσφέρω τα ανωτέρω είδη έναντι συνολικού ποσού: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 xml:space="preserve"> ……………………………………………………….…………………………………………………………………………….</w:t>
      </w:r>
    </w:p>
    <w:p w:rsidR="00752E0E" w:rsidRPr="00492D58" w:rsidRDefault="00752E0E" w:rsidP="00752E0E">
      <w:pPr>
        <w:spacing w:after="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b/>
          <w:color w:val="000000"/>
          <w:lang w:eastAsia="el-GR"/>
        </w:rPr>
        <w:t>……………………………………..………………………………………………………………………………………</w:t>
      </w:r>
      <w:r>
        <w:rPr>
          <w:rFonts w:ascii="Calibri" w:eastAsia="Times New Roman" w:hAnsi="Calibri" w:cs="Arial"/>
          <w:b/>
          <w:color w:val="000000"/>
          <w:lang w:eastAsia="el-GR"/>
        </w:rPr>
        <w:t>……..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>.</w:t>
      </w:r>
    </w:p>
    <w:p w:rsidR="00752E0E" w:rsidRPr="00492D58" w:rsidRDefault="00752E0E" w:rsidP="00752E0E">
      <w:pPr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el-GR"/>
        </w:rPr>
      </w:pPr>
      <w:r w:rsidRPr="00492D58">
        <w:rPr>
          <w:rFonts w:ascii="Calibri" w:eastAsia="Times New Roman" w:hAnsi="Calibri" w:cs="Arial"/>
          <w:i/>
          <w:color w:val="000000"/>
          <w:lang w:eastAsia="el-GR"/>
        </w:rPr>
        <w:t>(αναγράφετε συνολικό ποσό συμπεριλαμβανομένου του Φ.Π.Α. ολογράφως)</w:t>
      </w:r>
    </w:p>
    <w:p w:rsidR="00752E0E" w:rsidRPr="00492D58" w:rsidRDefault="00752E0E" w:rsidP="00752E0E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el-GR"/>
        </w:rPr>
      </w:pPr>
    </w:p>
    <w:p w:rsidR="00752E0E" w:rsidRPr="00492D58" w:rsidRDefault="00752E0E" w:rsidP="00752E0E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 xml:space="preserve">Μαραθώνας ….. / ….. / </w:t>
      </w:r>
      <w:r>
        <w:rPr>
          <w:rFonts w:ascii="Calibri" w:eastAsia="Times New Roman" w:hAnsi="Calibri" w:cs="Arial"/>
          <w:color w:val="000000"/>
          <w:lang w:eastAsia="el-GR"/>
        </w:rPr>
        <w:t>2021</w:t>
      </w:r>
    </w:p>
    <w:p w:rsidR="00752E0E" w:rsidRPr="00492D58" w:rsidRDefault="00752E0E" w:rsidP="00752E0E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Ο Προσφέρων</w:t>
      </w:r>
    </w:p>
    <w:p w:rsidR="00752E0E" w:rsidRPr="00492D58" w:rsidRDefault="00752E0E" w:rsidP="00752E0E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752E0E" w:rsidRPr="00492D58" w:rsidRDefault="00752E0E" w:rsidP="00752E0E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752E0E" w:rsidRPr="00492D58" w:rsidRDefault="00752E0E" w:rsidP="00752E0E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752E0E" w:rsidRPr="00492D58" w:rsidRDefault="00752E0E" w:rsidP="00752E0E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Tahoma"/>
          <w:lang w:eastAsia="el-GR"/>
        </w:rPr>
      </w:pPr>
      <w:r w:rsidRPr="00492D58">
        <w:rPr>
          <w:rFonts w:ascii="Calibri" w:eastAsia="Times New Roman" w:hAnsi="Calibri" w:cs="Times New Roman"/>
          <w:lang w:eastAsia="el-GR"/>
        </w:rPr>
        <w:t>[Σφραγίδα Επιχείρησης, Υπογραφή Νόμιμου Εκπροσώπου]</w:t>
      </w: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lang w:eastAsia="el-GR"/>
        </w:rPr>
      </w:pPr>
    </w:p>
    <w:p w:rsidR="000222DC" w:rsidRDefault="000222DC" w:rsidP="000222DC">
      <w:pPr>
        <w:rPr>
          <w:rFonts w:cstheme="minorHAnsi"/>
          <w:b/>
          <w:sz w:val="24"/>
          <w:szCs w:val="24"/>
          <w:lang w:val="en-US"/>
        </w:rPr>
      </w:pPr>
    </w:p>
    <w:sectPr w:rsidR="000222DC" w:rsidSect="00AC4AE6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0000001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ourier New"/>
      </w:rPr>
    </w:lvl>
  </w:abstractNum>
  <w:abstractNum w:abstractNumId="2" w15:restartNumberingAfterBreak="0">
    <w:nsid w:val="01B8239A"/>
    <w:multiLevelType w:val="multilevel"/>
    <w:tmpl w:val="21E0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15F35"/>
    <w:multiLevelType w:val="hybridMultilevel"/>
    <w:tmpl w:val="86D284FA"/>
    <w:lvl w:ilvl="0" w:tplc="54966DCC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58A4"/>
    <w:multiLevelType w:val="hybridMultilevel"/>
    <w:tmpl w:val="ABEABFAA"/>
    <w:lvl w:ilvl="0" w:tplc="C2A82F0E">
      <w:start w:val="1"/>
      <w:numFmt w:val="decimal"/>
      <w:lvlText w:val="%1.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BC"/>
    <w:rsid w:val="000222DC"/>
    <w:rsid w:val="003A73BE"/>
    <w:rsid w:val="00752E0E"/>
    <w:rsid w:val="007A7CBC"/>
    <w:rsid w:val="0080511B"/>
    <w:rsid w:val="00A20219"/>
    <w:rsid w:val="00AC4AE6"/>
    <w:rsid w:val="00B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38ED"/>
  <w15:chartTrackingRefBased/>
  <w15:docId w15:val="{4748BE05-7CA8-4942-A278-7CD0CF10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DC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0222DC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Andale Sans UI" w:hAnsi="Arial" w:cs="Arial"/>
      <w:b/>
      <w:bCs/>
      <w:kern w:val="2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0222DC"/>
    <w:pPr>
      <w:keepNext/>
      <w:widowControl w:val="0"/>
      <w:numPr>
        <w:ilvl w:val="1"/>
        <w:numId w:val="1"/>
      </w:numPr>
      <w:suppressAutoHyphens/>
      <w:spacing w:before="240" w:after="0" w:line="240" w:lineRule="auto"/>
      <w:outlineLvl w:val="1"/>
    </w:pPr>
    <w:rPr>
      <w:rFonts w:ascii="Times New Roman" w:eastAsia="Andale Sans UI" w:hAnsi="Times New Roman" w:cs="Times New Roman"/>
      <w:b/>
      <w:kern w:val="2"/>
      <w:sz w:val="24"/>
      <w:szCs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0222DC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Andale Sans UI" w:hAnsi="Arial" w:cs="Arial"/>
      <w:b/>
      <w:bCs/>
      <w:kern w:val="2"/>
      <w:sz w:val="24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222DC"/>
    <w:rPr>
      <w:rFonts w:ascii="Arial" w:eastAsia="Andale Sans UI" w:hAnsi="Arial" w:cs="Arial"/>
      <w:b/>
      <w:bCs/>
      <w:kern w:val="2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0222DC"/>
    <w:rPr>
      <w:rFonts w:ascii="Times New Roman" w:eastAsia="Andale Sans UI" w:hAnsi="Times New Roman" w:cs="Times New Roman"/>
      <w:b/>
      <w:kern w:val="2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semiHidden/>
    <w:rsid w:val="000222DC"/>
    <w:rPr>
      <w:rFonts w:ascii="Arial" w:eastAsia="Andale Sans UI" w:hAnsi="Arial" w:cs="Arial"/>
      <w:b/>
      <w:bCs/>
      <w:kern w:val="2"/>
      <w:sz w:val="24"/>
      <w:szCs w:val="24"/>
      <w:u w:val="single"/>
      <w:lang w:eastAsia="el-GR"/>
    </w:rPr>
  </w:style>
  <w:style w:type="character" w:styleId="-">
    <w:name w:val="Hyperlink"/>
    <w:basedOn w:val="a0"/>
    <w:uiPriority w:val="99"/>
    <w:semiHidden/>
    <w:unhideWhenUsed/>
    <w:rsid w:val="000222D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222D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2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022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222DC"/>
  </w:style>
  <w:style w:type="character" w:customStyle="1" w:styleId="Char0">
    <w:name w:val="Υποσέλιδο Char"/>
    <w:aliases w:val="Footer Char Char"/>
    <w:basedOn w:val="a0"/>
    <w:link w:val="a4"/>
    <w:semiHidden/>
    <w:locked/>
    <w:rsid w:val="000222DC"/>
  </w:style>
  <w:style w:type="paragraph" w:styleId="a4">
    <w:name w:val="footer"/>
    <w:aliases w:val="Footer Char"/>
    <w:basedOn w:val="a"/>
    <w:link w:val="Char0"/>
    <w:semiHidden/>
    <w:unhideWhenUsed/>
    <w:rsid w:val="00022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1"/>
    <w:aliases w:val="Footer Char Char1"/>
    <w:basedOn w:val="a0"/>
    <w:semiHidden/>
    <w:rsid w:val="000222DC"/>
  </w:style>
  <w:style w:type="paragraph" w:styleId="a5">
    <w:name w:val="Body Text"/>
    <w:basedOn w:val="a"/>
    <w:link w:val="Char2"/>
    <w:semiHidden/>
    <w:unhideWhenUsed/>
    <w:rsid w:val="000222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5"/>
    <w:semiHidden/>
    <w:rsid w:val="000222D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Balloon Text"/>
    <w:basedOn w:val="a"/>
    <w:link w:val="Char3"/>
    <w:uiPriority w:val="99"/>
    <w:semiHidden/>
    <w:unhideWhenUsed/>
    <w:rsid w:val="0002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6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2DC"/>
    <w:pPr>
      <w:ind w:left="720"/>
      <w:contextualSpacing/>
    </w:pPr>
  </w:style>
  <w:style w:type="paragraph" w:customStyle="1" w:styleId="TableContents">
    <w:name w:val="Table Contents"/>
    <w:basedOn w:val="a"/>
    <w:rsid w:val="000222D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l-GR"/>
    </w:rPr>
  </w:style>
  <w:style w:type="table" w:styleId="a8">
    <w:name w:val="Table Grid"/>
    <w:basedOn w:val="a1"/>
    <w:uiPriority w:val="59"/>
    <w:rsid w:val="000222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22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sagonis@marath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1567</Words>
  <Characters>8462</Characters>
  <Application>Microsoft Office Word</Application>
  <DocSecurity>0</DocSecurity>
  <Lines>70</Lines>
  <Paragraphs>20</Paragraphs>
  <ScaleCrop>false</ScaleCrop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7</cp:revision>
  <dcterms:created xsi:type="dcterms:W3CDTF">2021-04-19T06:16:00Z</dcterms:created>
  <dcterms:modified xsi:type="dcterms:W3CDTF">2021-04-19T06:41:00Z</dcterms:modified>
</cp:coreProperties>
</file>