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C5" w:rsidRPr="00C25B79" w:rsidRDefault="00A101C5" w:rsidP="00574F06">
      <w:pPr>
        <w:jc w:val="center"/>
        <w:rPr>
          <w:b/>
          <w:u w:val="single"/>
        </w:rPr>
      </w:pPr>
      <w:r w:rsidRPr="00C25B79">
        <w:rPr>
          <w:rFonts w:cs="MyriadPro-Regular"/>
          <w:b/>
          <w:sz w:val="20"/>
          <w:szCs w:val="20"/>
          <w:u w:val="single"/>
        </w:rPr>
        <w:t xml:space="preserve">ΦΕΚ </w:t>
      </w:r>
      <w:r w:rsidRPr="00C25B79">
        <w:rPr>
          <w:b/>
          <w:u w:val="single"/>
        </w:rPr>
        <w:t>1923/13.5.21</w:t>
      </w:r>
      <w:r w:rsidR="00204134" w:rsidRPr="00C25B79">
        <w:rPr>
          <w:b/>
          <w:u w:val="single"/>
        </w:rPr>
        <w:t xml:space="preserve">  </w:t>
      </w:r>
      <w:r w:rsidRPr="00C25B79">
        <w:rPr>
          <w:b/>
          <w:u w:val="single"/>
        </w:rPr>
        <w:t>Αριθμ. 15005 οικ. Φ.700.9</w:t>
      </w:r>
    </w:p>
    <w:p w:rsidR="00435C30" w:rsidRDefault="00A101C5" w:rsidP="00435C30">
      <w:pPr>
        <w:spacing w:after="0"/>
        <w:jc w:val="center"/>
        <w:rPr>
          <w:b/>
        </w:rPr>
      </w:pPr>
      <w:r w:rsidRPr="00204134">
        <w:rPr>
          <w:b/>
        </w:rPr>
        <w:t>Έγκριση της υπ’ αρ</w:t>
      </w:r>
      <w:r w:rsidR="00204134" w:rsidRPr="00204134">
        <w:rPr>
          <w:b/>
        </w:rPr>
        <w:t>. 9/2021 πυροσβεστικής διάτα</w:t>
      </w:r>
      <w:r w:rsidR="00435C30">
        <w:rPr>
          <w:b/>
        </w:rPr>
        <w:t>ξης με θέμα:</w:t>
      </w:r>
    </w:p>
    <w:p w:rsidR="00B11BFF" w:rsidRDefault="00A101C5" w:rsidP="00435C30">
      <w:pPr>
        <w:spacing w:after="0"/>
        <w:jc w:val="center"/>
        <w:rPr>
          <w:b/>
        </w:rPr>
      </w:pPr>
      <w:r w:rsidRPr="00204134">
        <w:rPr>
          <w:b/>
        </w:rPr>
        <w:t>Κ</w:t>
      </w:r>
      <w:r w:rsidR="00204134" w:rsidRPr="00204134">
        <w:rPr>
          <w:b/>
        </w:rPr>
        <w:t>αθορισμός μέτρων για την πρόλη</w:t>
      </w:r>
      <w:r w:rsidRPr="00204134">
        <w:rPr>
          <w:b/>
        </w:rPr>
        <w:t>ψη και αποφυ</w:t>
      </w:r>
      <w:r w:rsidR="00204134" w:rsidRPr="00204134">
        <w:rPr>
          <w:b/>
        </w:rPr>
        <w:t>γή εκδήλωσης πυρκαγιών σε δασι</w:t>
      </w:r>
      <w:r w:rsidRPr="00204134">
        <w:rPr>
          <w:b/>
        </w:rPr>
        <w:t>κές, αγροτικές εκτάσεις και οικοπεδ</w:t>
      </w:r>
      <w:r w:rsidR="00204134" w:rsidRPr="00204134">
        <w:rPr>
          <w:b/>
        </w:rPr>
        <w:t>ι</w:t>
      </w:r>
      <w:r w:rsidRPr="00204134">
        <w:rPr>
          <w:b/>
        </w:rPr>
        <w:t>κούς χώρους</w:t>
      </w:r>
      <w:r w:rsidR="00C25B79">
        <w:rPr>
          <w:b/>
        </w:rPr>
        <w:t>.</w:t>
      </w:r>
      <w:bookmarkStart w:id="0" w:name="_GoBack"/>
      <w:bookmarkEnd w:id="0"/>
    </w:p>
    <w:p w:rsidR="00C25B79" w:rsidRPr="00204134" w:rsidRDefault="00C25B79" w:rsidP="00204134">
      <w:pPr>
        <w:spacing w:after="0"/>
        <w:jc w:val="both"/>
        <w:rPr>
          <w:b/>
        </w:rPr>
      </w:pPr>
    </w:p>
    <w:p w:rsidR="00574F06" w:rsidRDefault="00ED5667" w:rsidP="00574F06">
      <w:pPr>
        <w:spacing w:after="0"/>
        <w:jc w:val="both"/>
      </w:pPr>
      <w:r w:rsidRPr="00204134">
        <w:t>Οι πολίτες οφείλουν να είναι ι</w:t>
      </w:r>
      <w:r w:rsidR="00204134">
        <w:t xml:space="preserve">διαίτερα προσεκτικοί </w:t>
      </w:r>
      <w:r w:rsidRPr="00204134">
        <w:t>στη χρήση φωτιάς κ</w:t>
      </w:r>
      <w:r w:rsidR="00204134">
        <w:t xml:space="preserve">αι να λαμβάνουν τα ενδεδειγμένα </w:t>
      </w:r>
      <w:r w:rsidRPr="00204134">
        <w:t>μέτρα και μέσα πυ</w:t>
      </w:r>
      <w:r w:rsidR="00204134">
        <w:t>ροπροστασ</w:t>
      </w:r>
      <w:r w:rsidR="00574F06">
        <w:t xml:space="preserve">ίας, </w:t>
      </w:r>
      <w:r w:rsidRPr="00204134">
        <w:t>τα οπ</w:t>
      </w:r>
      <w:r w:rsidR="00204134">
        <w:t>οία συμβάλλουν είτε στην ελαχι</w:t>
      </w:r>
      <w:r w:rsidRPr="00204134">
        <w:t>στοποίηση πιθανότητας</w:t>
      </w:r>
      <w:r w:rsidR="00204134">
        <w:t xml:space="preserve"> εκδήλωσης πυρκαγιάς, είτε στην </w:t>
      </w:r>
      <w:r w:rsidRPr="00204134">
        <w:t xml:space="preserve">άμεση και ευχερέστερη καταστολή </w:t>
      </w:r>
      <w:r w:rsidR="00204134">
        <w:t xml:space="preserve">της στους χώρους, </w:t>
      </w:r>
      <w:r w:rsidRPr="00204134">
        <w:t>όπως αυτοί ορί</w:t>
      </w:r>
      <w:r w:rsidR="00574F06">
        <w:t>ζονται στο άρθρο 1 της παρούσας Πυροσβεστικής Διάταξης.</w:t>
      </w:r>
    </w:p>
    <w:p w:rsidR="00ED5667" w:rsidRPr="00C25B79" w:rsidRDefault="00ED5667" w:rsidP="00574F06">
      <w:pPr>
        <w:spacing w:after="0"/>
        <w:jc w:val="both"/>
        <w:rPr>
          <w:b/>
        </w:rPr>
      </w:pPr>
      <w:r w:rsidRPr="00C25B79">
        <w:rPr>
          <w:b/>
        </w:rPr>
        <w:t>Πεδίο εφαρμογής</w:t>
      </w:r>
      <w:r w:rsidR="00574F06" w:rsidRPr="00C25B79">
        <w:rPr>
          <w:b/>
        </w:rPr>
        <w:t xml:space="preserve"> :</w:t>
      </w:r>
    </w:p>
    <w:p w:rsidR="00ED5667" w:rsidRPr="00204134" w:rsidRDefault="00ED5667" w:rsidP="00574F06">
      <w:pPr>
        <w:spacing w:after="0"/>
        <w:jc w:val="both"/>
      </w:pPr>
      <w:r w:rsidRPr="00204134">
        <w:t>α. Σε δάση, δασικές εκτάσεις</w:t>
      </w:r>
      <w:r w:rsidR="00204134">
        <w:t>, χορτολιβαδικές εκτά</w:t>
      </w:r>
      <w:r w:rsidRPr="00204134">
        <w:t>σεις, καθώς και σε β</w:t>
      </w:r>
      <w:r w:rsidR="00204134">
        <w:t xml:space="preserve">ραχώδεις και πετρώδεις εκτάσεις </w:t>
      </w:r>
      <w:r w:rsidRPr="00204134">
        <w:t>των ημιορεινών, ορ</w:t>
      </w:r>
      <w:r w:rsidR="00204134">
        <w:t xml:space="preserve">εινών και ανώμαλων εδαφών, όπως </w:t>
      </w:r>
      <w:r w:rsidRPr="00204134">
        <w:t>περιγράφονται στο άρθρ</w:t>
      </w:r>
      <w:r w:rsidR="00204134">
        <w:t>ο 3 του ν. 998/1979, όπως ισχύ</w:t>
      </w:r>
      <w:r w:rsidRPr="00204134">
        <w:t>ει, καθώς και στο π.δ. 32/2016, όπως ισχύει.</w:t>
      </w:r>
    </w:p>
    <w:p w:rsidR="00ED5667" w:rsidRPr="00204134" w:rsidRDefault="00ED5667" w:rsidP="00574F06">
      <w:pPr>
        <w:spacing w:after="0"/>
        <w:jc w:val="both"/>
      </w:pPr>
      <w:r w:rsidRPr="00204134">
        <w:t>β. Σε αγροτικές εκτάσεις, όπως α</w:t>
      </w:r>
      <w:r w:rsidR="00204134">
        <w:t xml:space="preserve">υτές περιγράφονται </w:t>
      </w:r>
      <w:r w:rsidRPr="00204134">
        <w:t>στο άρθρο 2 του ν.</w:t>
      </w:r>
      <w:r w:rsidR="00204134">
        <w:t xml:space="preserve"> </w:t>
      </w:r>
      <w:r w:rsidRPr="00204134">
        <w:t>δ</w:t>
      </w:r>
      <w:r w:rsidR="00204134">
        <w:t xml:space="preserve">. 3030/1954 και στο άρθρο 2 του </w:t>
      </w:r>
      <w:r w:rsidRPr="00204134">
        <w:t>ν. 3585/2007, όπως ισχύουν.</w:t>
      </w:r>
    </w:p>
    <w:p w:rsidR="00ED5667" w:rsidRPr="00204134" w:rsidRDefault="00ED5667" w:rsidP="00574F06">
      <w:pPr>
        <w:jc w:val="both"/>
      </w:pPr>
      <w:r w:rsidRPr="00204134">
        <w:t>γ. Σε γεωργικώς καλλιεργούμενες εκτάσεις.</w:t>
      </w:r>
    </w:p>
    <w:p w:rsidR="00ED5667" w:rsidRPr="00204134" w:rsidRDefault="00ED5667" w:rsidP="00C25B79">
      <w:pPr>
        <w:spacing w:after="0"/>
        <w:jc w:val="both"/>
      </w:pPr>
      <w:r w:rsidRPr="00204134">
        <w:t>2. Οι διατάξεις τη</w:t>
      </w:r>
      <w:r w:rsidR="00204134">
        <w:t>ς παρούσας εφαρμόζονται επιπρο</w:t>
      </w:r>
      <w:r w:rsidRPr="00204134">
        <w:t>σθέτως στις κάτωθι περιπτώσεις:</w:t>
      </w:r>
    </w:p>
    <w:p w:rsidR="00ED5667" w:rsidRPr="00574F06" w:rsidRDefault="00ED5667" w:rsidP="00574F06">
      <w:pPr>
        <w:jc w:val="both"/>
        <w:rPr>
          <w:b/>
        </w:rPr>
      </w:pPr>
      <w:r w:rsidRPr="00574F06">
        <w:rPr>
          <w:b/>
        </w:rPr>
        <w:t>2.1. Σε περιοχές, εγκαταστάσεις κα</w:t>
      </w:r>
      <w:r w:rsidR="00204134" w:rsidRPr="00574F06">
        <w:rPr>
          <w:b/>
        </w:rPr>
        <w:t>ι χώρους που βρί</w:t>
      </w:r>
      <w:r w:rsidRPr="00574F06">
        <w:rPr>
          <w:b/>
        </w:rPr>
        <w:t>σκονται εντός ή σε από</w:t>
      </w:r>
      <w:r w:rsidR="00204134" w:rsidRPr="00574F06">
        <w:rPr>
          <w:b/>
        </w:rPr>
        <w:t xml:space="preserve">σταση έως τριακόσια (300) μέτρα </w:t>
      </w:r>
      <w:r w:rsidRPr="00574F06">
        <w:rPr>
          <w:b/>
        </w:rPr>
        <w:t xml:space="preserve">από τις αναφερόμενες </w:t>
      </w:r>
      <w:r w:rsidR="00204134" w:rsidRPr="00574F06">
        <w:rPr>
          <w:b/>
        </w:rPr>
        <w:t xml:space="preserve">στην παρ. 1 του παρόντος άρθρου </w:t>
      </w:r>
      <w:r w:rsidRPr="00574F06">
        <w:rPr>
          <w:b/>
        </w:rPr>
        <w:t xml:space="preserve">εκτάσεις. </w:t>
      </w:r>
      <w:r w:rsidR="00574F06">
        <w:rPr>
          <w:b/>
        </w:rPr>
        <w:t xml:space="preserve"> </w:t>
      </w:r>
      <w:r w:rsidRPr="00204134">
        <w:t>Ειδικότερα εφαρμόζονται:</w:t>
      </w:r>
    </w:p>
    <w:p w:rsidR="00ED5667" w:rsidRPr="00574F06" w:rsidRDefault="00ED5667" w:rsidP="00574F06">
      <w:pPr>
        <w:spacing w:after="0"/>
        <w:jc w:val="both"/>
        <w:rPr>
          <w:b/>
        </w:rPr>
      </w:pPr>
      <w:r w:rsidRPr="00574F06">
        <w:rPr>
          <w:b/>
        </w:rPr>
        <w:t>α. Σε οικοπεδικού</w:t>
      </w:r>
      <w:r w:rsidR="00204134" w:rsidRPr="00574F06">
        <w:rPr>
          <w:b/>
        </w:rPr>
        <w:t xml:space="preserve">ς και λοιπούς ακάλυπτους χώρους </w:t>
      </w:r>
      <w:r w:rsidRPr="00574F06">
        <w:rPr>
          <w:b/>
        </w:rPr>
        <w:t>που βρίσκονται εντός εγκεκριμένων ρυμοτομικών σ</w:t>
      </w:r>
      <w:r w:rsidR="00204134" w:rsidRPr="00574F06">
        <w:rPr>
          <w:b/>
        </w:rPr>
        <w:t>χε</w:t>
      </w:r>
      <w:r w:rsidRPr="00574F06">
        <w:rPr>
          <w:b/>
        </w:rPr>
        <w:t>δίων ή μέσα σε όρι</w:t>
      </w:r>
      <w:r w:rsidR="00204134" w:rsidRPr="00574F06">
        <w:rPr>
          <w:b/>
        </w:rPr>
        <w:t xml:space="preserve">α οικισμού χωρίς σχέδιο ή εκτός </w:t>
      </w:r>
      <w:r w:rsidRPr="00574F06">
        <w:rPr>
          <w:b/>
        </w:rPr>
        <w:t xml:space="preserve">εγκεκριμένων σχεδίων </w:t>
      </w:r>
      <w:r w:rsidR="00EB0225" w:rsidRPr="00574F06">
        <w:rPr>
          <w:b/>
        </w:rPr>
        <w:t>ιδιοκτησίες ή εκτός ορίων οικι</w:t>
      </w:r>
      <w:r w:rsidRPr="00574F06">
        <w:rPr>
          <w:b/>
        </w:rPr>
        <w:t>σμού χωρίς σχέδιο ιδι</w:t>
      </w:r>
      <w:r w:rsidR="00EB0225" w:rsidRPr="00574F06">
        <w:rPr>
          <w:b/>
        </w:rPr>
        <w:t xml:space="preserve">οκτησίες (γήπεδα), καθώς και σε </w:t>
      </w:r>
      <w:r w:rsidRPr="00574F06">
        <w:rPr>
          <w:b/>
        </w:rPr>
        <w:t xml:space="preserve">ζώνες και περιοχές </w:t>
      </w:r>
      <w:r w:rsidR="00EB0225" w:rsidRPr="00574F06">
        <w:rPr>
          <w:b/>
        </w:rPr>
        <w:t xml:space="preserve">ειδικών χρήσεων, όπως ορίζονται </w:t>
      </w:r>
      <w:r w:rsidRPr="00574F06">
        <w:rPr>
          <w:b/>
        </w:rPr>
        <w:t>στην ισχύουσα εθνική νομοθεσία (όπως πολεοδομ</w:t>
      </w:r>
      <w:r w:rsidR="00EB0225" w:rsidRPr="00574F06">
        <w:rPr>
          <w:b/>
        </w:rPr>
        <w:t xml:space="preserve">ική, </w:t>
      </w:r>
      <w:r w:rsidRPr="00574F06">
        <w:rPr>
          <w:b/>
        </w:rPr>
        <w:t>χωροταξική, κ.λπ.).</w:t>
      </w:r>
    </w:p>
    <w:p w:rsidR="00ED5667" w:rsidRPr="00204134" w:rsidRDefault="00ED5667" w:rsidP="00574F06">
      <w:pPr>
        <w:spacing w:after="0"/>
      </w:pPr>
      <w:r w:rsidRPr="00204134">
        <w:t>β. Σε κτιριακές υπ</w:t>
      </w:r>
      <w:r w:rsidR="00EB0225">
        <w:t>οδομές και πάσης φύσεως εγκατα</w:t>
      </w:r>
      <w:r w:rsidR="00574F06">
        <w:t xml:space="preserve">στάσεις και οικονομικές </w:t>
      </w:r>
      <w:r w:rsidRPr="00204134">
        <w:t>δραστηριότητες.</w:t>
      </w:r>
    </w:p>
    <w:p w:rsidR="00ED5667" w:rsidRPr="00204134" w:rsidRDefault="00ED5667" w:rsidP="00574F06">
      <w:pPr>
        <w:spacing w:after="0"/>
      </w:pPr>
      <w:r w:rsidRPr="00204134">
        <w:t xml:space="preserve">γ. Σε τεχνικά έργα, </w:t>
      </w:r>
      <w:r w:rsidR="00EB0225">
        <w:t>έργα υποδομής ή άλλες απαραίτη</w:t>
      </w:r>
      <w:r w:rsidRPr="00204134">
        <w:t xml:space="preserve">τες εγκαταστάσεις </w:t>
      </w:r>
      <w:r w:rsidR="00EB0225">
        <w:t xml:space="preserve">για την υποδομή και εγκατάσταση </w:t>
      </w:r>
      <w:r w:rsidRPr="00204134">
        <w:t>των ως άνω έργων.</w:t>
      </w:r>
    </w:p>
    <w:p w:rsidR="00ED5667" w:rsidRPr="00574F06" w:rsidRDefault="00ED5667" w:rsidP="00574F06">
      <w:pPr>
        <w:jc w:val="both"/>
        <w:rPr>
          <w:b/>
        </w:rPr>
      </w:pPr>
      <w:r w:rsidRPr="00574F06">
        <w:rPr>
          <w:b/>
        </w:rPr>
        <w:t xml:space="preserve">δ. </w:t>
      </w:r>
      <w:r w:rsidRPr="00574F06">
        <w:t>Σε περιοχές με ειδ</w:t>
      </w:r>
      <w:r w:rsidR="00EB0225" w:rsidRPr="00574F06">
        <w:t xml:space="preserve">ικό νομικό καθεστώς (αιγιαλός, </w:t>
      </w:r>
      <w:r w:rsidRPr="00574F06">
        <w:t>παραλία, ποταμοί, λίμ</w:t>
      </w:r>
      <w:r w:rsidR="00EB0225" w:rsidRPr="00574F06">
        <w:t>νες, εντός χερσαίας ζώνης λιμέ</w:t>
      </w:r>
      <w:r w:rsidRPr="00574F06">
        <w:t>νος), καθώς και σε π</w:t>
      </w:r>
      <w:r w:rsidR="00EB0225" w:rsidRPr="00574F06">
        <w:t xml:space="preserve">ροστατευόμενες περιοχές (εθνικά </w:t>
      </w:r>
      <w:r w:rsidRPr="00574F06">
        <w:t>πάρκα, καταφύγια άγ</w:t>
      </w:r>
      <w:r w:rsidR="00EB0225" w:rsidRPr="00574F06">
        <w:t xml:space="preserve">ριας ζωής, προστατευόμενα τοπία </w:t>
      </w:r>
      <w:r w:rsidRPr="00574F06">
        <w:t>και προστατευόμενοι φυσ</w:t>
      </w:r>
      <w:r w:rsidR="00EB0225" w:rsidRPr="00574F06">
        <w:t xml:space="preserve">ικοί σχηματισμοί), και σε ζώνες </w:t>
      </w:r>
      <w:r w:rsidRPr="00574F06">
        <w:t>προστασίας και διαχείρι</w:t>
      </w:r>
      <w:r w:rsidR="00EB0225" w:rsidRPr="00574F06">
        <w:t xml:space="preserve">σης που ορίζονται στις περιοχές </w:t>
      </w:r>
      <w:r w:rsidRPr="00574F06">
        <w:t>αυτές, στις οποίες επ</w:t>
      </w:r>
      <w:r w:rsidR="00EB0225" w:rsidRPr="00574F06">
        <w:t xml:space="preserve">ιτρέπονται ορισμένες κατηγορίες </w:t>
      </w:r>
      <w:r w:rsidRPr="00574F06">
        <w:t>χ</w:t>
      </w:r>
      <w:r w:rsidR="00EB0225" w:rsidRPr="00574F06">
        <w:t>ρήσεων, όπως κοινωνική πρόνοια, εκπαίδευση, γρα</w:t>
      </w:r>
      <w:r w:rsidRPr="00574F06">
        <w:t>φεία, συνάθροιση κοιν</w:t>
      </w:r>
      <w:r w:rsidR="00EB0225" w:rsidRPr="00574F06">
        <w:t>ού, εμπορικά κέντρα, βιομηχανι</w:t>
      </w:r>
      <w:r w:rsidRPr="00574F06">
        <w:t>κές - βιοτεχνικές εγκαταστάσεις.</w:t>
      </w:r>
    </w:p>
    <w:p w:rsidR="00ED5667" w:rsidRDefault="00ED5667" w:rsidP="00574F06">
      <w:pPr>
        <w:jc w:val="both"/>
        <w:rPr>
          <w:b/>
        </w:rPr>
      </w:pPr>
      <w:r w:rsidRPr="00574F06">
        <w:rPr>
          <w:b/>
        </w:rPr>
        <w:t>2.2. Σε οικοπεδικούς και λ</w:t>
      </w:r>
      <w:r w:rsidR="00EB0225" w:rsidRPr="00574F06">
        <w:rPr>
          <w:b/>
        </w:rPr>
        <w:t xml:space="preserve">οιπούς ακάλυπτους χώρους </w:t>
      </w:r>
      <w:r w:rsidRPr="00574F06">
        <w:rPr>
          <w:b/>
        </w:rPr>
        <w:t>που βρίσκονται εντ</w:t>
      </w:r>
      <w:r w:rsidR="00EB0225" w:rsidRPr="00574F06">
        <w:rPr>
          <w:b/>
        </w:rPr>
        <w:t>ός εγκεκριμένων ρυμοτομικών σχε</w:t>
      </w:r>
      <w:r w:rsidRPr="00574F06">
        <w:rPr>
          <w:b/>
        </w:rPr>
        <w:t>δίων ή μέσα σε όρια ο</w:t>
      </w:r>
      <w:r w:rsidR="00EB0225" w:rsidRPr="00574F06">
        <w:rPr>
          <w:b/>
        </w:rPr>
        <w:t>ικισμού χωρίς σχέδιο και σε από</w:t>
      </w:r>
      <w:r w:rsidRPr="00574F06">
        <w:rPr>
          <w:b/>
        </w:rPr>
        <w:t>σταση μέχρι εκατό (10</w:t>
      </w:r>
      <w:r w:rsidR="00406C80" w:rsidRPr="00574F06">
        <w:rPr>
          <w:b/>
        </w:rPr>
        <w:t xml:space="preserve">0) μέτρων από τα όριά τους, και </w:t>
      </w:r>
      <w:r w:rsidRPr="00574F06">
        <w:rPr>
          <w:b/>
        </w:rPr>
        <w:t>δεν εμπίπτουν στην παρ. 2.1.α της παρούσας.</w:t>
      </w:r>
    </w:p>
    <w:p w:rsidR="00574F06" w:rsidRPr="00574F06" w:rsidRDefault="00574F06" w:rsidP="00574F06">
      <w:pPr>
        <w:jc w:val="both"/>
        <w:rPr>
          <w:b/>
        </w:rPr>
      </w:pPr>
      <w:r>
        <w:rPr>
          <w:b/>
        </w:rPr>
        <w:t xml:space="preserve">ΑΠΑΓΟΡΕΥΕΤΑΙ ΜΕΤΑΞΥ ΑΛΛΩΝ </w:t>
      </w:r>
    </w:p>
    <w:p w:rsidR="005C383A" w:rsidRPr="00204134" w:rsidRDefault="005C383A" w:rsidP="00204134">
      <w:r w:rsidRPr="00204134">
        <w:t>2.1. Η καύση υπολειμμάτων καλλιεργειών (ά</w:t>
      </w:r>
      <w:r w:rsidR="00406C80">
        <w:t xml:space="preserve">ρθρο 3), </w:t>
      </w:r>
      <w:r w:rsidRPr="00204134">
        <w:t>κλαδεμάτων πολυετώ</w:t>
      </w:r>
      <w:r w:rsidR="00406C80">
        <w:t>ν φυτειών (άρθρο 4), χορτολιβα</w:t>
      </w:r>
      <w:r w:rsidRPr="00204134">
        <w:t>δικών εκτάσεων (άρθρο</w:t>
      </w:r>
      <w:r w:rsidR="00406C80">
        <w:t xml:space="preserve"> 5) και η καύση για την αναβλά</w:t>
      </w:r>
      <w:r w:rsidRPr="00204134">
        <w:t>στηση των βοσκοτόπων (άρθρο 6).</w:t>
      </w:r>
    </w:p>
    <w:p w:rsidR="005C383A" w:rsidRPr="00204134" w:rsidRDefault="005C383A" w:rsidP="00204134">
      <w:r w:rsidRPr="00204134">
        <w:lastRenderedPageBreak/>
        <w:t>2.2. Η τοποθέτηση,</w:t>
      </w:r>
      <w:r w:rsidR="00406C80">
        <w:t xml:space="preserve"> φύλαξη ή εγκατάλειψη εύφλεκτων </w:t>
      </w:r>
      <w:r w:rsidRPr="00204134">
        <w:t>υλικών ή ουσιών εντός αυτών (άρθρο 7).</w:t>
      </w:r>
    </w:p>
    <w:p w:rsidR="005C383A" w:rsidRPr="00204134" w:rsidRDefault="005C383A" w:rsidP="00204134">
      <w:r w:rsidRPr="00204134">
        <w:t>2.3. Η τοποθέτηση, φύλα</w:t>
      </w:r>
      <w:r w:rsidR="00406C80">
        <w:t xml:space="preserve">ξη ή απόρριψη και καύση </w:t>
      </w:r>
      <w:r w:rsidRPr="00204134">
        <w:t>απορριμμάτων, α</w:t>
      </w:r>
      <w:r w:rsidR="00406C80">
        <w:t xml:space="preserve">ποβλήτων η ογκωδών αντικειμένων </w:t>
      </w:r>
      <w:r w:rsidRPr="00204134">
        <w:t>εντός αυτών (άρθρο 8).</w:t>
      </w:r>
    </w:p>
    <w:p w:rsidR="005C383A" w:rsidRPr="00204134" w:rsidRDefault="005C383A" w:rsidP="00204134">
      <w:r w:rsidRPr="00204134">
        <w:t>2.4. Η καύση εντ</w:t>
      </w:r>
      <w:r w:rsidR="00406C80">
        <w:t xml:space="preserve">ός των χώρων Υγειονομικής Ταφής </w:t>
      </w:r>
      <w:r w:rsidRPr="00204134">
        <w:t>απορριμμάτων (άρθρο 9).</w:t>
      </w:r>
    </w:p>
    <w:p w:rsidR="005C383A" w:rsidRPr="00204134" w:rsidRDefault="005C383A" w:rsidP="00204134">
      <w:r w:rsidRPr="00204134">
        <w:t>2.6. Το κάπνισμα μελισσών (άρθρο 11).</w:t>
      </w:r>
    </w:p>
    <w:p w:rsidR="005C383A" w:rsidRPr="00204134" w:rsidRDefault="005C383A" w:rsidP="00204134">
      <w:r w:rsidRPr="00204134">
        <w:t>2.7. Το άναμμα φωτι</w:t>
      </w:r>
      <w:r w:rsidR="00406C80">
        <w:t>άς, η απόρριψη αναμμένων τσιγά</w:t>
      </w:r>
      <w:r w:rsidRPr="00204134">
        <w:t>ρων - σπίρτων και άλ</w:t>
      </w:r>
      <w:r w:rsidR="00406C80">
        <w:t xml:space="preserve">λων υλών σε οικοπεδικούς χώρους </w:t>
      </w:r>
      <w:r w:rsidRPr="00204134">
        <w:t>(άρθρο 12).</w:t>
      </w:r>
    </w:p>
    <w:p w:rsidR="005C383A" w:rsidRPr="00204134" w:rsidRDefault="005C383A" w:rsidP="00204134">
      <w:r w:rsidRPr="00204134">
        <w:t>2.8. Οι θερμές εργασίες (άρθρο 13).</w:t>
      </w:r>
    </w:p>
    <w:p w:rsidR="005C383A" w:rsidRPr="00204134" w:rsidRDefault="005C383A" w:rsidP="00204134">
      <w:r w:rsidRPr="00204134">
        <w:t>2.10. Η καύση ε</w:t>
      </w:r>
      <w:r w:rsidR="00406C80">
        <w:t xml:space="preserve">ιδών πυροτεχνίας και η ρίψη sky </w:t>
      </w:r>
      <w:r w:rsidRPr="00204134">
        <w:t>lanterns (αερομ</w:t>
      </w:r>
      <w:r w:rsidR="00574F06">
        <w:t xml:space="preserve">εταφερόμενα ιπτάμενα φαναράκια) </w:t>
      </w:r>
      <w:r w:rsidRPr="00204134">
        <w:t>(άρθρο 15).</w:t>
      </w:r>
    </w:p>
    <w:p w:rsidR="005C383A" w:rsidRPr="00204134" w:rsidRDefault="005C383A" w:rsidP="00204134">
      <w:r w:rsidRPr="00204134">
        <w:t xml:space="preserve">2.11. Η χρήση συσκευών </w:t>
      </w:r>
      <w:r w:rsidR="00574F06">
        <w:t>έψηση</w:t>
      </w:r>
      <w:r w:rsidR="00406C80" w:rsidRPr="00204134">
        <w:t>ς</w:t>
      </w:r>
      <w:r w:rsidRPr="00204134">
        <w:t xml:space="preserve"> (άρθρο 16).</w:t>
      </w:r>
    </w:p>
    <w:p w:rsidR="005C383A" w:rsidRPr="00204134" w:rsidRDefault="005C383A" w:rsidP="00204134">
      <w:r w:rsidRPr="00204134">
        <w:t xml:space="preserve">2.12. Το άναμμα και </w:t>
      </w:r>
      <w:r w:rsidR="00406C80">
        <w:t xml:space="preserve">η διατήρηση φωτιάς στην ύπαιθρο </w:t>
      </w:r>
      <w:r w:rsidRPr="00204134">
        <w:t>για οποιοδήποτε σκοπό.</w:t>
      </w:r>
    </w:p>
    <w:p w:rsidR="005C383A" w:rsidRPr="00204134" w:rsidRDefault="005C383A" w:rsidP="00204134">
      <w:r w:rsidRPr="00204134">
        <w:t xml:space="preserve">2.13. Η απόθεση </w:t>
      </w:r>
      <w:r w:rsidR="00406C80">
        <w:t xml:space="preserve">ή εγκατάλειψη ή η απόρριψη, από </w:t>
      </w:r>
      <w:r w:rsidRPr="00204134">
        <w:t>πεζούς ή εποχούμενο</w:t>
      </w:r>
      <w:r w:rsidR="00406C80">
        <w:t xml:space="preserve">υς, οποιουδήποτε αντικειμένου ή </w:t>
      </w:r>
      <w:r w:rsidRPr="00204134">
        <w:t xml:space="preserve">ύλης ή ουσίας (όπως </w:t>
      </w:r>
      <w:r w:rsidR="00406C80">
        <w:t xml:space="preserve">τσιγάρα, σπίρτα ή άλλα συναφή), </w:t>
      </w:r>
      <w:r w:rsidRPr="00204134">
        <w:t>η οποία δύναται να απ</w:t>
      </w:r>
      <w:r w:rsidR="00406C80">
        <w:t xml:space="preserve">οτελέσει αιτία έναυσης φωτιάς ή </w:t>
      </w:r>
      <w:r w:rsidRPr="00204134">
        <w:t>πυρκαγιάς.</w:t>
      </w:r>
    </w:p>
    <w:p w:rsidR="00574F06" w:rsidRDefault="005C383A" w:rsidP="00574F06">
      <w:pPr>
        <w:jc w:val="both"/>
      </w:pPr>
      <w:r w:rsidRPr="00204134">
        <w:t>2.14. Η θήρα με όπλ</w:t>
      </w:r>
      <w:r w:rsidR="00406C80">
        <w:t xml:space="preserve">α, που έχουν βύσμα από ύλη, από </w:t>
      </w:r>
      <w:r w:rsidRPr="00204134">
        <w:t>την ο</w:t>
      </w:r>
      <w:r w:rsidR="00574F06">
        <w:t>ποία μπορεί να μεταδοθεί φωτιά.</w:t>
      </w:r>
    </w:p>
    <w:p w:rsidR="00E22B2F" w:rsidRPr="00204134" w:rsidRDefault="00574F06" w:rsidP="00574F06">
      <w:pPr>
        <w:jc w:val="both"/>
      </w:pPr>
      <w:r>
        <w:t>Γ</w:t>
      </w:r>
      <w:r w:rsidR="00E22B2F" w:rsidRPr="00204134">
        <w:t>ια την αντιμετώπιση φαινομένων ρύπανσης του</w:t>
      </w:r>
      <w:r>
        <w:t xml:space="preserve"> </w:t>
      </w:r>
      <w:r w:rsidR="00E22B2F" w:rsidRPr="00204134">
        <w:t xml:space="preserve">περιβάλλοντος από </w:t>
      </w:r>
      <w:r w:rsidR="00406C80">
        <w:t>ανθρώπινη δραστηριότητα εφαρμό</w:t>
      </w:r>
      <w:r w:rsidR="00E22B2F" w:rsidRPr="00204134">
        <w:t>ζονται κατά περίπτωση οι σ</w:t>
      </w:r>
      <w:r w:rsidR="00406C80">
        <w:t>χετικές διατάξεις του Ποινι</w:t>
      </w:r>
      <w:r w:rsidR="00E22B2F" w:rsidRPr="00204134">
        <w:t>κού Κώδικα και της εν γένει περιβαλλοντικής νομοθεσίας.</w:t>
      </w:r>
    </w:p>
    <w:p w:rsidR="00204134" w:rsidRPr="00204134" w:rsidRDefault="00204134" w:rsidP="00574F06">
      <w:pPr>
        <w:spacing w:after="0"/>
        <w:jc w:val="both"/>
      </w:pPr>
      <w:r w:rsidRPr="00204134">
        <w:t>Άρθρο 18</w:t>
      </w:r>
    </w:p>
    <w:p w:rsidR="00204134" w:rsidRPr="00204134" w:rsidRDefault="00204134" w:rsidP="00574F06">
      <w:pPr>
        <w:jc w:val="both"/>
      </w:pPr>
      <w:r w:rsidRPr="00204134">
        <w:t>Κυρώσεις</w:t>
      </w:r>
    </w:p>
    <w:p w:rsidR="00204134" w:rsidRDefault="00204134" w:rsidP="00574F06">
      <w:pPr>
        <w:jc w:val="both"/>
      </w:pPr>
      <w:r w:rsidRPr="00204134">
        <w:t>Με την επιφύλα</w:t>
      </w:r>
      <w:r w:rsidR="00574F06">
        <w:t>ξη διατάξεων που προβλέπουν αυ</w:t>
      </w:r>
      <w:r w:rsidRPr="00204134">
        <w:t>στηρότερες κυρώσει</w:t>
      </w:r>
      <w:r w:rsidR="00574F06">
        <w:t xml:space="preserve">ς, στους παραβάτες της παρούσας </w:t>
      </w:r>
      <w:r w:rsidRPr="00204134">
        <w:t>επιβάλλονται τα διοικ</w:t>
      </w:r>
      <w:r w:rsidR="00574F06">
        <w:t xml:space="preserve">ητικά πρόστιμα του Παραρτήματος </w:t>
      </w:r>
      <w:r w:rsidRPr="00204134">
        <w:t>Β της υπ’ αρ. 19/2020 πυ</w:t>
      </w:r>
      <w:r w:rsidR="00574F06">
        <w:t xml:space="preserve">ροσβεστικής διάταξης (Β’ 2233), </w:t>
      </w:r>
      <w:r w:rsidRPr="00204134">
        <w:t>όπως κάθε φορά ισχύει.</w:t>
      </w:r>
    </w:p>
    <w:p w:rsidR="00574F06" w:rsidRDefault="00574F06" w:rsidP="00574F06">
      <w:pPr>
        <w:jc w:val="both"/>
      </w:pPr>
    </w:p>
    <w:p w:rsidR="00574F06" w:rsidRDefault="00574F06" w:rsidP="00574F0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ΥΠΗΡΕΣΙΑ ΠΟΛΙΤΙΚΗΣ ΠΡΟΣΤΑΣΙΑΣ </w:t>
      </w:r>
    </w:p>
    <w:p w:rsidR="00574F06" w:rsidRDefault="00574F06" w:rsidP="00574F0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ΔΗΜΟΥ ΜΑΡΑΘΩΝΟΣ </w:t>
      </w:r>
    </w:p>
    <w:p w:rsidR="00574F06" w:rsidRPr="00204134" w:rsidRDefault="00574F06" w:rsidP="00574F06">
      <w:pPr>
        <w:jc w:val="both"/>
      </w:pPr>
    </w:p>
    <w:sectPr w:rsidR="00574F06" w:rsidRPr="00204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7D"/>
    <w:rsid w:val="0016297D"/>
    <w:rsid w:val="00204134"/>
    <w:rsid w:val="00406C80"/>
    <w:rsid w:val="00435C30"/>
    <w:rsid w:val="004D1629"/>
    <w:rsid w:val="00574F06"/>
    <w:rsid w:val="005C383A"/>
    <w:rsid w:val="00A101C5"/>
    <w:rsid w:val="00B11BFF"/>
    <w:rsid w:val="00C25B79"/>
    <w:rsid w:val="00E22B2F"/>
    <w:rsid w:val="00EB0225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4111"/>
  <w15:chartTrackingRefBased/>
  <w15:docId w15:val="{02008B7C-E056-4B7D-815C-98F0D78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9</cp:revision>
  <dcterms:created xsi:type="dcterms:W3CDTF">2021-05-25T08:24:00Z</dcterms:created>
  <dcterms:modified xsi:type="dcterms:W3CDTF">2021-05-25T09:31:00Z</dcterms:modified>
</cp:coreProperties>
</file>