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9B1343F" w14:textId="77777777" w:rsidR="009501DC" w:rsidRDefault="009501DC">
      <w:pPr>
        <w:spacing w:line="276" w:lineRule="auto"/>
        <w:rPr>
          <w:rFonts w:ascii="Tahoma" w:hAnsi="Tahoma" w:cs="Tahoma"/>
          <w:b/>
          <w:sz w:val="20"/>
          <w:szCs w:val="20"/>
        </w:rPr>
      </w:pPr>
    </w:p>
    <w:tbl>
      <w:tblPr>
        <w:tblStyle w:val="TableNormal1"/>
        <w:tblW w:w="9734" w:type="dxa"/>
        <w:tblInd w:w="0" w:type="dxa"/>
        <w:tblLayout w:type="fixed"/>
        <w:tblLook w:val="01E0" w:firstRow="1" w:lastRow="1" w:firstColumn="1" w:lastColumn="1" w:noHBand="0" w:noVBand="0"/>
      </w:tblPr>
      <w:tblGrid>
        <w:gridCol w:w="9734"/>
      </w:tblGrid>
      <w:tr w:rsidR="00554BC0" w:rsidRPr="007E0F75" w14:paraId="69B13441" w14:textId="77777777" w:rsidTr="000E3237">
        <w:trPr>
          <w:trHeight w:val="387"/>
        </w:trPr>
        <w:tc>
          <w:tcPr>
            <w:tcW w:w="9734" w:type="dxa"/>
          </w:tcPr>
          <w:p w14:paraId="69B13440" w14:textId="77777777" w:rsidR="00554BC0" w:rsidRPr="00A42744" w:rsidRDefault="00554BC0" w:rsidP="00B25923">
            <w:pPr>
              <w:pStyle w:val="TableParagraph"/>
              <w:jc w:val="right"/>
              <w:rPr>
                <w:rFonts w:cstheme="minorHAnsi"/>
                <w:b/>
                <w:sz w:val="24"/>
                <w:szCs w:val="20"/>
              </w:rPr>
            </w:pPr>
            <w:r>
              <w:rPr>
                <w:rFonts w:ascii="Tahoma" w:hAnsi="Tahoma" w:cs="Tahoma"/>
                <w:b/>
                <w:sz w:val="20"/>
                <w:szCs w:val="20"/>
              </w:rPr>
              <w:br w:type="page"/>
            </w:r>
          </w:p>
        </w:tc>
      </w:tr>
      <w:tr w:rsidR="00554BC0" w:rsidRPr="007E0F75" w14:paraId="69B13443" w14:textId="77777777" w:rsidTr="000E3237">
        <w:trPr>
          <w:trHeight w:val="1411"/>
        </w:trPr>
        <w:tc>
          <w:tcPr>
            <w:tcW w:w="9734" w:type="dxa"/>
          </w:tcPr>
          <w:p w14:paraId="69B13442" w14:textId="77777777" w:rsidR="00554BC0" w:rsidRPr="00A42744" w:rsidRDefault="00554BC0" w:rsidP="00B25923">
            <w:pPr>
              <w:pStyle w:val="TableParagraph"/>
              <w:jc w:val="right"/>
              <w:rPr>
                <w:rFonts w:cstheme="minorHAnsi"/>
                <w:b/>
                <w:sz w:val="24"/>
                <w:szCs w:val="20"/>
              </w:rPr>
            </w:pPr>
          </w:p>
        </w:tc>
      </w:tr>
      <w:tr w:rsidR="00554BC0" w:rsidRPr="007E0F75" w14:paraId="69B13445" w14:textId="77777777" w:rsidTr="000E3237">
        <w:trPr>
          <w:trHeight w:val="801"/>
        </w:trPr>
        <w:tc>
          <w:tcPr>
            <w:tcW w:w="9734" w:type="dxa"/>
          </w:tcPr>
          <w:p w14:paraId="69B13444" w14:textId="77777777" w:rsidR="00554BC0" w:rsidRPr="003425F7" w:rsidRDefault="00554BC0" w:rsidP="00B25923">
            <w:pPr>
              <w:pStyle w:val="TableParagraph"/>
              <w:jc w:val="center"/>
              <w:rPr>
                <w:rFonts w:cstheme="minorHAnsi"/>
                <w:b/>
                <w:sz w:val="32"/>
                <w:szCs w:val="32"/>
              </w:rPr>
            </w:pPr>
            <w:r w:rsidRPr="003425F7">
              <w:rPr>
                <w:rFonts w:cstheme="minorHAnsi"/>
                <w:b/>
                <w:sz w:val="32"/>
                <w:szCs w:val="32"/>
                <w:u w:val="single"/>
              </w:rPr>
              <w:t>Μ Ε Λ Ε Τ Η</w:t>
            </w:r>
            <w:r w:rsidRPr="003425F7">
              <w:rPr>
                <w:rFonts w:cstheme="minorHAnsi"/>
                <w:b/>
                <w:sz w:val="32"/>
                <w:szCs w:val="32"/>
              </w:rPr>
              <w:t xml:space="preserve"> </w:t>
            </w:r>
          </w:p>
        </w:tc>
      </w:tr>
      <w:tr w:rsidR="00554BC0" w:rsidRPr="00837B2B" w14:paraId="69B13447" w14:textId="77777777" w:rsidTr="000E3237">
        <w:trPr>
          <w:trHeight w:val="816"/>
        </w:trPr>
        <w:tc>
          <w:tcPr>
            <w:tcW w:w="9734" w:type="dxa"/>
          </w:tcPr>
          <w:p w14:paraId="69B13446" w14:textId="77777777" w:rsidR="00554BC0" w:rsidRPr="00837B2B" w:rsidRDefault="00554BC0" w:rsidP="00B25923">
            <w:pPr>
              <w:pStyle w:val="TableParagraph"/>
              <w:jc w:val="center"/>
              <w:rPr>
                <w:rFonts w:cstheme="minorHAnsi"/>
                <w:b/>
                <w:sz w:val="28"/>
                <w:szCs w:val="20"/>
                <w:lang w:val="el-GR"/>
              </w:rPr>
            </w:pPr>
            <w:r w:rsidRPr="00837B2B">
              <w:rPr>
                <w:rFonts w:cstheme="minorHAnsi"/>
                <w:b/>
                <w:sz w:val="28"/>
                <w:szCs w:val="20"/>
                <w:lang w:val="el-GR"/>
              </w:rPr>
              <w:t>«Παροχή υπηρεσιών συμβούλου για την εκπόνηση Σχεδίου Φόρτισης Ηλεκτρικών Οχημάτων (ΣΦΗΟ) και την προώθηση της ηλεκτροκίνησης εντός των ορίων του Δήμου Μαραθώνος»</w:t>
            </w:r>
          </w:p>
        </w:tc>
      </w:tr>
    </w:tbl>
    <w:p w14:paraId="69B13448" w14:textId="77777777" w:rsidR="00554BC0" w:rsidRPr="00837B2B" w:rsidRDefault="00554BC0" w:rsidP="00554BC0">
      <w:pPr>
        <w:pStyle w:val="a6"/>
        <w:rPr>
          <w:rFonts w:asciiTheme="minorHAnsi" w:hAnsiTheme="minorHAnsi" w:cstheme="minorHAnsi"/>
          <w:sz w:val="20"/>
          <w:szCs w:val="20"/>
        </w:rPr>
      </w:pPr>
    </w:p>
    <w:p w14:paraId="69B13449" w14:textId="77777777" w:rsidR="00554BC0" w:rsidRPr="00837B2B" w:rsidRDefault="00554BC0" w:rsidP="00554BC0">
      <w:pPr>
        <w:pStyle w:val="a6"/>
        <w:rPr>
          <w:rFonts w:asciiTheme="minorHAnsi" w:hAnsiTheme="minorHAnsi" w:cstheme="minorHAnsi"/>
          <w:sz w:val="20"/>
          <w:szCs w:val="20"/>
        </w:rPr>
      </w:pPr>
    </w:p>
    <w:p w14:paraId="69B1344A" w14:textId="77777777" w:rsidR="00554BC0" w:rsidRPr="00837B2B" w:rsidRDefault="00554BC0" w:rsidP="00554BC0">
      <w:pPr>
        <w:pStyle w:val="a6"/>
        <w:rPr>
          <w:rFonts w:asciiTheme="minorHAnsi" w:hAnsiTheme="minorHAnsi" w:cstheme="minorHAnsi"/>
          <w:sz w:val="20"/>
          <w:szCs w:val="20"/>
        </w:rPr>
      </w:pPr>
    </w:p>
    <w:p w14:paraId="69B1344B" w14:textId="77777777" w:rsidR="00554BC0" w:rsidRPr="00837B2B" w:rsidRDefault="00554BC0" w:rsidP="00554BC0">
      <w:pPr>
        <w:pStyle w:val="1"/>
        <w:ind w:left="0"/>
        <w:rPr>
          <w:rFonts w:cstheme="minorHAnsi"/>
          <w:sz w:val="20"/>
          <w:szCs w:val="20"/>
        </w:rPr>
      </w:pPr>
      <w:r w:rsidRPr="00837B2B">
        <w:rPr>
          <w:rFonts w:cstheme="minorHAnsi"/>
          <w:sz w:val="20"/>
          <w:szCs w:val="20"/>
        </w:rPr>
        <w:t>ΧΡΗΜΑΤΟΔΟΤΗΣΗ: ΠΡΑΣΙΝΟ ΤΑΜΕΙΟ</w:t>
      </w:r>
    </w:p>
    <w:p w14:paraId="69B1344C" w14:textId="77777777" w:rsidR="00554BC0" w:rsidRPr="00837B2B" w:rsidRDefault="00554BC0" w:rsidP="00554BC0">
      <w:pPr>
        <w:pStyle w:val="a6"/>
        <w:rPr>
          <w:rFonts w:asciiTheme="minorHAnsi" w:hAnsiTheme="minorHAnsi" w:cstheme="minorHAnsi"/>
          <w:b/>
          <w:sz w:val="20"/>
          <w:szCs w:val="20"/>
        </w:rPr>
      </w:pPr>
    </w:p>
    <w:p w14:paraId="69B1344D" w14:textId="77777777" w:rsidR="00554BC0" w:rsidRPr="00837B2B" w:rsidRDefault="00554BC0" w:rsidP="00554BC0">
      <w:pPr>
        <w:pStyle w:val="a6"/>
        <w:rPr>
          <w:rFonts w:asciiTheme="minorHAnsi" w:hAnsiTheme="minorHAnsi" w:cstheme="minorHAnsi"/>
          <w:b/>
          <w:sz w:val="20"/>
          <w:szCs w:val="20"/>
        </w:rPr>
      </w:pPr>
    </w:p>
    <w:p w14:paraId="69B1344E" w14:textId="77777777" w:rsidR="00554BC0" w:rsidRDefault="00554BC0" w:rsidP="00554BC0">
      <w:pPr>
        <w:pStyle w:val="af"/>
        <w:tabs>
          <w:tab w:val="left" w:pos="1744"/>
        </w:tabs>
        <w:ind w:left="436"/>
        <w:rPr>
          <w:rFonts w:asciiTheme="minorHAnsi" w:hAnsiTheme="minorHAnsi" w:cstheme="minorHAnsi"/>
          <w:w w:val="99"/>
        </w:rPr>
      </w:pPr>
    </w:p>
    <w:p w14:paraId="69B1344F" w14:textId="77777777" w:rsidR="00424EAB" w:rsidRDefault="00424EAB" w:rsidP="00554BC0">
      <w:pPr>
        <w:pStyle w:val="af"/>
        <w:tabs>
          <w:tab w:val="left" w:pos="1744"/>
        </w:tabs>
        <w:ind w:left="436"/>
        <w:rPr>
          <w:rFonts w:asciiTheme="minorHAnsi" w:hAnsiTheme="minorHAnsi" w:cstheme="minorHAnsi"/>
          <w:w w:val="99"/>
        </w:rPr>
      </w:pPr>
    </w:p>
    <w:p w14:paraId="69B13450" w14:textId="77777777" w:rsidR="00424EAB" w:rsidRDefault="00424EAB" w:rsidP="00554BC0">
      <w:pPr>
        <w:pStyle w:val="af"/>
        <w:tabs>
          <w:tab w:val="left" w:pos="1744"/>
        </w:tabs>
        <w:ind w:left="436"/>
        <w:rPr>
          <w:rFonts w:asciiTheme="minorHAnsi" w:hAnsiTheme="minorHAnsi" w:cstheme="minorHAnsi"/>
          <w:w w:val="99"/>
        </w:rPr>
      </w:pPr>
    </w:p>
    <w:p w14:paraId="69B13451" w14:textId="77777777" w:rsidR="00424EAB" w:rsidRPr="00424EAB" w:rsidRDefault="00424EAB" w:rsidP="00554BC0">
      <w:pPr>
        <w:pStyle w:val="af"/>
        <w:tabs>
          <w:tab w:val="left" w:pos="1744"/>
        </w:tabs>
        <w:ind w:left="436"/>
        <w:rPr>
          <w:rFonts w:asciiTheme="minorHAnsi" w:hAnsiTheme="minorHAnsi" w:cstheme="minorHAnsi"/>
          <w:w w:val="99"/>
        </w:rPr>
      </w:pPr>
    </w:p>
    <w:tbl>
      <w:tblPr>
        <w:tblpPr w:leftFromText="180" w:rightFromText="180" w:vertAnchor="text" w:horzAnchor="margin" w:tblpXSpec="center" w:tblpY="225"/>
        <w:tblW w:w="10405" w:type="dxa"/>
        <w:tblLook w:val="01E0" w:firstRow="1" w:lastRow="1" w:firstColumn="1" w:lastColumn="1" w:noHBand="0" w:noVBand="0"/>
      </w:tblPr>
      <w:tblGrid>
        <w:gridCol w:w="3600"/>
        <w:gridCol w:w="3197"/>
        <w:gridCol w:w="3608"/>
      </w:tblGrid>
      <w:tr w:rsidR="00554BC0" w:rsidRPr="00837B2B" w14:paraId="69B1345F" w14:textId="77777777" w:rsidTr="00B25923">
        <w:trPr>
          <w:trHeight w:val="1560"/>
        </w:trPr>
        <w:tc>
          <w:tcPr>
            <w:tcW w:w="3600" w:type="dxa"/>
          </w:tcPr>
          <w:p w14:paraId="69B13452" w14:textId="77777777" w:rsidR="00554BC0" w:rsidRPr="00837B2B" w:rsidRDefault="00554BC0" w:rsidP="00B25923">
            <w:pPr>
              <w:autoSpaceDE w:val="0"/>
              <w:autoSpaceDN w:val="0"/>
              <w:adjustRightInd w:val="0"/>
              <w:jc w:val="center"/>
              <w:rPr>
                <w:rFonts w:asciiTheme="minorHAnsi" w:hAnsiTheme="minorHAnsi" w:cstheme="minorHAnsi"/>
                <w:b/>
                <w:color w:val="000000"/>
                <w:lang w:eastAsia="el-GR"/>
              </w:rPr>
            </w:pPr>
          </w:p>
          <w:p w14:paraId="69B13453" w14:textId="77777777" w:rsidR="00554BC0" w:rsidRPr="00837B2B" w:rsidRDefault="00B25923" w:rsidP="00B25923">
            <w:pPr>
              <w:autoSpaceDE w:val="0"/>
              <w:autoSpaceDN w:val="0"/>
              <w:adjustRightInd w:val="0"/>
              <w:jc w:val="center"/>
              <w:rPr>
                <w:rFonts w:asciiTheme="minorHAnsi" w:hAnsiTheme="minorHAnsi" w:cstheme="minorHAnsi"/>
                <w:b/>
                <w:color w:val="000000"/>
                <w:lang w:eastAsia="el-GR"/>
              </w:rPr>
            </w:pPr>
            <w:r w:rsidRPr="00837B2B">
              <w:rPr>
                <w:rFonts w:asciiTheme="minorHAnsi" w:hAnsiTheme="minorHAnsi" w:cstheme="minorHAnsi"/>
                <w:b/>
                <w:color w:val="000000"/>
                <w:lang w:eastAsia="el-GR"/>
              </w:rPr>
              <w:t>Μαραθώνας 25</w:t>
            </w:r>
            <w:r w:rsidR="00554BC0" w:rsidRPr="00837B2B">
              <w:rPr>
                <w:rFonts w:asciiTheme="minorHAnsi" w:hAnsiTheme="minorHAnsi" w:cstheme="minorHAnsi"/>
                <w:b/>
                <w:color w:val="000000"/>
                <w:lang w:eastAsia="el-GR"/>
              </w:rPr>
              <w:t>-02-2021</w:t>
            </w:r>
            <w:r w:rsidR="00186849">
              <w:rPr>
                <w:rFonts w:asciiTheme="minorHAnsi" w:hAnsiTheme="minorHAnsi" w:cstheme="minorHAnsi"/>
                <w:b/>
                <w:color w:val="000000"/>
                <w:lang w:eastAsia="el-GR"/>
              </w:rPr>
              <w:t xml:space="preserve">                               Η</w:t>
            </w:r>
            <w:r w:rsidR="00554BC0" w:rsidRPr="00837B2B">
              <w:rPr>
                <w:rFonts w:asciiTheme="minorHAnsi" w:hAnsiTheme="minorHAnsi" w:cstheme="minorHAnsi"/>
                <w:b/>
                <w:color w:val="000000"/>
                <w:lang w:eastAsia="el-GR"/>
              </w:rPr>
              <w:t xml:space="preserve"> Συντά</w:t>
            </w:r>
            <w:r w:rsidRPr="00837B2B">
              <w:rPr>
                <w:rFonts w:asciiTheme="minorHAnsi" w:hAnsiTheme="minorHAnsi" w:cstheme="minorHAnsi"/>
                <w:b/>
                <w:color w:val="000000"/>
                <w:lang w:eastAsia="el-GR"/>
              </w:rPr>
              <w:t>κτρια</w:t>
            </w:r>
          </w:p>
          <w:p w14:paraId="69B13454" w14:textId="77777777" w:rsidR="00554BC0" w:rsidRPr="00837B2B" w:rsidRDefault="00554BC0" w:rsidP="00B25923">
            <w:pPr>
              <w:autoSpaceDE w:val="0"/>
              <w:autoSpaceDN w:val="0"/>
              <w:adjustRightInd w:val="0"/>
              <w:jc w:val="center"/>
              <w:rPr>
                <w:rFonts w:asciiTheme="minorHAnsi" w:hAnsiTheme="minorHAnsi" w:cstheme="minorHAnsi"/>
                <w:b/>
                <w:color w:val="000000"/>
                <w:lang w:eastAsia="el-GR"/>
              </w:rPr>
            </w:pPr>
          </w:p>
          <w:p w14:paraId="69B13455" w14:textId="77777777" w:rsidR="00554BC0" w:rsidRPr="00837B2B" w:rsidRDefault="00554BC0" w:rsidP="00B25923">
            <w:pPr>
              <w:autoSpaceDE w:val="0"/>
              <w:autoSpaceDN w:val="0"/>
              <w:adjustRightInd w:val="0"/>
              <w:rPr>
                <w:rFonts w:asciiTheme="minorHAnsi" w:hAnsiTheme="minorHAnsi" w:cstheme="minorHAnsi"/>
                <w:b/>
                <w:color w:val="000000"/>
                <w:lang w:eastAsia="el-GR"/>
              </w:rPr>
            </w:pPr>
          </w:p>
          <w:p w14:paraId="69B13456" w14:textId="77777777" w:rsidR="00B25923" w:rsidRPr="00837B2B" w:rsidRDefault="00B25923" w:rsidP="00B25923">
            <w:pPr>
              <w:autoSpaceDE w:val="0"/>
              <w:autoSpaceDN w:val="0"/>
              <w:adjustRightInd w:val="0"/>
              <w:jc w:val="center"/>
              <w:rPr>
                <w:rFonts w:asciiTheme="minorHAnsi" w:hAnsiTheme="minorHAnsi" w:cstheme="minorHAnsi"/>
                <w:b/>
                <w:color w:val="000000"/>
                <w:lang w:eastAsia="el-GR"/>
              </w:rPr>
            </w:pPr>
            <w:r w:rsidRPr="00837B2B">
              <w:rPr>
                <w:rFonts w:asciiTheme="minorHAnsi" w:hAnsiTheme="minorHAnsi" w:cstheme="minorHAnsi"/>
                <w:b/>
                <w:color w:val="000000"/>
                <w:lang w:eastAsia="el-GR"/>
              </w:rPr>
              <w:t>Μαρία Σταμπολίδου</w:t>
            </w:r>
          </w:p>
          <w:p w14:paraId="69B13457" w14:textId="77777777" w:rsidR="00554BC0" w:rsidRPr="00837B2B" w:rsidRDefault="00B25923" w:rsidP="00B25923">
            <w:pPr>
              <w:autoSpaceDE w:val="0"/>
              <w:autoSpaceDN w:val="0"/>
              <w:adjustRightInd w:val="0"/>
              <w:jc w:val="center"/>
              <w:rPr>
                <w:rFonts w:asciiTheme="minorHAnsi" w:hAnsiTheme="minorHAnsi" w:cstheme="minorHAnsi"/>
                <w:b/>
                <w:color w:val="000000"/>
                <w:lang w:eastAsia="el-GR"/>
              </w:rPr>
            </w:pPr>
            <w:r w:rsidRPr="00837B2B">
              <w:rPr>
                <w:rFonts w:asciiTheme="minorHAnsi" w:hAnsiTheme="minorHAnsi" w:cstheme="minorHAnsi"/>
                <w:b/>
                <w:color w:val="000000"/>
                <w:lang w:eastAsia="el-GR"/>
              </w:rPr>
              <w:t>Πολιτικός</w:t>
            </w:r>
            <w:r w:rsidR="00554BC0" w:rsidRPr="00837B2B">
              <w:rPr>
                <w:rFonts w:asciiTheme="minorHAnsi" w:hAnsiTheme="minorHAnsi" w:cstheme="minorHAnsi"/>
                <w:b/>
                <w:color w:val="000000"/>
                <w:lang w:eastAsia="el-GR"/>
              </w:rPr>
              <w:t xml:space="preserve"> Μηχανικός Τ.Ε.</w:t>
            </w:r>
          </w:p>
        </w:tc>
        <w:tc>
          <w:tcPr>
            <w:tcW w:w="3197" w:type="dxa"/>
          </w:tcPr>
          <w:p w14:paraId="69B13458" w14:textId="77777777" w:rsidR="00554BC0" w:rsidRPr="00837B2B" w:rsidRDefault="00554BC0" w:rsidP="00B25923">
            <w:pPr>
              <w:autoSpaceDE w:val="0"/>
              <w:autoSpaceDN w:val="0"/>
              <w:adjustRightInd w:val="0"/>
              <w:jc w:val="center"/>
              <w:rPr>
                <w:rFonts w:asciiTheme="minorHAnsi" w:hAnsiTheme="minorHAnsi" w:cstheme="minorHAnsi"/>
                <w:b/>
                <w:color w:val="000000"/>
                <w:lang w:eastAsia="el-GR"/>
              </w:rPr>
            </w:pPr>
          </w:p>
        </w:tc>
        <w:tc>
          <w:tcPr>
            <w:tcW w:w="3608" w:type="dxa"/>
          </w:tcPr>
          <w:p w14:paraId="69B13459" w14:textId="77777777" w:rsidR="00554BC0" w:rsidRPr="00837B2B" w:rsidRDefault="00554BC0" w:rsidP="00B25923">
            <w:pPr>
              <w:autoSpaceDE w:val="0"/>
              <w:autoSpaceDN w:val="0"/>
              <w:adjustRightInd w:val="0"/>
              <w:jc w:val="center"/>
              <w:rPr>
                <w:rFonts w:asciiTheme="minorHAnsi" w:hAnsiTheme="minorHAnsi" w:cstheme="minorHAnsi"/>
                <w:b/>
                <w:color w:val="000000"/>
                <w:lang w:eastAsia="el-GR"/>
              </w:rPr>
            </w:pPr>
            <w:r w:rsidRPr="00837B2B">
              <w:rPr>
                <w:rFonts w:asciiTheme="minorHAnsi" w:hAnsiTheme="minorHAnsi" w:cstheme="minorHAnsi"/>
                <w:b/>
                <w:color w:val="000000"/>
                <w:lang w:eastAsia="el-GR"/>
              </w:rPr>
              <w:t xml:space="preserve">Μαραθώνας </w:t>
            </w:r>
            <w:r w:rsidR="00B25923" w:rsidRPr="00837B2B">
              <w:rPr>
                <w:rFonts w:asciiTheme="minorHAnsi" w:hAnsiTheme="minorHAnsi" w:cstheme="minorHAnsi"/>
                <w:b/>
                <w:color w:val="000000"/>
                <w:lang w:eastAsia="el-GR"/>
              </w:rPr>
              <w:t>25</w:t>
            </w:r>
            <w:r w:rsidRPr="00837B2B">
              <w:rPr>
                <w:rFonts w:asciiTheme="minorHAnsi" w:hAnsiTheme="minorHAnsi" w:cstheme="minorHAnsi"/>
                <w:b/>
                <w:bCs/>
                <w:lang w:eastAsia="el-GR"/>
              </w:rPr>
              <w:t>-02-2021</w:t>
            </w:r>
            <w:r w:rsidRPr="00837B2B">
              <w:rPr>
                <w:rFonts w:asciiTheme="minorHAnsi" w:hAnsiTheme="minorHAnsi" w:cstheme="minorHAnsi"/>
                <w:b/>
                <w:color w:val="000000"/>
                <w:lang w:eastAsia="el-GR"/>
              </w:rPr>
              <w:t xml:space="preserve">            </w:t>
            </w:r>
            <w:r w:rsidRPr="00837B2B">
              <w:rPr>
                <w:rFonts w:asciiTheme="minorHAnsi" w:hAnsiTheme="minorHAnsi" w:cstheme="minorHAnsi"/>
                <w:b/>
                <w:color w:val="000000"/>
                <w:sz w:val="28"/>
                <w:szCs w:val="28"/>
                <w:lang w:eastAsia="el-GR"/>
              </w:rPr>
              <w:t>ΘΕΩΡΗΘΗΚΕ</w:t>
            </w:r>
          </w:p>
          <w:p w14:paraId="69B1345A" w14:textId="77777777" w:rsidR="00554BC0" w:rsidRPr="00837B2B" w:rsidRDefault="00554BC0" w:rsidP="00837B2B">
            <w:pPr>
              <w:autoSpaceDE w:val="0"/>
              <w:autoSpaceDN w:val="0"/>
              <w:adjustRightInd w:val="0"/>
              <w:jc w:val="center"/>
              <w:rPr>
                <w:rFonts w:asciiTheme="minorHAnsi" w:hAnsiTheme="minorHAnsi" w:cstheme="minorHAnsi"/>
                <w:b/>
                <w:color w:val="000000"/>
                <w:lang w:eastAsia="el-GR"/>
              </w:rPr>
            </w:pPr>
            <w:r w:rsidRPr="00837B2B">
              <w:rPr>
                <w:rFonts w:asciiTheme="minorHAnsi" w:hAnsiTheme="minorHAnsi" w:cstheme="minorHAnsi"/>
                <w:b/>
                <w:color w:val="000000"/>
                <w:lang w:eastAsia="el-GR"/>
              </w:rPr>
              <w:t xml:space="preserve">Ο Αν. Προϊστάμενος </w:t>
            </w:r>
            <w:r w:rsidR="00837B2B">
              <w:rPr>
                <w:rFonts w:asciiTheme="minorHAnsi" w:hAnsiTheme="minorHAnsi" w:cstheme="minorHAnsi"/>
                <w:b/>
                <w:color w:val="000000"/>
                <w:lang w:eastAsia="el-GR"/>
              </w:rPr>
              <w:t xml:space="preserve">της </w:t>
            </w:r>
            <w:r w:rsidRPr="00837B2B">
              <w:rPr>
                <w:rFonts w:asciiTheme="minorHAnsi" w:hAnsiTheme="minorHAnsi" w:cstheme="minorHAnsi"/>
                <w:b/>
                <w:color w:val="000000"/>
                <w:lang w:eastAsia="el-GR"/>
              </w:rPr>
              <w:t>Δ/νσης Τεχνικών Υπηρεσιών</w:t>
            </w:r>
          </w:p>
          <w:p w14:paraId="69B1345B" w14:textId="77777777" w:rsidR="00554BC0" w:rsidRDefault="00554BC0" w:rsidP="00B25923">
            <w:pPr>
              <w:autoSpaceDE w:val="0"/>
              <w:autoSpaceDN w:val="0"/>
              <w:adjustRightInd w:val="0"/>
              <w:jc w:val="center"/>
              <w:rPr>
                <w:rFonts w:asciiTheme="minorHAnsi" w:hAnsiTheme="minorHAnsi" w:cstheme="minorHAnsi"/>
                <w:b/>
                <w:color w:val="000000"/>
                <w:lang w:eastAsia="el-GR"/>
              </w:rPr>
            </w:pPr>
          </w:p>
          <w:p w14:paraId="69B1345C" w14:textId="77777777" w:rsidR="00424EAB" w:rsidRPr="00837B2B" w:rsidRDefault="00424EAB" w:rsidP="00B25923">
            <w:pPr>
              <w:autoSpaceDE w:val="0"/>
              <w:autoSpaceDN w:val="0"/>
              <w:adjustRightInd w:val="0"/>
              <w:jc w:val="center"/>
              <w:rPr>
                <w:rFonts w:asciiTheme="minorHAnsi" w:hAnsiTheme="minorHAnsi" w:cstheme="minorHAnsi"/>
                <w:b/>
                <w:color w:val="000000"/>
                <w:lang w:eastAsia="el-GR"/>
              </w:rPr>
            </w:pPr>
          </w:p>
          <w:p w14:paraId="69B1345D" w14:textId="77777777" w:rsidR="00554BC0" w:rsidRPr="00837B2B" w:rsidRDefault="00554BC0" w:rsidP="00B25923">
            <w:pPr>
              <w:autoSpaceDE w:val="0"/>
              <w:autoSpaceDN w:val="0"/>
              <w:adjustRightInd w:val="0"/>
              <w:jc w:val="center"/>
              <w:rPr>
                <w:rFonts w:asciiTheme="minorHAnsi" w:hAnsiTheme="minorHAnsi" w:cstheme="minorHAnsi"/>
                <w:b/>
                <w:color w:val="000000"/>
                <w:lang w:eastAsia="el-GR"/>
              </w:rPr>
            </w:pPr>
            <w:r w:rsidRPr="00837B2B">
              <w:rPr>
                <w:rFonts w:asciiTheme="minorHAnsi" w:hAnsiTheme="minorHAnsi" w:cstheme="minorHAnsi"/>
                <w:b/>
                <w:color w:val="000000"/>
                <w:lang w:eastAsia="el-GR"/>
              </w:rPr>
              <w:t xml:space="preserve">Κολοβός Γεώργιος        </w:t>
            </w:r>
            <w:r w:rsidRPr="00892304">
              <w:rPr>
                <w:rFonts w:asciiTheme="minorHAnsi" w:hAnsiTheme="minorHAnsi" w:cstheme="minorHAnsi"/>
                <w:b/>
                <w:color w:val="000000"/>
                <w:lang w:eastAsia="el-GR"/>
              </w:rPr>
              <w:t xml:space="preserve">              </w:t>
            </w:r>
            <w:r w:rsidRPr="00837B2B">
              <w:rPr>
                <w:rFonts w:asciiTheme="minorHAnsi" w:hAnsiTheme="minorHAnsi" w:cstheme="minorHAnsi"/>
                <w:b/>
                <w:color w:val="000000"/>
                <w:lang w:eastAsia="el-GR"/>
              </w:rPr>
              <w:t>Πολιτικός Μηχανικός</w:t>
            </w:r>
            <w:r w:rsidR="00892304">
              <w:rPr>
                <w:rFonts w:asciiTheme="minorHAnsi" w:hAnsiTheme="minorHAnsi" w:cstheme="minorHAnsi"/>
                <w:b/>
                <w:color w:val="000000"/>
                <w:lang w:eastAsia="el-GR"/>
              </w:rPr>
              <w:t xml:space="preserve"> Π.Ε.</w:t>
            </w:r>
          </w:p>
          <w:p w14:paraId="69B1345E" w14:textId="77777777" w:rsidR="00554BC0" w:rsidRPr="00892304" w:rsidRDefault="00554BC0" w:rsidP="00B25923">
            <w:pPr>
              <w:autoSpaceDE w:val="0"/>
              <w:autoSpaceDN w:val="0"/>
              <w:adjustRightInd w:val="0"/>
              <w:rPr>
                <w:rFonts w:asciiTheme="minorHAnsi" w:hAnsiTheme="minorHAnsi" w:cstheme="minorHAnsi"/>
                <w:b/>
                <w:color w:val="000000"/>
                <w:lang w:eastAsia="el-GR"/>
              </w:rPr>
            </w:pPr>
          </w:p>
        </w:tc>
      </w:tr>
    </w:tbl>
    <w:p w14:paraId="69B13460" w14:textId="77777777" w:rsidR="0014254A" w:rsidRDefault="0014254A">
      <w:pPr>
        <w:widowControl/>
        <w:suppressAutoHyphens w:val="0"/>
        <w:rPr>
          <w:rFonts w:ascii="Tahoma" w:hAnsi="Tahoma" w:cs="Tahoma"/>
          <w:b/>
          <w:sz w:val="20"/>
          <w:szCs w:val="20"/>
        </w:rPr>
      </w:pPr>
    </w:p>
    <w:p w14:paraId="69B13461" w14:textId="77777777" w:rsidR="0014254A" w:rsidRDefault="0014254A">
      <w:pPr>
        <w:widowControl/>
        <w:suppressAutoHyphens w:val="0"/>
        <w:rPr>
          <w:rFonts w:ascii="Tahoma" w:hAnsi="Tahoma" w:cs="Tahoma"/>
          <w:b/>
          <w:sz w:val="20"/>
          <w:szCs w:val="20"/>
        </w:rPr>
      </w:pPr>
      <w:r>
        <w:rPr>
          <w:rFonts w:ascii="Tahoma" w:hAnsi="Tahoma" w:cs="Tahoma"/>
          <w:b/>
          <w:sz w:val="20"/>
          <w:szCs w:val="20"/>
        </w:rPr>
        <w:br w:type="page"/>
      </w:r>
    </w:p>
    <w:p w14:paraId="69B13462" w14:textId="77777777" w:rsidR="00554BC0" w:rsidRDefault="00554BC0">
      <w:pPr>
        <w:widowControl/>
        <w:suppressAutoHyphens w:val="0"/>
        <w:rPr>
          <w:rFonts w:ascii="Tahoma" w:hAnsi="Tahoma" w:cs="Tahoma"/>
          <w:b/>
          <w:sz w:val="20"/>
          <w:szCs w:val="20"/>
        </w:rPr>
      </w:pPr>
    </w:p>
    <w:p w14:paraId="69B13463" w14:textId="77777777" w:rsidR="009501DC" w:rsidRDefault="009501DC" w:rsidP="0014254A">
      <w:pPr>
        <w:spacing w:line="276" w:lineRule="auto"/>
        <w:rPr>
          <w:rFonts w:ascii="Tahoma" w:hAnsi="Tahoma" w:cs="Tahoma"/>
          <w:b/>
          <w:sz w:val="20"/>
          <w:szCs w:val="20"/>
        </w:rPr>
      </w:pPr>
      <w:r>
        <w:rPr>
          <w:rFonts w:ascii="Tahoma" w:hAnsi="Tahoma" w:cs="Tahoma"/>
          <w:b/>
          <w:sz w:val="20"/>
          <w:szCs w:val="20"/>
        </w:rPr>
        <w:t>Α. ΤΕΧΝΙΚΗ ΕΚΘΕΣΗ</w:t>
      </w:r>
    </w:p>
    <w:p w14:paraId="69B13464" w14:textId="77777777" w:rsidR="0014254A" w:rsidRDefault="0014254A" w:rsidP="0014254A">
      <w:pPr>
        <w:spacing w:line="276" w:lineRule="auto"/>
        <w:rPr>
          <w:rFonts w:ascii="Tahoma" w:hAnsi="Tahoma" w:cs="Tahoma"/>
          <w:sz w:val="20"/>
          <w:szCs w:val="20"/>
        </w:rPr>
      </w:pPr>
    </w:p>
    <w:p w14:paraId="69B13465" w14:textId="77777777" w:rsidR="009501DC" w:rsidRPr="00892E2E" w:rsidRDefault="009501DC">
      <w:pPr>
        <w:spacing w:after="120" w:line="276" w:lineRule="auto"/>
        <w:ind w:left="851" w:hanging="851"/>
        <w:jc w:val="both"/>
        <w:rPr>
          <w:rFonts w:ascii="Calibri" w:hAnsi="Calibri" w:cs="Calibri"/>
          <w:sz w:val="22"/>
          <w:szCs w:val="22"/>
        </w:rPr>
      </w:pPr>
      <w:r>
        <w:rPr>
          <w:rFonts w:ascii="Calibri" w:hAnsi="Calibri" w:cs="Calibri"/>
          <w:b/>
          <w:u w:val="single"/>
        </w:rPr>
        <w:t>1.1 ΕΙΣΑΓΩΓΗ</w:t>
      </w:r>
    </w:p>
    <w:p w14:paraId="69B13466" w14:textId="77777777" w:rsidR="00CB5A80" w:rsidRPr="00CB5A80" w:rsidRDefault="00CB5A80" w:rsidP="00CB5A80">
      <w:pPr>
        <w:tabs>
          <w:tab w:val="left" w:pos="426"/>
        </w:tabs>
        <w:spacing w:before="120" w:after="120"/>
        <w:jc w:val="both"/>
        <w:rPr>
          <w:rFonts w:ascii="Calibri" w:hAnsi="Calibri" w:cs="Calibri"/>
          <w:sz w:val="22"/>
          <w:szCs w:val="22"/>
        </w:rPr>
      </w:pPr>
      <w:r w:rsidRPr="00CB5A80">
        <w:rPr>
          <w:rFonts w:ascii="Calibri" w:hAnsi="Calibri" w:cs="Calibri"/>
          <w:sz w:val="22"/>
          <w:szCs w:val="22"/>
        </w:rPr>
        <w:t xml:space="preserve">Με την παρούσα τεχνική έκθεση περιγράφεται η παροχή υπηρεσιών συμβουλευτικής και τεχνικής υποστήριξης του Δήμου για την εκπόνηση ενός Σχεδίου Φόρτισης Ηλεκτρικών Οχημάτων. Η εν λόγω παροχή υπηρεσίας έχει ως στόχο την κατά το δυνατόν αρτιότερη και ολοκληρωμένη χωροθέτηση των σταθμών φόρτισης έτσι ώστε να διευκολυνθεί η χρήση ηλεκτροκίνητων οχημάτων ως μέσου μετακίνησης στα όρια του Δήμου. Παράλληλα, στόχος  της παρούσας υπηρεσίας είναι η ευρεία ενημέρωση και ευαισθητοποίηση για τα οφέλη της βιώσιμης αστικής μετακίνησης με έμφαση στη χρήση ηλεκτροκίνητων οχημάτων (ιδιωτικών αυτοκινήτων, ποδηλάτων, δημόσιας συγκοινωνίας). </w:t>
      </w:r>
    </w:p>
    <w:p w14:paraId="69B13467" w14:textId="77777777" w:rsidR="00CB5A80" w:rsidRPr="00CB5A80" w:rsidRDefault="00CB5A80" w:rsidP="00CB5A80">
      <w:pPr>
        <w:tabs>
          <w:tab w:val="left" w:pos="426"/>
        </w:tabs>
        <w:spacing w:before="120" w:after="120"/>
        <w:jc w:val="both"/>
        <w:rPr>
          <w:rFonts w:ascii="Calibri" w:hAnsi="Calibri" w:cs="Calibri"/>
          <w:sz w:val="22"/>
          <w:szCs w:val="22"/>
        </w:rPr>
      </w:pPr>
      <w:r w:rsidRPr="00CB5A80">
        <w:rPr>
          <w:rFonts w:ascii="Calibri" w:hAnsi="Calibri" w:cs="Calibri"/>
          <w:sz w:val="22"/>
          <w:szCs w:val="22"/>
        </w:rPr>
        <w:t>Σκοπός της διαδικασίας είναι αφενός ο προσδιορισμός ενός βιώσιμου συστήματος υποστήριξης σε θεωρητικό και πρακτικό επίπεδο της ηλεκτροκίνησης και αφετέρου η ένταξη του δικτύου ηλεκτροκίνησης στο ευρύτερο σύστημα βιώσιμης κινητικότητας του Δήμου.</w:t>
      </w:r>
    </w:p>
    <w:p w14:paraId="69B13468" w14:textId="77777777" w:rsidR="009501DC" w:rsidRPr="009136AD" w:rsidRDefault="00CB5A80" w:rsidP="00CB5A80">
      <w:pPr>
        <w:tabs>
          <w:tab w:val="left" w:pos="426"/>
        </w:tabs>
        <w:spacing w:before="120" w:after="120"/>
        <w:jc w:val="both"/>
        <w:rPr>
          <w:rFonts w:ascii="Calibri" w:hAnsi="Calibri" w:cs="Calibri"/>
          <w:sz w:val="22"/>
          <w:szCs w:val="22"/>
        </w:rPr>
      </w:pPr>
      <w:r w:rsidRPr="00CB5A80">
        <w:rPr>
          <w:rFonts w:ascii="Calibri" w:hAnsi="Calibri" w:cs="Calibri"/>
          <w:sz w:val="22"/>
          <w:szCs w:val="22"/>
        </w:rPr>
        <w:t>Δεδομένου ότι η μεταβολή στις συνήθειες μετακίνησης και η εναλλαγή μέσων απαιτούν σημαντικές αλλαγές στις επιλογές των μετακινούμενων, εκτός από τις μεταβολές σε επίπεδο υποδομών υπάρχει η ανάγκη για ανάπτυξη στρατηγικής ενημέρωσης και παροχής κινήτρων, η οποία θα εναρμονιστεί με την ευρύτερη εθνική στρατηγική για την προώθηση της ηλεκτροκίνησης.</w:t>
      </w:r>
    </w:p>
    <w:p w14:paraId="69B13469" w14:textId="77777777" w:rsidR="00DF137E" w:rsidRPr="009136AD" w:rsidRDefault="00DF137E" w:rsidP="00DF137E">
      <w:pPr>
        <w:tabs>
          <w:tab w:val="left" w:pos="426"/>
        </w:tabs>
        <w:spacing w:before="120" w:after="120"/>
        <w:jc w:val="both"/>
        <w:rPr>
          <w:rFonts w:ascii="Calibri" w:hAnsi="Calibri" w:cs="Calibri"/>
          <w:sz w:val="22"/>
          <w:szCs w:val="22"/>
        </w:rPr>
      </w:pPr>
      <w:r w:rsidRPr="009136AD">
        <w:rPr>
          <w:rFonts w:ascii="Calibri" w:hAnsi="Calibri" w:cs="Calibri"/>
          <w:sz w:val="22"/>
          <w:szCs w:val="22"/>
        </w:rPr>
        <w:t xml:space="preserve">Η ανάθεση και εκτέλεση της σύμβασης διέπεται από την κείμενη νομοθεσία και τις κατ΄ εξουσιοδότηση αυτής </w:t>
      </w:r>
      <w:r w:rsidR="003C2055" w:rsidRPr="009136AD">
        <w:rPr>
          <w:rFonts w:ascii="Calibri" w:hAnsi="Calibri" w:cs="Calibri"/>
          <w:sz w:val="22"/>
          <w:szCs w:val="22"/>
        </w:rPr>
        <w:t>εκ δοθείσες</w:t>
      </w:r>
      <w:r w:rsidRPr="009136AD">
        <w:rPr>
          <w:rFonts w:ascii="Calibri" w:hAnsi="Calibri" w:cs="Calibri"/>
          <w:sz w:val="22"/>
          <w:szCs w:val="22"/>
        </w:rPr>
        <w:t xml:space="preserve"> κανονιστικές πράξεις, όπως ισχύουν και ιδίως :</w:t>
      </w:r>
    </w:p>
    <w:p w14:paraId="69B1346A" w14:textId="77777777" w:rsidR="00DF137E" w:rsidRPr="009136AD" w:rsidRDefault="00DF137E" w:rsidP="00DF137E">
      <w:pPr>
        <w:pStyle w:val="af"/>
        <w:numPr>
          <w:ilvl w:val="0"/>
          <w:numId w:val="9"/>
        </w:numPr>
        <w:tabs>
          <w:tab w:val="left" w:pos="426"/>
        </w:tabs>
        <w:spacing w:before="120" w:after="120"/>
        <w:jc w:val="both"/>
        <w:rPr>
          <w:rFonts w:ascii="Calibri" w:hAnsi="Calibri" w:cs="Calibri"/>
          <w:sz w:val="22"/>
          <w:szCs w:val="22"/>
        </w:rPr>
      </w:pPr>
      <w:r w:rsidRPr="009136AD">
        <w:rPr>
          <w:rFonts w:ascii="Calibri" w:hAnsi="Calibri" w:cs="Calibri"/>
          <w:sz w:val="22"/>
          <w:szCs w:val="22"/>
        </w:rPr>
        <w:t>του ν. 4412/2016 (Α' 147) “Δημόσιες Συμβάσεις Έργων, Προμηθειών και Υπηρεσιών (προσαρμογή στις Οδηγίες 2014/24/ ΕΕ και 2014/25/ΕΕ)»</w:t>
      </w:r>
      <w:r w:rsidR="00036073" w:rsidRPr="009136AD">
        <w:rPr>
          <w:rFonts w:ascii="Calibri" w:hAnsi="Calibri" w:cs="Calibri"/>
          <w:sz w:val="22"/>
          <w:szCs w:val="22"/>
        </w:rPr>
        <w:t>, όπως αυτός τροποποιήθηκε και ισχύει.</w:t>
      </w:r>
    </w:p>
    <w:p w14:paraId="69B1346B" w14:textId="77777777" w:rsidR="00DF137E" w:rsidRPr="00DF137E" w:rsidRDefault="00DF137E" w:rsidP="00DF137E">
      <w:pPr>
        <w:pStyle w:val="af"/>
        <w:numPr>
          <w:ilvl w:val="0"/>
          <w:numId w:val="9"/>
        </w:numPr>
        <w:tabs>
          <w:tab w:val="left" w:pos="426"/>
        </w:tabs>
        <w:spacing w:before="120" w:after="120"/>
        <w:jc w:val="both"/>
        <w:rPr>
          <w:rFonts w:ascii="Calibri" w:hAnsi="Calibri" w:cs="Calibri"/>
          <w:sz w:val="22"/>
          <w:szCs w:val="22"/>
        </w:rPr>
      </w:pPr>
      <w:r w:rsidRPr="009136AD">
        <w:rPr>
          <w:rFonts w:ascii="Calibri" w:hAnsi="Calibri" w:cs="Calibri"/>
          <w:sz w:val="22"/>
          <w:szCs w:val="22"/>
        </w:rPr>
        <w:t>του ν. 4314/2014 (Α' 265) ,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και του ν.</w:t>
      </w:r>
      <w:r w:rsidRPr="00DF137E">
        <w:rPr>
          <w:rFonts w:ascii="Calibri" w:hAnsi="Calibri" w:cs="Calibri"/>
          <w:sz w:val="22"/>
          <w:szCs w:val="22"/>
        </w:rPr>
        <w:t xml:space="preserve"> 3614/2007 (Α' 267) «Διαχείριση, έλεγχος και εφαρμογή αναπτυξιακών παρεμβάσεων για την προγραμματική περίοδο 2007 -2013»,</w:t>
      </w:r>
    </w:p>
    <w:p w14:paraId="69B1346C" w14:textId="77777777" w:rsidR="00DF137E" w:rsidRPr="00DF137E" w:rsidRDefault="00DF137E" w:rsidP="00DF137E">
      <w:pPr>
        <w:pStyle w:val="af"/>
        <w:numPr>
          <w:ilvl w:val="0"/>
          <w:numId w:val="9"/>
        </w:numPr>
        <w:tabs>
          <w:tab w:val="left" w:pos="426"/>
        </w:tabs>
        <w:spacing w:before="120" w:after="120"/>
        <w:jc w:val="both"/>
        <w:rPr>
          <w:rFonts w:ascii="Calibri" w:hAnsi="Calibri" w:cs="Calibri"/>
          <w:sz w:val="22"/>
          <w:szCs w:val="22"/>
        </w:rPr>
      </w:pPr>
      <w:r w:rsidRPr="00DF137E">
        <w:rPr>
          <w:rFonts w:ascii="Calibri" w:hAnsi="Calibri" w:cs="Calibri"/>
          <w:sz w:val="22"/>
          <w:szCs w:val="22"/>
        </w:rPr>
        <w:t>του ν. 4270/2014 (Α' 143) «Αρχές δημοσιονομικής διαχείρισης και εποπτείας (ενσωμάτωση της Οδηγίας 2011/85/ΕΕ) – δημόσιο λογιστικό και άλλες διατάξεις»,</w:t>
      </w:r>
    </w:p>
    <w:p w14:paraId="69B1346D" w14:textId="77777777" w:rsidR="00DF137E" w:rsidRPr="00DF137E" w:rsidRDefault="00DF137E" w:rsidP="00DF137E">
      <w:pPr>
        <w:pStyle w:val="af"/>
        <w:numPr>
          <w:ilvl w:val="0"/>
          <w:numId w:val="9"/>
        </w:numPr>
        <w:tabs>
          <w:tab w:val="left" w:pos="426"/>
        </w:tabs>
        <w:spacing w:before="120" w:after="120"/>
        <w:jc w:val="both"/>
        <w:rPr>
          <w:rFonts w:ascii="Calibri" w:hAnsi="Calibri" w:cs="Calibri"/>
          <w:sz w:val="22"/>
          <w:szCs w:val="22"/>
        </w:rPr>
      </w:pPr>
      <w:r w:rsidRPr="00DF137E">
        <w:rPr>
          <w:rFonts w:ascii="Calibri" w:hAnsi="Calibri" w:cs="Calibri"/>
          <w:sz w:val="22"/>
          <w:szCs w:val="22"/>
        </w:rPr>
        <w:t xml:space="preserve">του ν. 4250/2014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ειδικότερα τις διατάξεις του άρθρου 1,  </w:t>
      </w:r>
    </w:p>
    <w:p w14:paraId="69B1346E" w14:textId="77777777" w:rsidR="00DF137E" w:rsidRPr="00DF137E" w:rsidRDefault="00DF137E" w:rsidP="00DF137E">
      <w:pPr>
        <w:pStyle w:val="af"/>
        <w:numPr>
          <w:ilvl w:val="0"/>
          <w:numId w:val="9"/>
        </w:numPr>
        <w:tabs>
          <w:tab w:val="left" w:pos="426"/>
        </w:tabs>
        <w:spacing w:before="120" w:after="120"/>
        <w:jc w:val="both"/>
        <w:rPr>
          <w:rFonts w:ascii="Calibri" w:hAnsi="Calibri" w:cs="Calibri"/>
          <w:sz w:val="22"/>
          <w:szCs w:val="22"/>
        </w:rPr>
      </w:pPr>
      <w:r w:rsidRPr="00DF137E">
        <w:rPr>
          <w:rFonts w:ascii="Calibri" w:hAnsi="Calibri" w:cs="Calibri"/>
          <w:sz w:val="22"/>
          <w:szCs w:val="22"/>
        </w:rPr>
        <w:t xml:space="preserve">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14:paraId="69B1346F" w14:textId="77777777" w:rsidR="00DF137E" w:rsidRPr="00DF137E" w:rsidRDefault="00DF137E" w:rsidP="00DF137E">
      <w:pPr>
        <w:pStyle w:val="af"/>
        <w:numPr>
          <w:ilvl w:val="0"/>
          <w:numId w:val="9"/>
        </w:numPr>
        <w:tabs>
          <w:tab w:val="left" w:pos="426"/>
        </w:tabs>
        <w:spacing w:before="120" w:after="120"/>
        <w:jc w:val="both"/>
        <w:rPr>
          <w:rFonts w:ascii="Calibri" w:hAnsi="Calibri" w:cs="Calibri"/>
          <w:sz w:val="22"/>
          <w:szCs w:val="22"/>
        </w:rPr>
      </w:pPr>
      <w:r w:rsidRPr="00DF137E">
        <w:rPr>
          <w:rFonts w:ascii="Calibri" w:hAnsi="Calibri" w:cs="Calibri"/>
          <w:sz w:val="22"/>
          <w:szCs w:val="22"/>
        </w:rPr>
        <w:t>του ν. 4129/2013 (Α’ 52) «Κύρωση του Κώδικα Νόμων για το Ελεγκτικό Συνέδριο»</w:t>
      </w:r>
    </w:p>
    <w:p w14:paraId="69B13470" w14:textId="77777777" w:rsidR="00DF137E" w:rsidRPr="00DF137E" w:rsidRDefault="00DF137E" w:rsidP="00DF137E">
      <w:pPr>
        <w:pStyle w:val="af"/>
        <w:numPr>
          <w:ilvl w:val="0"/>
          <w:numId w:val="9"/>
        </w:numPr>
        <w:tabs>
          <w:tab w:val="left" w:pos="426"/>
        </w:tabs>
        <w:spacing w:before="120" w:after="120"/>
        <w:jc w:val="both"/>
        <w:rPr>
          <w:rFonts w:ascii="Calibri" w:hAnsi="Calibri" w:cs="Calibri"/>
          <w:sz w:val="22"/>
          <w:szCs w:val="22"/>
        </w:rPr>
      </w:pPr>
      <w:r w:rsidRPr="00DF137E">
        <w:rPr>
          <w:rFonts w:ascii="Calibri" w:hAnsi="Calibri" w:cs="Calibri"/>
          <w:sz w:val="22"/>
          <w:szCs w:val="22"/>
        </w:rPr>
        <w:t xml:space="preserve">του άρθρου 26 του ν.4024/2011 (Α 226) «Συγκρότηση συλλογικών οργάνων της διοίκησης και </w:t>
      </w:r>
      <w:r w:rsidRPr="00DF137E">
        <w:rPr>
          <w:rFonts w:ascii="Calibri" w:hAnsi="Calibri" w:cs="Calibri"/>
          <w:sz w:val="22"/>
          <w:szCs w:val="22"/>
        </w:rPr>
        <w:lastRenderedPageBreak/>
        <w:t xml:space="preserve">ορισμός των μελών τους με κλήρωση», </w:t>
      </w:r>
    </w:p>
    <w:p w14:paraId="69B13471" w14:textId="77777777" w:rsidR="00DF137E" w:rsidRPr="00DF137E" w:rsidRDefault="00DF137E" w:rsidP="00DF137E">
      <w:pPr>
        <w:pStyle w:val="af"/>
        <w:numPr>
          <w:ilvl w:val="0"/>
          <w:numId w:val="9"/>
        </w:numPr>
        <w:tabs>
          <w:tab w:val="left" w:pos="426"/>
        </w:tabs>
        <w:spacing w:before="120" w:after="120"/>
        <w:jc w:val="both"/>
        <w:rPr>
          <w:rFonts w:ascii="Calibri" w:hAnsi="Calibri" w:cs="Calibri"/>
          <w:sz w:val="22"/>
          <w:szCs w:val="22"/>
        </w:rPr>
      </w:pPr>
      <w:r w:rsidRPr="00DF137E">
        <w:rPr>
          <w:rFonts w:ascii="Calibri" w:hAnsi="Calibri" w:cs="Calibri"/>
          <w:sz w:val="22"/>
          <w:szCs w:val="22"/>
        </w:rPr>
        <w:t xml:space="preserve">του ν. 4013/2011 (Α’ 204) «Σύσταση ενιαίας Ανεξάρτητης Αρχής Δημοσίων Συμβάσεων και Κεντρικού Ηλεκτρονικού Μητρώου Δημοσίων Συμβάσεων…», </w:t>
      </w:r>
    </w:p>
    <w:p w14:paraId="69B13472" w14:textId="77777777" w:rsidR="00DF137E" w:rsidRPr="00DF137E" w:rsidRDefault="00DF137E" w:rsidP="00DF137E">
      <w:pPr>
        <w:pStyle w:val="af"/>
        <w:numPr>
          <w:ilvl w:val="0"/>
          <w:numId w:val="9"/>
        </w:numPr>
        <w:tabs>
          <w:tab w:val="left" w:pos="426"/>
        </w:tabs>
        <w:spacing w:before="120" w:after="120"/>
        <w:jc w:val="both"/>
        <w:rPr>
          <w:rFonts w:ascii="Calibri" w:hAnsi="Calibri" w:cs="Calibri"/>
          <w:sz w:val="22"/>
          <w:szCs w:val="22"/>
        </w:rPr>
      </w:pPr>
      <w:r w:rsidRPr="00DF137E">
        <w:rPr>
          <w:rFonts w:ascii="Calibri" w:hAnsi="Calibri" w:cs="Calibri"/>
          <w:sz w:val="22"/>
          <w:szCs w:val="22"/>
        </w:rPr>
        <w:t>του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14:paraId="69B13473" w14:textId="31D044B2" w:rsidR="00DF137E" w:rsidRPr="00DF137E" w:rsidRDefault="00DF137E" w:rsidP="00DF137E">
      <w:pPr>
        <w:pStyle w:val="af"/>
        <w:numPr>
          <w:ilvl w:val="0"/>
          <w:numId w:val="9"/>
        </w:numPr>
        <w:tabs>
          <w:tab w:val="left" w:pos="426"/>
        </w:tabs>
        <w:spacing w:before="120" w:after="120"/>
        <w:jc w:val="both"/>
        <w:rPr>
          <w:rFonts w:ascii="Calibri" w:hAnsi="Calibri" w:cs="Calibri"/>
          <w:sz w:val="22"/>
          <w:szCs w:val="22"/>
        </w:rPr>
      </w:pPr>
      <w:r w:rsidRPr="00DF137E">
        <w:rPr>
          <w:rFonts w:ascii="Calibri" w:hAnsi="Calibri" w:cs="Calibri"/>
          <w:sz w:val="22"/>
          <w:szCs w:val="22"/>
        </w:rPr>
        <w:t xml:space="preserve">του άρθρου 23 της απόφασης με </w:t>
      </w:r>
      <w:r w:rsidR="00C3718A" w:rsidRPr="00DF137E">
        <w:rPr>
          <w:rFonts w:ascii="Calibri" w:hAnsi="Calibri" w:cs="Calibri"/>
          <w:sz w:val="22"/>
          <w:szCs w:val="22"/>
        </w:rPr>
        <w:t>αριθ.</w:t>
      </w:r>
      <w:r w:rsidRPr="00DF137E">
        <w:rPr>
          <w:rFonts w:ascii="Calibri" w:hAnsi="Calibri" w:cs="Calibri"/>
          <w:sz w:val="22"/>
          <w:szCs w:val="22"/>
        </w:rPr>
        <w:t xml:space="preserve"> 11389/1993 (Β΄ 185) του Υπουργού Εσωτερικών </w:t>
      </w:r>
    </w:p>
    <w:p w14:paraId="69B13474" w14:textId="77777777" w:rsidR="00DF137E" w:rsidRPr="00DF137E" w:rsidRDefault="00DF137E" w:rsidP="00DF137E">
      <w:pPr>
        <w:pStyle w:val="af"/>
        <w:numPr>
          <w:ilvl w:val="0"/>
          <w:numId w:val="9"/>
        </w:numPr>
        <w:tabs>
          <w:tab w:val="left" w:pos="426"/>
        </w:tabs>
        <w:spacing w:before="120" w:after="120"/>
        <w:jc w:val="both"/>
        <w:rPr>
          <w:rFonts w:ascii="Calibri" w:hAnsi="Calibri" w:cs="Calibri"/>
          <w:sz w:val="22"/>
          <w:szCs w:val="22"/>
        </w:rPr>
      </w:pPr>
      <w:r w:rsidRPr="00DF137E">
        <w:rPr>
          <w:rFonts w:ascii="Calibri" w:hAnsi="Calibri" w:cs="Calibri"/>
          <w:sz w:val="22"/>
          <w:szCs w:val="22"/>
        </w:rPr>
        <w:t xml:space="preserve">του ν. 2859/2000 (Α’ 248) «Κύρωση Κώδικα Φόρου Προστιθέμενης Αξίας», </w:t>
      </w:r>
    </w:p>
    <w:p w14:paraId="69B13475" w14:textId="77777777" w:rsidR="00DF137E" w:rsidRPr="00DF137E" w:rsidRDefault="00DF137E" w:rsidP="00DF137E">
      <w:pPr>
        <w:pStyle w:val="af"/>
        <w:numPr>
          <w:ilvl w:val="0"/>
          <w:numId w:val="9"/>
        </w:numPr>
        <w:tabs>
          <w:tab w:val="left" w:pos="426"/>
        </w:tabs>
        <w:spacing w:before="120" w:after="120"/>
        <w:jc w:val="both"/>
        <w:rPr>
          <w:rFonts w:ascii="Calibri" w:hAnsi="Calibri" w:cs="Calibri"/>
          <w:sz w:val="22"/>
          <w:szCs w:val="22"/>
        </w:rPr>
      </w:pPr>
      <w:r w:rsidRPr="00DF137E">
        <w:rPr>
          <w:rFonts w:ascii="Calibri" w:hAnsi="Calibri" w:cs="Calibri"/>
          <w:sz w:val="22"/>
          <w:szCs w:val="22"/>
        </w:rPr>
        <w:t>του ν.2690/1999 (Α' 45) “Κύρωση του Κώδικα Διοικητικής Διαδικασίας και άλλες διατάξεις”  και ιδίως των άρθρων 7 και 13 έως 15,</w:t>
      </w:r>
    </w:p>
    <w:p w14:paraId="69B13476" w14:textId="77777777" w:rsidR="00DF137E" w:rsidRPr="00DF137E" w:rsidRDefault="00DF137E" w:rsidP="00DF137E">
      <w:pPr>
        <w:pStyle w:val="af"/>
        <w:numPr>
          <w:ilvl w:val="0"/>
          <w:numId w:val="9"/>
        </w:numPr>
        <w:tabs>
          <w:tab w:val="left" w:pos="426"/>
        </w:tabs>
        <w:spacing w:before="120" w:after="120"/>
        <w:jc w:val="both"/>
        <w:rPr>
          <w:rFonts w:ascii="Calibri" w:hAnsi="Calibri" w:cs="Calibri"/>
          <w:sz w:val="22"/>
          <w:szCs w:val="22"/>
        </w:rPr>
      </w:pPr>
      <w:r w:rsidRPr="00DF137E">
        <w:rPr>
          <w:rFonts w:ascii="Calibri" w:hAnsi="Calibri" w:cs="Calibri"/>
          <w:sz w:val="22"/>
          <w:szCs w:val="22"/>
        </w:rPr>
        <w:t xml:space="preserve">του ν. 2121/1993 (Α' 25) “Πνευματική Ιδιοκτησία, Συγγενικά Δικαιώματα και Πολιτιστικά Θέματα”, </w:t>
      </w:r>
    </w:p>
    <w:p w14:paraId="69B13477" w14:textId="35671746" w:rsidR="00DF137E" w:rsidRPr="00DF137E" w:rsidRDefault="00DF137E" w:rsidP="00DF137E">
      <w:pPr>
        <w:pStyle w:val="af"/>
        <w:numPr>
          <w:ilvl w:val="0"/>
          <w:numId w:val="9"/>
        </w:numPr>
        <w:tabs>
          <w:tab w:val="left" w:pos="426"/>
        </w:tabs>
        <w:spacing w:before="120" w:after="120"/>
        <w:jc w:val="both"/>
        <w:rPr>
          <w:rFonts w:ascii="Calibri" w:hAnsi="Calibri" w:cs="Calibri"/>
          <w:sz w:val="22"/>
          <w:szCs w:val="22"/>
        </w:rPr>
      </w:pPr>
      <w:r w:rsidRPr="00DF137E">
        <w:rPr>
          <w:rFonts w:ascii="Calibri" w:hAnsi="Calibri" w:cs="Calibri"/>
          <w:sz w:val="22"/>
          <w:szCs w:val="22"/>
        </w:rPr>
        <w:t xml:space="preserve">του </w:t>
      </w:r>
      <w:r w:rsidR="00C3718A" w:rsidRPr="00DF137E">
        <w:rPr>
          <w:rFonts w:ascii="Calibri" w:hAnsi="Calibri" w:cs="Calibri"/>
          <w:sz w:val="22"/>
          <w:szCs w:val="22"/>
        </w:rPr>
        <w:t>π.δ.</w:t>
      </w:r>
      <w:r w:rsidRPr="00DF137E">
        <w:rPr>
          <w:rFonts w:ascii="Calibri" w:hAnsi="Calibri" w:cs="Calibri"/>
          <w:sz w:val="22"/>
          <w:szCs w:val="22"/>
        </w:rPr>
        <w:t xml:space="preserve"> 28/2015 (Α' 34) “Κωδικοποίηση διατάξεων για την πρόσβαση σε δημόσια έγγραφα και στοιχεία”, </w:t>
      </w:r>
    </w:p>
    <w:p w14:paraId="69B13478" w14:textId="77777777" w:rsidR="00DF137E" w:rsidRPr="00DF137E" w:rsidRDefault="00DF137E" w:rsidP="00DF137E">
      <w:pPr>
        <w:pStyle w:val="af"/>
        <w:numPr>
          <w:ilvl w:val="0"/>
          <w:numId w:val="9"/>
        </w:numPr>
        <w:tabs>
          <w:tab w:val="left" w:pos="426"/>
        </w:tabs>
        <w:spacing w:before="120" w:after="120"/>
        <w:jc w:val="both"/>
        <w:rPr>
          <w:rFonts w:ascii="Calibri" w:hAnsi="Calibri" w:cs="Calibri"/>
          <w:sz w:val="22"/>
          <w:szCs w:val="22"/>
        </w:rPr>
      </w:pPr>
      <w:r w:rsidRPr="00DF137E">
        <w:rPr>
          <w:rFonts w:ascii="Calibri" w:hAnsi="Calibri" w:cs="Calibri"/>
          <w:sz w:val="22"/>
          <w:szCs w:val="22"/>
        </w:rPr>
        <w:t>του π.δ. 80/2016 (Α΄145) “Ανάληψη υποχρεώσεων από τους Διατάκτες”</w:t>
      </w:r>
    </w:p>
    <w:p w14:paraId="69B13479" w14:textId="77777777" w:rsidR="00DF137E" w:rsidRDefault="00DF137E" w:rsidP="00DF137E">
      <w:pPr>
        <w:pStyle w:val="af"/>
        <w:numPr>
          <w:ilvl w:val="0"/>
          <w:numId w:val="9"/>
        </w:numPr>
        <w:tabs>
          <w:tab w:val="left" w:pos="426"/>
        </w:tabs>
        <w:spacing w:before="120" w:after="120"/>
        <w:jc w:val="both"/>
        <w:rPr>
          <w:rFonts w:ascii="Calibri" w:hAnsi="Calibri" w:cs="Calibri"/>
          <w:sz w:val="22"/>
          <w:szCs w:val="22"/>
        </w:rPr>
      </w:pPr>
      <w:r w:rsidRPr="00DF137E">
        <w:rPr>
          <w:rFonts w:ascii="Calibri" w:hAnsi="Calibri" w:cs="Calibri"/>
          <w:sz w:val="22"/>
          <w:szCs w:val="22"/>
        </w:rPr>
        <w:t xml:space="preserve">της με αρ. 57654/22.05.2017 (ΦΕΚ 1781/23.05.2017 τεύχος Β') Απόφασης του Υπ. Οικονομίας &amp;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 </w:t>
      </w:r>
    </w:p>
    <w:p w14:paraId="69B1347A" w14:textId="18DEB69F" w:rsidR="008F0AE9" w:rsidRPr="008F0AE9" w:rsidRDefault="008F0AE9" w:rsidP="008F0AE9">
      <w:pPr>
        <w:pStyle w:val="af"/>
        <w:numPr>
          <w:ilvl w:val="0"/>
          <w:numId w:val="9"/>
        </w:numPr>
        <w:jc w:val="both"/>
        <w:rPr>
          <w:rFonts w:ascii="Calibri" w:hAnsi="Calibri" w:cs="Calibri"/>
          <w:sz w:val="22"/>
          <w:szCs w:val="22"/>
        </w:rPr>
      </w:pPr>
      <w:r w:rsidRPr="008F0AE9">
        <w:rPr>
          <w:rFonts w:ascii="Calibri" w:hAnsi="Calibri" w:cs="Calibri"/>
          <w:sz w:val="22"/>
          <w:szCs w:val="22"/>
        </w:rPr>
        <w:t>Την υπ’</w:t>
      </w:r>
      <w:r w:rsidR="00C3718A">
        <w:rPr>
          <w:rFonts w:ascii="Calibri" w:hAnsi="Calibri" w:cs="Calibri"/>
          <w:sz w:val="22"/>
          <w:szCs w:val="22"/>
        </w:rPr>
        <w:t xml:space="preserve"> </w:t>
      </w:r>
      <w:r w:rsidRPr="008F0AE9">
        <w:rPr>
          <w:rFonts w:ascii="Calibri" w:hAnsi="Calibri" w:cs="Calibri"/>
          <w:sz w:val="22"/>
          <w:szCs w:val="22"/>
        </w:rPr>
        <w:t>αριθ. 24/2020 Κατευθυντήρια Οδηγία της Ενιαίας Ανεξάρτητης Αρχής Δημοσίων Συμβάσεων με θέμα «Ειδικά ζητήματα ανάθεσης και διαχείρισης δημοσίων συμβάσεων στο πλαίσιο της αντιμετώπισης της υγειονομικής κρίσης του ιού COVID-19, καθώς και των μέτρων για την αποτροπή της διασποράς του».</w:t>
      </w:r>
    </w:p>
    <w:p w14:paraId="69B1347B" w14:textId="77777777" w:rsidR="00CB5A80" w:rsidRDefault="00CB5A80" w:rsidP="00CB5A80">
      <w:pPr>
        <w:pStyle w:val="af"/>
        <w:numPr>
          <w:ilvl w:val="0"/>
          <w:numId w:val="9"/>
        </w:numPr>
        <w:tabs>
          <w:tab w:val="left" w:pos="426"/>
        </w:tabs>
        <w:spacing w:before="120" w:after="120"/>
        <w:jc w:val="both"/>
        <w:rPr>
          <w:rFonts w:ascii="Calibri" w:hAnsi="Calibri" w:cs="Calibri"/>
          <w:sz w:val="22"/>
          <w:szCs w:val="22"/>
        </w:rPr>
      </w:pPr>
      <w:r w:rsidRPr="00CB5A80">
        <w:rPr>
          <w:rFonts w:ascii="Calibri" w:hAnsi="Calibri" w:cs="Calibri"/>
          <w:sz w:val="22"/>
          <w:szCs w:val="22"/>
        </w:rPr>
        <w:t xml:space="preserve">του ν. 4710/2020 – ΦΕΚ Τεύχος A’ 142/23.07.2020 </w:t>
      </w:r>
      <w:r>
        <w:rPr>
          <w:rFonts w:ascii="Calibri" w:hAnsi="Calibri" w:cs="Calibri"/>
          <w:sz w:val="22"/>
          <w:szCs w:val="22"/>
        </w:rPr>
        <w:t>«</w:t>
      </w:r>
      <w:r w:rsidRPr="00CB5A80">
        <w:rPr>
          <w:rFonts w:ascii="Calibri" w:hAnsi="Calibri" w:cs="Calibri"/>
          <w:sz w:val="22"/>
          <w:szCs w:val="22"/>
        </w:rPr>
        <w:t>Προώθηση της ηλεκτροκίνησης και άλλες διατάξεις</w:t>
      </w:r>
      <w:r>
        <w:rPr>
          <w:rFonts w:ascii="Calibri" w:hAnsi="Calibri" w:cs="Calibri"/>
          <w:sz w:val="22"/>
          <w:szCs w:val="22"/>
        </w:rPr>
        <w:t>»</w:t>
      </w:r>
    </w:p>
    <w:p w14:paraId="69B1347C" w14:textId="77777777" w:rsidR="00CB5A80" w:rsidRPr="00CB5A80" w:rsidRDefault="00CB5A80" w:rsidP="00CB5A80">
      <w:pPr>
        <w:pStyle w:val="af"/>
        <w:numPr>
          <w:ilvl w:val="0"/>
          <w:numId w:val="9"/>
        </w:numPr>
        <w:tabs>
          <w:tab w:val="left" w:pos="426"/>
        </w:tabs>
        <w:spacing w:before="120" w:after="120"/>
        <w:jc w:val="both"/>
        <w:rPr>
          <w:rFonts w:ascii="Calibri" w:hAnsi="Calibri" w:cs="Calibri"/>
          <w:sz w:val="22"/>
          <w:szCs w:val="22"/>
        </w:rPr>
      </w:pPr>
      <w:r>
        <w:rPr>
          <w:rFonts w:ascii="Calibri" w:hAnsi="Calibri" w:cs="Calibri"/>
          <w:sz w:val="22"/>
          <w:szCs w:val="22"/>
        </w:rPr>
        <w:t xml:space="preserve">τις </w:t>
      </w:r>
      <w:r w:rsidRPr="00CB5A80">
        <w:rPr>
          <w:rFonts w:ascii="Calibri" w:hAnsi="Calibri" w:cs="Calibri"/>
          <w:sz w:val="22"/>
          <w:szCs w:val="22"/>
        </w:rPr>
        <w:t>«Τεχνικές Οδηγίες για τα Σχέδια Φόρτισης Ηλεκτρικών Οχημάτων ΣΦΗΟ»</w:t>
      </w:r>
      <w:r w:rsidR="006D360D">
        <w:rPr>
          <w:rFonts w:ascii="Calibri" w:hAnsi="Calibri" w:cs="Calibri"/>
          <w:sz w:val="22"/>
          <w:szCs w:val="22"/>
        </w:rPr>
        <w:t xml:space="preserve"> σύμφωνα με το ΦΕΚ 4380/Β/05.10.2020</w:t>
      </w:r>
    </w:p>
    <w:p w14:paraId="69B1347D" w14:textId="77777777" w:rsidR="00DF137E" w:rsidRPr="00DF137E" w:rsidRDefault="00DF137E" w:rsidP="00DF137E">
      <w:pPr>
        <w:pStyle w:val="af"/>
        <w:numPr>
          <w:ilvl w:val="0"/>
          <w:numId w:val="9"/>
        </w:numPr>
        <w:tabs>
          <w:tab w:val="left" w:pos="426"/>
        </w:tabs>
        <w:spacing w:before="120" w:after="120"/>
        <w:jc w:val="both"/>
        <w:rPr>
          <w:rFonts w:ascii="Calibri" w:hAnsi="Calibri" w:cs="Calibri"/>
          <w:sz w:val="22"/>
          <w:szCs w:val="22"/>
        </w:rPr>
      </w:pPr>
      <w:r w:rsidRPr="00DF137E">
        <w:rPr>
          <w:rFonts w:ascii="Calibri" w:hAnsi="Calibri" w:cs="Calibri"/>
          <w:sz w:val="22"/>
          <w:szCs w:val="22"/>
        </w:rPr>
        <w:t xml:space="preserve">των σε εκτέλεση των ανωτέρω νόμων </w:t>
      </w:r>
      <w:r w:rsidR="003C2055" w:rsidRPr="00DF137E">
        <w:rPr>
          <w:rFonts w:ascii="Calibri" w:hAnsi="Calibri" w:cs="Calibri"/>
          <w:sz w:val="22"/>
          <w:szCs w:val="22"/>
        </w:rPr>
        <w:t>εκ δοθεισών</w:t>
      </w:r>
      <w:r w:rsidRPr="00DF137E">
        <w:rPr>
          <w:rFonts w:ascii="Calibri" w:hAnsi="Calibri" w:cs="Calibri"/>
          <w:sz w:val="22"/>
          <w:szCs w:val="22"/>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69B1347E" w14:textId="4BA930C7" w:rsidR="00CB5A80" w:rsidRDefault="00AB58E4" w:rsidP="00AB58E4">
      <w:pPr>
        <w:pStyle w:val="af"/>
        <w:numPr>
          <w:ilvl w:val="0"/>
          <w:numId w:val="9"/>
        </w:numPr>
        <w:tabs>
          <w:tab w:val="left" w:pos="426"/>
        </w:tabs>
        <w:spacing w:before="120" w:after="120"/>
        <w:jc w:val="both"/>
        <w:rPr>
          <w:rFonts w:ascii="Calibri" w:hAnsi="Calibri" w:cs="Calibri"/>
          <w:sz w:val="22"/>
          <w:szCs w:val="22"/>
        </w:rPr>
      </w:pPr>
      <w:r w:rsidRPr="00AB58E4">
        <w:rPr>
          <w:rFonts w:ascii="Calibri" w:hAnsi="Calibri" w:cs="Calibri"/>
          <w:sz w:val="22"/>
          <w:szCs w:val="22"/>
        </w:rPr>
        <w:t xml:space="preserve">την υπ’ </w:t>
      </w:r>
      <w:r w:rsidR="00C3718A" w:rsidRPr="00AB58E4">
        <w:rPr>
          <w:rFonts w:ascii="Calibri" w:hAnsi="Calibri" w:cs="Calibri"/>
          <w:sz w:val="22"/>
          <w:szCs w:val="22"/>
        </w:rPr>
        <w:t>αριθ.</w:t>
      </w:r>
      <w:r w:rsidRPr="00AB58E4">
        <w:rPr>
          <w:rFonts w:ascii="Calibri" w:hAnsi="Calibri" w:cs="Calibri"/>
          <w:sz w:val="22"/>
          <w:szCs w:val="22"/>
        </w:rPr>
        <w:t xml:space="preserve"> 196.6/2020 απόφαση του Δ.Σ. του Πράσινου Ταμείου περί Έγκρισης Πρόσκλησης Υποβολής Προτάσεων και Οδηγού Διαχείρισης στο πλαίσιο του Α.Π.4 : «Σχέδια φόρτισης ηλεκτρικών οχημάτων (Σ.Φ.Η.Ο.)» του Χρηματοδοτικού Προγράμματος «ΔΡΑΣΕΙΣ ΠΕΡΙΒΑΛΛΟΝΤΙΚΟΥ ΙΣΟΖΥΓΙΟΥ» έτους 2020»</w:t>
      </w:r>
    </w:p>
    <w:p w14:paraId="69B1347F" w14:textId="2D2EDB04" w:rsidR="00AB58E4" w:rsidRPr="00AB58E4" w:rsidRDefault="00AB58E4" w:rsidP="00AB58E4">
      <w:pPr>
        <w:pStyle w:val="af"/>
        <w:numPr>
          <w:ilvl w:val="0"/>
          <w:numId w:val="9"/>
        </w:numPr>
        <w:tabs>
          <w:tab w:val="left" w:pos="426"/>
        </w:tabs>
        <w:spacing w:before="120" w:after="120" w:line="360" w:lineRule="auto"/>
        <w:ind w:left="714" w:hanging="357"/>
        <w:jc w:val="both"/>
        <w:rPr>
          <w:rFonts w:ascii="Calibri" w:hAnsi="Calibri" w:cs="Calibri"/>
          <w:sz w:val="22"/>
          <w:szCs w:val="22"/>
        </w:rPr>
      </w:pPr>
      <w:r w:rsidRPr="00AB58E4">
        <w:rPr>
          <w:rFonts w:ascii="Calibri" w:hAnsi="Calibri" w:cs="Calibri"/>
          <w:sz w:val="22"/>
          <w:szCs w:val="22"/>
        </w:rPr>
        <w:lastRenderedPageBreak/>
        <w:t xml:space="preserve">την υπ’ </w:t>
      </w:r>
      <w:r w:rsidR="00C3718A" w:rsidRPr="00AB58E4">
        <w:rPr>
          <w:rFonts w:ascii="Calibri" w:hAnsi="Calibri" w:cs="Calibri"/>
          <w:sz w:val="22"/>
          <w:szCs w:val="22"/>
        </w:rPr>
        <w:t>αριθ.</w:t>
      </w:r>
      <w:r w:rsidRPr="00AB58E4">
        <w:rPr>
          <w:rFonts w:ascii="Calibri" w:hAnsi="Calibri" w:cs="Calibri"/>
          <w:sz w:val="22"/>
          <w:szCs w:val="22"/>
        </w:rPr>
        <w:t xml:space="preserve"> 201.6/2020 απόφαση του Δ.Σ. του Πράσινου Ταμείου περί Ένταξης Προτάσεων στον άξονα προτεραιότητας 2 «Σχέδια φόρτισης ηλεκτρικών οχημάτων (Σ.Φ.Η.Ο.)» του Χρηματοδοτικού Προγράμματος «ΔΡΑΣΕΙΣ ΠΕΡΙΒΑΛΛΟΝΤΙΚΟΥ ΙΣΟΖΥΓΙΟΥ» έτους 2020</w:t>
      </w:r>
    </w:p>
    <w:p w14:paraId="69B13480" w14:textId="43AFB28E" w:rsidR="00DF137E" w:rsidRPr="00761BBB" w:rsidRDefault="00AB58E4" w:rsidP="00AB58E4">
      <w:pPr>
        <w:pStyle w:val="af"/>
        <w:numPr>
          <w:ilvl w:val="0"/>
          <w:numId w:val="9"/>
        </w:numPr>
        <w:tabs>
          <w:tab w:val="left" w:pos="426"/>
        </w:tabs>
        <w:spacing w:before="120" w:after="120" w:line="360" w:lineRule="auto"/>
        <w:ind w:left="714" w:hanging="357"/>
        <w:jc w:val="both"/>
        <w:rPr>
          <w:rFonts w:ascii="Calibri" w:hAnsi="Calibri" w:cs="Calibri"/>
          <w:sz w:val="22"/>
          <w:szCs w:val="22"/>
        </w:rPr>
      </w:pPr>
      <w:r w:rsidRPr="00761BBB">
        <w:rPr>
          <w:rFonts w:asciiTheme="minorHAnsi" w:hAnsiTheme="minorHAnsi"/>
          <w:sz w:val="22"/>
          <w:szCs w:val="22"/>
        </w:rPr>
        <w:t xml:space="preserve">την υπ’ </w:t>
      </w:r>
      <w:r w:rsidR="00C3718A" w:rsidRPr="00761BBB">
        <w:rPr>
          <w:rFonts w:asciiTheme="minorHAnsi" w:hAnsiTheme="minorHAnsi"/>
          <w:sz w:val="22"/>
          <w:szCs w:val="22"/>
        </w:rPr>
        <w:t>αριθ.</w:t>
      </w:r>
      <w:r w:rsidRPr="00761BBB">
        <w:rPr>
          <w:rFonts w:asciiTheme="minorHAnsi" w:hAnsiTheme="minorHAnsi"/>
          <w:sz w:val="22"/>
          <w:szCs w:val="22"/>
        </w:rPr>
        <w:t xml:space="preserve"> 28/2021 απόφαση της Οικονομικής Επιτροπής για την έγκριση της χρηματοδότησης ύψους 49.600,00 € και εγγραφή του στον Κ.Α. 1329.01 του σκέλους των εσόδων προϋπολογισμού ο.ε. 2021 του Δήμου Μαραθώνος,</w:t>
      </w:r>
    </w:p>
    <w:p w14:paraId="69B13481" w14:textId="77777777" w:rsidR="009501DC" w:rsidRDefault="00DF137E">
      <w:pPr>
        <w:spacing w:line="276" w:lineRule="auto"/>
        <w:jc w:val="both"/>
        <w:rPr>
          <w:rFonts w:ascii="Calibri" w:hAnsi="Calibri" w:cs="Calibri"/>
          <w:sz w:val="22"/>
          <w:szCs w:val="22"/>
        </w:rPr>
      </w:pPr>
      <w:r w:rsidRPr="00761BBB">
        <w:rPr>
          <w:rFonts w:ascii="Calibri" w:hAnsi="Calibri" w:cs="Calibri"/>
          <w:sz w:val="22"/>
          <w:szCs w:val="22"/>
        </w:rPr>
        <w:t>Φορέας χρηματοδότησης της παρούσας σύμβασης είναι το Πράσινο Ταμείο. Η δαπάνη για την εν λ</w:t>
      </w:r>
      <w:r w:rsidR="00F57BAA" w:rsidRPr="00761BBB">
        <w:rPr>
          <w:rFonts w:ascii="Calibri" w:hAnsi="Calibri" w:cs="Calibri"/>
          <w:sz w:val="22"/>
          <w:szCs w:val="22"/>
        </w:rPr>
        <w:t>όγω σύμβαση βαρύνει την με Κ.Α.</w:t>
      </w:r>
      <w:r w:rsidRPr="00761BBB">
        <w:rPr>
          <w:rFonts w:ascii="Calibri" w:hAnsi="Calibri" w:cs="Calibri"/>
          <w:sz w:val="22"/>
          <w:szCs w:val="22"/>
        </w:rPr>
        <w:t xml:space="preserve">: </w:t>
      </w:r>
      <w:r w:rsidR="00761BBB" w:rsidRPr="00761BBB">
        <w:rPr>
          <w:rFonts w:ascii="Calibri" w:hAnsi="Calibri" w:cs="Calibri"/>
          <w:sz w:val="22"/>
          <w:szCs w:val="22"/>
        </w:rPr>
        <w:t>70.7336.01</w:t>
      </w:r>
      <w:r w:rsidR="00761BBB">
        <w:rPr>
          <w:rFonts w:ascii="Calibri" w:hAnsi="Calibri" w:cs="Calibri"/>
          <w:sz w:val="22"/>
          <w:szCs w:val="22"/>
        </w:rPr>
        <w:t xml:space="preserve"> </w:t>
      </w:r>
      <w:r w:rsidR="005264BD">
        <w:rPr>
          <w:rFonts w:ascii="Calibri" w:hAnsi="Calibri" w:cs="Calibri"/>
          <w:sz w:val="22"/>
          <w:szCs w:val="22"/>
        </w:rPr>
        <w:t>με τίτλο «</w:t>
      </w:r>
      <w:r w:rsidR="00761BBB" w:rsidRPr="00761BBB">
        <w:rPr>
          <w:rFonts w:ascii="Calibri" w:hAnsi="Calibri" w:cs="Calibri"/>
          <w:sz w:val="22"/>
          <w:szCs w:val="22"/>
        </w:rPr>
        <w:t>ΕΠΙΧ</w:t>
      </w:r>
      <w:r w:rsidR="005264BD">
        <w:rPr>
          <w:rFonts w:ascii="Calibri" w:hAnsi="Calibri" w:cs="Calibri"/>
          <w:sz w:val="22"/>
          <w:szCs w:val="22"/>
        </w:rPr>
        <w:t xml:space="preserve">ΟΡΗΓΗΣΗ ΑΠΟ ΠΡΑΣΙΝΟ ΤΑΜΕΙΟ για </w:t>
      </w:r>
      <w:r w:rsidR="00761BBB" w:rsidRPr="00761BBB">
        <w:rPr>
          <w:rFonts w:ascii="Calibri" w:hAnsi="Calibri" w:cs="Calibri"/>
          <w:sz w:val="22"/>
          <w:szCs w:val="22"/>
        </w:rPr>
        <w:t>Σχέδια φόρτισης ηλεκτρικών οχημάτων (ΣΦΗΟ) τ</w:t>
      </w:r>
      <w:r w:rsidR="005264BD">
        <w:rPr>
          <w:rFonts w:ascii="Calibri" w:hAnsi="Calibri" w:cs="Calibri"/>
          <w:sz w:val="22"/>
          <w:szCs w:val="22"/>
        </w:rPr>
        <w:t xml:space="preserve">ου χρηματοδοτικού προγράμματος </w:t>
      </w:r>
      <w:r w:rsidR="00761BBB" w:rsidRPr="00761BBB">
        <w:rPr>
          <w:rFonts w:ascii="Calibri" w:hAnsi="Calibri" w:cs="Calibri"/>
          <w:sz w:val="22"/>
          <w:szCs w:val="22"/>
        </w:rPr>
        <w:t>Δράσεις περιβαλλοντικού ισοζυγίου 202</w:t>
      </w:r>
      <w:r w:rsidR="005264BD">
        <w:rPr>
          <w:rFonts w:ascii="Calibri" w:hAnsi="Calibri" w:cs="Calibri"/>
          <w:sz w:val="22"/>
          <w:szCs w:val="22"/>
        </w:rPr>
        <w:t xml:space="preserve">0» </w:t>
      </w:r>
      <w:r w:rsidRPr="00761BBB">
        <w:rPr>
          <w:rFonts w:ascii="Calibri" w:hAnsi="Calibri" w:cs="Calibri"/>
          <w:sz w:val="22"/>
          <w:szCs w:val="22"/>
        </w:rPr>
        <w:t xml:space="preserve">σχετική πίστωση του προϋπολογισμού του οικονομικού έτους </w:t>
      </w:r>
      <w:r w:rsidR="009136AD" w:rsidRPr="00761BBB">
        <w:rPr>
          <w:rFonts w:ascii="Calibri" w:hAnsi="Calibri" w:cs="Calibri"/>
          <w:sz w:val="22"/>
          <w:szCs w:val="22"/>
        </w:rPr>
        <w:t>20</w:t>
      </w:r>
      <w:r w:rsidR="00CB5A80" w:rsidRPr="00761BBB">
        <w:rPr>
          <w:rFonts w:ascii="Calibri" w:hAnsi="Calibri" w:cs="Calibri"/>
          <w:sz w:val="22"/>
          <w:szCs w:val="22"/>
        </w:rPr>
        <w:t>2</w:t>
      </w:r>
      <w:r w:rsidR="003952C0" w:rsidRPr="00761BBB">
        <w:rPr>
          <w:rFonts w:ascii="Calibri" w:hAnsi="Calibri" w:cs="Calibri"/>
          <w:sz w:val="22"/>
          <w:szCs w:val="22"/>
        </w:rPr>
        <w:t>1</w:t>
      </w:r>
      <w:r w:rsidRPr="00761BBB">
        <w:rPr>
          <w:rFonts w:ascii="Calibri" w:hAnsi="Calibri" w:cs="Calibri"/>
          <w:sz w:val="22"/>
          <w:szCs w:val="22"/>
        </w:rPr>
        <w:t xml:space="preserve"> του Φορέα</w:t>
      </w:r>
      <w:r w:rsidR="00F2254B" w:rsidRPr="00761BBB">
        <w:rPr>
          <w:rFonts w:ascii="Calibri" w:hAnsi="Calibri" w:cs="Calibri"/>
          <w:sz w:val="22"/>
          <w:szCs w:val="22"/>
        </w:rPr>
        <w:t>.</w:t>
      </w:r>
    </w:p>
    <w:p w14:paraId="69B13482" w14:textId="77777777" w:rsidR="003C2055" w:rsidRPr="00036073" w:rsidRDefault="003C2055">
      <w:pPr>
        <w:spacing w:after="120" w:line="276" w:lineRule="auto"/>
        <w:ind w:left="851" w:hanging="851"/>
        <w:jc w:val="both"/>
        <w:rPr>
          <w:rFonts w:ascii="Calibri" w:hAnsi="Calibri" w:cs="Calibri"/>
          <w:b/>
          <w:u w:val="single"/>
        </w:rPr>
      </w:pPr>
    </w:p>
    <w:p w14:paraId="69B13483" w14:textId="77777777" w:rsidR="009501DC" w:rsidRDefault="009501DC">
      <w:pPr>
        <w:spacing w:after="120" w:line="276" w:lineRule="auto"/>
        <w:ind w:left="851" w:hanging="851"/>
        <w:jc w:val="both"/>
        <w:rPr>
          <w:rFonts w:ascii="Calibri" w:hAnsi="Calibri" w:cs="Calibri"/>
          <w:sz w:val="22"/>
          <w:szCs w:val="22"/>
        </w:rPr>
      </w:pPr>
      <w:r>
        <w:rPr>
          <w:rFonts w:ascii="Calibri" w:hAnsi="Calibri" w:cs="Calibri"/>
          <w:b/>
          <w:u w:val="single"/>
        </w:rPr>
        <w:t>1.2 ΣΚΟΠΙΜΟΤΗΤΑ</w:t>
      </w:r>
      <w:r w:rsidR="00CB5A80">
        <w:rPr>
          <w:rFonts w:ascii="Calibri" w:hAnsi="Calibri" w:cs="Calibri"/>
          <w:b/>
          <w:u w:val="single"/>
        </w:rPr>
        <w:t xml:space="preserve"> – ΤΟ ΠΛΑΙΣΙΟ ΤΗΣ ΠΑΡΕΜΒΑΣΗΣ</w:t>
      </w:r>
    </w:p>
    <w:p w14:paraId="69B13484" w14:textId="77777777" w:rsidR="00CB5A80" w:rsidRPr="00CB5A80" w:rsidRDefault="00CB5A80" w:rsidP="0022466B">
      <w:pPr>
        <w:spacing w:before="120" w:after="120"/>
        <w:jc w:val="both"/>
        <w:rPr>
          <w:rFonts w:ascii="Calibri" w:hAnsi="Calibri" w:cs="Calibri"/>
          <w:sz w:val="22"/>
          <w:szCs w:val="22"/>
        </w:rPr>
      </w:pPr>
      <w:r w:rsidRPr="00CB5A80">
        <w:rPr>
          <w:rFonts w:ascii="Calibri" w:hAnsi="Calibri" w:cs="Calibri"/>
          <w:sz w:val="22"/>
          <w:szCs w:val="22"/>
        </w:rPr>
        <w:t>Η μετάβαση σε μια οικονομία που βασίζεται στην κατανάλωση λιγότερων ορυκτών πόρων συνεχίζεται. Ο τομέας των μεταφορών στον Ευρωπαϊκό Οικονομικό Χώρο (ΕΟΧ) αντιπροσωπεύει περίπου το ένα τρίτο της τελικής κατανάλωσης ενέργειας και το ένα πέμπτο των εκπομπών του θερμοκηπίου. Έτσι, τα πιθανά οφέλη από την ηλεκτροδότηση μέσω των Ανανεώσιμων Πηγών Ενέργειας (ΑΠΕ) είναι τεράστια και μπορούν να επηρεάσουν την ποιότητα ζωής στις μεγάλες πόλεις με πρωτόγνωρο τρόπο συμβάλλοντας με αυτόν τον τρόπο στην επίτευξη των αρχών της αειφορίας.</w:t>
      </w:r>
    </w:p>
    <w:p w14:paraId="69B13485" w14:textId="77777777" w:rsidR="00CB5A80" w:rsidRPr="00CB5A80" w:rsidRDefault="00CB5A80" w:rsidP="0022466B">
      <w:pPr>
        <w:spacing w:before="120" w:after="120"/>
        <w:jc w:val="both"/>
        <w:rPr>
          <w:rFonts w:ascii="Calibri" w:hAnsi="Calibri" w:cs="Calibri"/>
          <w:sz w:val="22"/>
          <w:szCs w:val="22"/>
        </w:rPr>
      </w:pPr>
      <w:r w:rsidRPr="00CB5A80">
        <w:rPr>
          <w:rFonts w:ascii="Calibri" w:hAnsi="Calibri" w:cs="Calibri"/>
          <w:sz w:val="22"/>
          <w:szCs w:val="22"/>
        </w:rPr>
        <w:t>Η προσπάθεια να αυξηθεί ο αντίκτυπος της ηλεκτροκίνησης ποικίλλει μεταξύ των χωρών τόσο όσον αφορά την ένταση, όσο και τους τύπους των κινήτρων που δίδονται στους χρήστες. Τέτοια κίνητρα μπορεί να είναι επιχορηγήσεις αγοράς, απαλλαγή από έξοδα και φόρους ταξινόμησης, έκπτωση φόρων ιδιοκτησίας, φορολογικά πλεονεκτήματα για εταιρίες (όπου οι δαπάνες αφαιρούνται από το εισόδημα), απαλλαγή ΦΠΑ, φορολογικές απαλλαγές ή πιστώσεις για τις υποδομές εγκαταστάσεων φόρτισης σε κατοικίες, εταιρίες ή δημόσιους φορείς.</w:t>
      </w:r>
    </w:p>
    <w:p w14:paraId="69B13486" w14:textId="77777777" w:rsidR="00CB5A80" w:rsidRPr="00CB5A80" w:rsidRDefault="00CB5A80" w:rsidP="0022466B">
      <w:pPr>
        <w:spacing w:before="120" w:after="120"/>
        <w:jc w:val="both"/>
        <w:rPr>
          <w:rFonts w:ascii="Calibri" w:hAnsi="Calibri" w:cs="Calibri"/>
          <w:sz w:val="22"/>
          <w:szCs w:val="22"/>
        </w:rPr>
      </w:pPr>
      <w:r w:rsidRPr="00CB5A80">
        <w:rPr>
          <w:rFonts w:ascii="Calibri" w:hAnsi="Calibri" w:cs="Calibri"/>
          <w:sz w:val="22"/>
          <w:szCs w:val="22"/>
        </w:rPr>
        <w:t>Η εκτεταμένη χρήση των ηλεκτρικών οχημάτων εξαρτάται όλο και περισσότερο τόσο από τις τιμές των οχημάτων, όσο και από την υπάρχουσα υποδομή φόρτισης. Οι τιμές των οχημάτων τείνουν συνεχώς μειούμενες. Αναφορικά με τις υποδομές, μέχρι στιγμής, λαμβάνοντας υπόψη τη διεθνή εμπειρία, ένας σημαντικός αριθμός ιδιοκτητών φορτίζουν τα αυτοκίνητά τους στα σπίτια τους κάνοντας χρήση των τιμολογίων νυχτερινής χρέωσης καθώς και συνδυασμό φωτοβολταϊκών πάνελ στέγης και οικιακών μπαταριών. Παρά το γεγονός ότι η τεχνολογία στο συγκεκριμένο τομέα έχει εξελιχθεί και ότι η χωρητικότητα των μπαταριών των ηλεκτρικών αυτοκινήτων καλύπτει ήδη επαρκώς τις καθημερινές αποστάσεις μετακίνησης, καθώς ο αριθμός των αυτοκινήτων αυξάνεται, για τους αγοραστές που κατοικούν σε πολυκατοικίες και σε πολυσύχναστες περιοχές, η πυκνότητα και η απόσταση μεταξύ των φορτιστών θα καταστεί ένας σημαντικός παράγοντας για την αγορά ενός ηλεκτρικού αυτοκινήτου (www.haee.gr).</w:t>
      </w:r>
    </w:p>
    <w:p w14:paraId="69B13487" w14:textId="77777777" w:rsidR="00CB5A80" w:rsidRDefault="00CB5A80" w:rsidP="0022466B">
      <w:pPr>
        <w:spacing w:before="120" w:after="120"/>
        <w:jc w:val="both"/>
        <w:rPr>
          <w:rFonts w:ascii="Calibri" w:hAnsi="Calibri" w:cs="Calibri"/>
          <w:sz w:val="22"/>
          <w:szCs w:val="22"/>
        </w:rPr>
      </w:pPr>
      <w:r w:rsidRPr="00CB5A80">
        <w:rPr>
          <w:rFonts w:ascii="Calibri" w:hAnsi="Calibri" w:cs="Calibri"/>
          <w:sz w:val="22"/>
          <w:szCs w:val="22"/>
        </w:rPr>
        <w:lastRenderedPageBreak/>
        <w:t>Στο παραπάνω πλαίσιο, η ελληνική πολιτεία αναλαμβάνοντας το ρόλο που της αρμόζει, πρωτοπορεί και δημοσιεύει τη συγκεκριμένη προσπάθεια προκειμένου, οι πόλεις να αποκτήσουν το δικό τους δίκτυο φόρτισης ηλεκτρικών οχημάτων. Ένα από τα πρώτα βήματα που πρέπει να αναλάβουν οι Δήμοι είναι να εκπονήσουν ένα Στρατηγικό Σχέδιο για το δημόσιο δίκτυο φορτιστών, το οποίο θα συμβάλλει καθοριστικά στην επόμενη ημέρα της ηλεκτροκίνησης.</w:t>
      </w:r>
    </w:p>
    <w:p w14:paraId="69B13488" w14:textId="77777777" w:rsidR="00CB5A80" w:rsidRDefault="00CB5A80" w:rsidP="0022466B">
      <w:pPr>
        <w:tabs>
          <w:tab w:val="left" w:pos="426"/>
        </w:tabs>
        <w:spacing w:before="120" w:after="120"/>
        <w:jc w:val="both"/>
        <w:rPr>
          <w:rFonts w:asciiTheme="minorHAnsi" w:hAnsiTheme="minorHAnsi" w:cstheme="minorHAnsi"/>
          <w:b/>
          <w:sz w:val="22"/>
          <w:szCs w:val="22"/>
        </w:rPr>
      </w:pPr>
    </w:p>
    <w:p w14:paraId="69B13489" w14:textId="77777777" w:rsidR="00CB5A80" w:rsidRPr="00CB5A80" w:rsidRDefault="00CB5A80" w:rsidP="0022466B">
      <w:pPr>
        <w:tabs>
          <w:tab w:val="left" w:pos="426"/>
        </w:tabs>
        <w:spacing w:before="120" w:after="120"/>
        <w:jc w:val="both"/>
        <w:rPr>
          <w:rFonts w:asciiTheme="minorHAnsi" w:hAnsiTheme="minorHAnsi" w:cstheme="minorHAnsi"/>
          <w:b/>
          <w:sz w:val="22"/>
          <w:szCs w:val="22"/>
        </w:rPr>
      </w:pPr>
      <w:r w:rsidRPr="00CB5A80">
        <w:rPr>
          <w:rFonts w:asciiTheme="minorHAnsi" w:hAnsiTheme="minorHAnsi" w:cstheme="minorHAnsi"/>
          <w:b/>
          <w:sz w:val="22"/>
          <w:szCs w:val="22"/>
        </w:rPr>
        <w:t>Τύποι Σταθμών Φόρτισης</w:t>
      </w:r>
    </w:p>
    <w:p w14:paraId="69B1348A" w14:textId="77777777" w:rsidR="00CB5A80" w:rsidRPr="00CB5A80" w:rsidRDefault="00CB5A80" w:rsidP="0022466B">
      <w:pPr>
        <w:spacing w:before="120" w:after="120"/>
        <w:jc w:val="both"/>
        <w:rPr>
          <w:rFonts w:asciiTheme="minorHAnsi" w:hAnsiTheme="minorHAnsi" w:cstheme="minorHAnsi"/>
          <w:sz w:val="22"/>
          <w:szCs w:val="22"/>
        </w:rPr>
      </w:pPr>
      <w:bookmarkStart w:id="0" w:name="_gjdgxs" w:colFirst="0" w:colLast="0"/>
      <w:bookmarkEnd w:id="0"/>
      <w:r w:rsidRPr="00CB5A80">
        <w:rPr>
          <w:rFonts w:asciiTheme="minorHAnsi" w:hAnsiTheme="minorHAnsi" w:cstheme="minorHAnsi"/>
          <w:sz w:val="22"/>
          <w:szCs w:val="22"/>
        </w:rPr>
        <w:t xml:space="preserve">Υπάρχουν τέσσερις διαφορετικοί τύποι φόρτισης, καθένας από τους οποίους απαιτεί διαφορετικές προδιαγραφές απαιτούμενης ισχύος (kW) και τύπου ηλεκτρικού ρεύματος (AC/DC). Τα δίκτυα διανομής ηλεκτρικού ρεύματος παρέχουν εναλλασσόμενο ρεύμα (AC), ενώ από την άλλη οι μπαταρίες μπορούν να αποθηκεύσουν μόνο συνεχές ρεύμα (DC). Η μετατροπή μπορεί να γίνει με κατάλληλο μετασχηματιστή επί του σκάφους του οχήματος (on board) ή ενσωματωμένου στο σταθμό φόρτισης (off board). Η ισχύς του σταθμού φόρτισης εξαρτάται από την τάση και την παροχή του ηλεκτρικού ρεύματος. </w:t>
      </w:r>
    </w:p>
    <w:p w14:paraId="69B1348B" w14:textId="77777777" w:rsidR="00CB5A80" w:rsidRPr="00CB5A80" w:rsidRDefault="00CB5A80" w:rsidP="0022466B">
      <w:pPr>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Η μέθοδος φόρτισης περιγράφει:</w:t>
      </w:r>
    </w:p>
    <w:p w14:paraId="69B1348C" w14:textId="77777777" w:rsidR="00CB5A80" w:rsidRPr="00CB5A80" w:rsidRDefault="00CB5A80" w:rsidP="0022466B">
      <w:pPr>
        <w:widowControl/>
        <w:numPr>
          <w:ilvl w:val="0"/>
          <w:numId w:val="35"/>
        </w:numPr>
        <w:suppressAutoHyphens w:val="0"/>
        <w:spacing w:before="120" w:after="120"/>
        <w:ind w:left="720"/>
        <w:jc w:val="both"/>
        <w:rPr>
          <w:rFonts w:asciiTheme="minorHAnsi" w:hAnsiTheme="minorHAnsi" w:cstheme="minorHAnsi"/>
          <w:sz w:val="22"/>
          <w:szCs w:val="22"/>
        </w:rPr>
      </w:pPr>
      <w:r w:rsidRPr="00CB5A80">
        <w:rPr>
          <w:rFonts w:asciiTheme="minorHAnsi" w:hAnsiTheme="minorHAnsi" w:cstheme="minorHAnsi"/>
          <w:sz w:val="22"/>
          <w:szCs w:val="22"/>
        </w:rPr>
        <w:t>την ταχύτητα με την οποία φορτίζεται ένα όχημα</w:t>
      </w:r>
    </w:p>
    <w:p w14:paraId="69B1348D" w14:textId="77777777" w:rsidR="00CB5A80" w:rsidRPr="00CB5A80" w:rsidRDefault="00CB5A80" w:rsidP="0022466B">
      <w:pPr>
        <w:widowControl/>
        <w:numPr>
          <w:ilvl w:val="0"/>
          <w:numId w:val="35"/>
        </w:numPr>
        <w:suppressAutoHyphens w:val="0"/>
        <w:spacing w:before="120" w:after="120"/>
        <w:ind w:left="720"/>
        <w:jc w:val="both"/>
        <w:rPr>
          <w:rFonts w:asciiTheme="minorHAnsi" w:hAnsiTheme="minorHAnsi" w:cstheme="minorHAnsi"/>
          <w:sz w:val="22"/>
          <w:szCs w:val="22"/>
        </w:rPr>
      </w:pPr>
      <w:r w:rsidRPr="00CB5A80">
        <w:rPr>
          <w:rFonts w:asciiTheme="minorHAnsi" w:hAnsiTheme="minorHAnsi" w:cstheme="minorHAnsi"/>
          <w:sz w:val="22"/>
          <w:szCs w:val="22"/>
        </w:rPr>
        <w:t xml:space="preserve">καθορίζει την απαιτούμενη τάση, ρεύμα, ταχύτητα που πρέπει να παρέχουν τα καλώδια φόρτισης ενός συγκεκριμένου τρόπου λειτουργίας </w:t>
      </w:r>
    </w:p>
    <w:p w14:paraId="69B1348E" w14:textId="77777777" w:rsidR="00CB5A80" w:rsidRPr="00CB5A80" w:rsidRDefault="00CB5A80" w:rsidP="0022466B">
      <w:pPr>
        <w:widowControl/>
        <w:numPr>
          <w:ilvl w:val="0"/>
          <w:numId w:val="35"/>
        </w:numPr>
        <w:suppressAutoHyphens w:val="0"/>
        <w:spacing w:before="120" w:after="120"/>
        <w:ind w:left="720"/>
        <w:jc w:val="both"/>
        <w:rPr>
          <w:rFonts w:asciiTheme="minorHAnsi" w:hAnsiTheme="minorHAnsi" w:cstheme="minorHAnsi"/>
          <w:sz w:val="22"/>
          <w:szCs w:val="22"/>
        </w:rPr>
      </w:pPr>
      <w:r w:rsidRPr="00CB5A80">
        <w:rPr>
          <w:rFonts w:asciiTheme="minorHAnsi" w:hAnsiTheme="minorHAnsi" w:cstheme="minorHAnsi"/>
          <w:sz w:val="22"/>
          <w:szCs w:val="22"/>
        </w:rPr>
        <w:t>ορίζει το επίπεδο επικοινωνίας μεταξύ του οχήματος και της ισχύος εξόδου. Οι λειτουργίες είναι οι εξής:</w:t>
      </w:r>
    </w:p>
    <w:p w14:paraId="69B1348F" w14:textId="77777777" w:rsidR="00CB5A80" w:rsidRPr="00CB5A80" w:rsidRDefault="00CB5A80" w:rsidP="0022466B">
      <w:pPr>
        <w:widowControl/>
        <w:numPr>
          <w:ilvl w:val="1"/>
          <w:numId w:val="35"/>
        </w:numPr>
        <w:suppressAutoHyphens w:val="0"/>
        <w:spacing w:before="120" w:after="120"/>
        <w:ind w:left="1440"/>
        <w:jc w:val="both"/>
        <w:rPr>
          <w:rFonts w:asciiTheme="minorHAnsi" w:hAnsiTheme="minorHAnsi" w:cstheme="minorHAnsi"/>
          <w:sz w:val="22"/>
          <w:szCs w:val="22"/>
        </w:rPr>
      </w:pPr>
      <w:r w:rsidRPr="00CB5A80">
        <w:rPr>
          <w:rFonts w:asciiTheme="minorHAnsi" w:hAnsiTheme="minorHAnsi" w:cstheme="minorHAnsi"/>
          <w:sz w:val="22"/>
          <w:szCs w:val="22"/>
        </w:rPr>
        <w:t>Μέθοδος 1: Αργή φόρτιση AC για οικιακή φόρτιση χρησιμοποιώντας οικιακά βύσματα, και ενσωματωμένες συσκευές φόρτισης στα οχήματα (μονοφασικό 250V ή τριφασικό 480V, 16A, 3.7-11kW)</w:t>
      </w:r>
    </w:p>
    <w:p w14:paraId="69B13490" w14:textId="77777777" w:rsidR="00CB5A80" w:rsidRPr="00CB5A80" w:rsidRDefault="00CB5A80" w:rsidP="0022466B">
      <w:pPr>
        <w:widowControl/>
        <w:numPr>
          <w:ilvl w:val="1"/>
          <w:numId w:val="35"/>
        </w:numPr>
        <w:suppressAutoHyphens w:val="0"/>
        <w:spacing w:before="120" w:after="120"/>
        <w:ind w:left="1440"/>
        <w:jc w:val="both"/>
        <w:rPr>
          <w:rFonts w:asciiTheme="minorHAnsi" w:hAnsiTheme="minorHAnsi" w:cstheme="minorHAnsi"/>
          <w:sz w:val="22"/>
          <w:szCs w:val="22"/>
        </w:rPr>
      </w:pPr>
      <w:r w:rsidRPr="00CB5A80">
        <w:rPr>
          <w:rFonts w:asciiTheme="minorHAnsi" w:hAnsiTheme="minorHAnsi" w:cstheme="minorHAnsi"/>
          <w:sz w:val="22"/>
          <w:szCs w:val="22"/>
        </w:rPr>
        <w:t>Μέθοδος 2: Αργή φόρτιση AC με ημιενεργό σύνδεση με το όχημα για φόρτιση με 32Α (250V μονοφασικό ή 400V τριφασικό, 32Α, 7.4-22kW)</w:t>
      </w:r>
    </w:p>
    <w:p w14:paraId="69B13491" w14:textId="77777777" w:rsidR="00CB5A80" w:rsidRPr="00CB5A80" w:rsidRDefault="00CB5A80" w:rsidP="0022466B">
      <w:pPr>
        <w:widowControl/>
        <w:numPr>
          <w:ilvl w:val="1"/>
          <w:numId w:val="35"/>
        </w:numPr>
        <w:suppressAutoHyphens w:val="0"/>
        <w:spacing w:before="120" w:after="120"/>
        <w:ind w:left="1440"/>
        <w:jc w:val="both"/>
        <w:rPr>
          <w:rFonts w:asciiTheme="minorHAnsi" w:hAnsiTheme="minorHAnsi" w:cstheme="minorHAnsi"/>
          <w:sz w:val="22"/>
          <w:szCs w:val="22"/>
        </w:rPr>
      </w:pPr>
      <w:r w:rsidRPr="00CB5A80">
        <w:rPr>
          <w:rFonts w:asciiTheme="minorHAnsi" w:hAnsiTheme="minorHAnsi" w:cstheme="minorHAnsi"/>
          <w:sz w:val="22"/>
          <w:szCs w:val="22"/>
        </w:rPr>
        <w:t>Μέθοδος 3: Φόρτιση AC με ενεργή σύνδεση μεταξύ του φορτιστή και του οχήματος (μονοφασικό 250V ή τριφασικό 480V, 32A, 14.5-43.5kW)</w:t>
      </w:r>
    </w:p>
    <w:p w14:paraId="69B13492" w14:textId="77777777" w:rsidR="00CB5A80" w:rsidRPr="009968CA" w:rsidRDefault="00CB5A80" w:rsidP="0022466B">
      <w:pPr>
        <w:widowControl/>
        <w:numPr>
          <w:ilvl w:val="1"/>
          <w:numId w:val="35"/>
        </w:numPr>
        <w:suppressAutoHyphens w:val="0"/>
        <w:spacing w:before="120" w:after="120"/>
        <w:ind w:left="1440"/>
        <w:jc w:val="both"/>
        <w:rPr>
          <w:rFonts w:asciiTheme="minorHAnsi" w:hAnsiTheme="minorHAnsi" w:cstheme="minorHAnsi"/>
          <w:sz w:val="22"/>
          <w:szCs w:val="22"/>
        </w:rPr>
      </w:pPr>
      <w:r w:rsidRPr="00CB5A80">
        <w:rPr>
          <w:rFonts w:asciiTheme="minorHAnsi" w:hAnsiTheme="minorHAnsi" w:cstheme="minorHAnsi"/>
          <w:sz w:val="22"/>
          <w:szCs w:val="22"/>
        </w:rPr>
        <w:t>Μέθοδος 4: Ταχεία φόρτιση DC, ενεργή σύνδεση μεταξύ του φορτιστή και του οχήματος (600V, 400A, 38-170kW)</w:t>
      </w:r>
    </w:p>
    <w:p w14:paraId="69B13493" w14:textId="77777777" w:rsidR="009968CA" w:rsidRPr="00CB5A80" w:rsidRDefault="009968CA" w:rsidP="009968CA">
      <w:pPr>
        <w:widowControl/>
        <w:suppressAutoHyphens w:val="0"/>
        <w:spacing w:before="120" w:after="120"/>
        <w:ind w:left="1440"/>
        <w:jc w:val="both"/>
        <w:rPr>
          <w:rFonts w:asciiTheme="minorHAnsi" w:hAnsiTheme="minorHAnsi" w:cstheme="minorHAnsi"/>
          <w:sz w:val="22"/>
          <w:szCs w:val="22"/>
        </w:rPr>
      </w:pPr>
    </w:p>
    <w:tbl>
      <w:tblPr>
        <w:tblW w:w="89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1"/>
        <w:gridCol w:w="2098"/>
        <w:gridCol w:w="2098"/>
        <w:gridCol w:w="2836"/>
      </w:tblGrid>
      <w:tr w:rsidR="00CB5A80" w:rsidRPr="00CB5A80" w14:paraId="69B13495" w14:textId="77777777" w:rsidTr="00CB5A80">
        <w:trPr>
          <w:jc w:val="center"/>
        </w:trPr>
        <w:tc>
          <w:tcPr>
            <w:tcW w:w="8903" w:type="dxa"/>
            <w:gridSpan w:val="4"/>
            <w:vAlign w:val="center"/>
          </w:tcPr>
          <w:p w14:paraId="69B13494" w14:textId="77777777" w:rsidR="00CB5A80" w:rsidRPr="00B25923" w:rsidRDefault="00CB5A80" w:rsidP="00CB5A80">
            <w:pPr>
              <w:spacing w:before="120" w:after="120"/>
              <w:jc w:val="center"/>
              <w:rPr>
                <w:rFonts w:asciiTheme="minorHAnsi" w:hAnsiTheme="minorHAnsi" w:cstheme="minorHAnsi"/>
                <w:b/>
                <w:sz w:val="22"/>
                <w:szCs w:val="22"/>
              </w:rPr>
            </w:pPr>
            <w:r w:rsidRPr="00B25923">
              <w:rPr>
                <w:rFonts w:asciiTheme="minorHAnsi" w:hAnsiTheme="minorHAnsi" w:cstheme="minorHAnsi"/>
                <w:b/>
                <w:sz w:val="22"/>
                <w:szCs w:val="22"/>
              </w:rPr>
              <w:t>Χρόνοι φόρτισης για αυτονομία 100 km</w:t>
            </w:r>
          </w:p>
        </w:tc>
      </w:tr>
      <w:tr w:rsidR="00CB5A80" w:rsidRPr="00CB5A80" w14:paraId="69B1349A" w14:textId="77777777" w:rsidTr="00CB5A80">
        <w:trPr>
          <w:jc w:val="center"/>
        </w:trPr>
        <w:tc>
          <w:tcPr>
            <w:tcW w:w="1871" w:type="dxa"/>
            <w:vAlign w:val="center"/>
          </w:tcPr>
          <w:p w14:paraId="69B13496" w14:textId="77777777" w:rsidR="00CB5A80" w:rsidRPr="00CB5A80" w:rsidRDefault="00CB5A80" w:rsidP="00CB5A80">
            <w:pPr>
              <w:spacing w:before="120" w:after="120"/>
              <w:jc w:val="center"/>
              <w:rPr>
                <w:rFonts w:asciiTheme="minorHAnsi" w:hAnsiTheme="minorHAnsi" w:cstheme="minorHAnsi"/>
                <w:sz w:val="22"/>
                <w:szCs w:val="22"/>
              </w:rPr>
            </w:pPr>
            <w:r w:rsidRPr="00CB5A80">
              <w:rPr>
                <w:rFonts w:asciiTheme="minorHAnsi" w:hAnsiTheme="minorHAnsi" w:cstheme="minorHAnsi"/>
                <w:sz w:val="22"/>
                <w:szCs w:val="22"/>
              </w:rPr>
              <w:t>Τύπος</w:t>
            </w:r>
          </w:p>
        </w:tc>
        <w:tc>
          <w:tcPr>
            <w:tcW w:w="2098" w:type="dxa"/>
            <w:vAlign w:val="center"/>
          </w:tcPr>
          <w:p w14:paraId="69B13497" w14:textId="77777777" w:rsidR="00CB5A80" w:rsidRPr="00CB5A80" w:rsidRDefault="00CB5A80" w:rsidP="00CB5A80">
            <w:pPr>
              <w:spacing w:before="120" w:after="120"/>
              <w:jc w:val="center"/>
              <w:rPr>
                <w:rFonts w:asciiTheme="minorHAnsi" w:hAnsiTheme="minorHAnsi" w:cstheme="minorHAnsi"/>
                <w:sz w:val="22"/>
                <w:szCs w:val="22"/>
              </w:rPr>
            </w:pPr>
            <w:r w:rsidRPr="00CB5A80">
              <w:rPr>
                <w:rFonts w:asciiTheme="minorHAnsi" w:hAnsiTheme="minorHAnsi" w:cstheme="minorHAnsi"/>
                <w:sz w:val="22"/>
                <w:szCs w:val="22"/>
              </w:rPr>
              <w:t>Ισχύς και τύπος ρεύματος</w:t>
            </w:r>
          </w:p>
        </w:tc>
        <w:tc>
          <w:tcPr>
            <w:tcW w:w="2098" w:type="dxa"/>
            <w:vAlign w:val="center"/>
          </w:tcPr>
          <w:p w14:paraId="69B13498" w14:textId="77777777" w:rsidR="00CB5A80" w:rsidRPr="00CB5A80" w:rsidRDefault="00CB5A80" w:rsidP="00CB5A80">
            <w:pPr>
              <w:spacing w:before="120" w:after="120"/>
              <w:jc w:val="center"/>
              <w:rPr>
                <w:rFonts w:asciiTheme="minorHAnsi" w:hAnsiTheme="minorHAnsi" w:cstheme="minorHAnsi"/>
                <w:sz w:val="22"/>
                <w:szCs w:val="22"/>
              </w:rPr>
            </w:pPr>
            <w:r w:rsidRPr="00CB5A80">
              <w:rPr>
                <w:rFonts w:asciiTheme="minorHAnsi" w:hAnsiTheme="minorHAnsi" w:cstheme="minorHAnsi"/>
                <w:sz w:val="22"/>
                <w:szCs w:val="22"/>
              </w:rPr>
              <w:t>Χρόνος φόρτισης</w:t>
            </w:r>
          </w:p>
        </w:tc>
        <w:tc>
          <w:tcPr>
            <w:tcW w:w="2836" w:type="dxa"/>
            <w:vAlign w:val="center"/>
          </w:tcPr>
          <w:p w14:paraId="69B13499" w14:textId="77777777" w:rsidR="00CB5A80" w:rsidRPr="00CB5A80" w:rsidRDefault="00CB5A80" w:rsidP="00CB5A80">
            <w:pPr>
              <w:spacing w:before="120" w:after="120"/>
              <w:jc w:val="center"/>
              <w:rPr>
                <w:rFonts w:asciiTheme="minorHAnsi" w:hAnsiTheme="minorHAnsi" w:cstheme="minorHAnsi"/>
                <w:sz w:val="22"/>
                <w:szCs w:val="22"/>
              </w:rPr>
            </w:pPr>
            <w:r w:rsidRPr="00CB5A80">
              <w:rPr>
                <w:rFonts w:asciiTheme="minorHAnsi" w:hAnsiTheme="minorHAnsi" w:cstheme="minorHAnsi"/>
                <w:sz w:val="22"/>
                <w:szCs w:val="22"/>
              </w:rPr>
              <w:t>Σημείο φόρτισης</w:t>
            </w:r>
          </w:p>
        </w:tc>
      </w:tr>
      <w:tr w:rsidR="00CB5A80" w:rsidRPr="00CB5A80" w14:paraId="69B1349F" w14:textId="77777777" w:rsidTr="00CB5A80">
        <w:trPr>
          <w:trHeight w:val="510"/>
          <w:jc w:val="center"/>
        </w:trPr>
        <w:tc>
          <w:tcPr>
            <w:tcW w:w="1871" w:type="dxa"/>
            <w:shd w:val="clear" w:color="auto" w:fill="FBD5B5"/>
            <w:vAlign w:val="center"/>
          </w:tcPr>
          <w:p w14:paraId="69B1349B" w14:textId="77777777" w:rsidR="00CB5A80" w:rsidRPr="00CB5A80" w:rsidRDefault="00CB5A80" w:rsidP="00CB5A80">
            <w:pPr>
              <w:spacing w:before="120" w:after="120"/>
              <w:rPr>
                <w:rFonts w:asciiTheme="minorHAnsi" w:hAnsiTheme="minorHAnsi" w:cstheme="minorHAnsi"/>
                <w:sz w:val="22"/>
                <w:szCs w:val="22"/>
              </w:rPr>
            </w:pPr>
            <w:r w:rsidRPr="00CB5A80">
              <w:rPr>
                <w:rFonts w:asciiTheme="minorHAnsi" w:hAnsiTheme="minorHAnsi" w:cstheme="minorHAnsi"/>
                <w:sz w:val="22"/>
                <w:szCs w:val="22"/>
              </w:rPr>
              <w:t>Μέθοδος 4</w:t>
            </w:r>
          </w:p>
        </w:tc>
        <w:tc>
          <w:tcPr>
            <w:tcW w:w="2098" w:type="dxa"/>
            <w:shd w:val="clear" w:color="auto" w:fill="FBD5B5"/>
            <w:vAlign w:val="center"/>
          </w:tcPr>
          <w:p w14:paraId="69B1349C" w14:textId="77777777" w:rsidR="00CB5A80" w:rsidRPr="00CB5A80" w:rsidRDefault="00CB5A80" w:rsidP="00CB5A80">
            <w:pPr>
              <w:spacing w:before="120" w:after="120"/>
              <w:jc w:val="center"/>
              <w:rPr>
                <w:rFonts w:asciiTheme="minorHAnsi" w:hAnsiTheme="minorHAnsi" w:cstheme="minorHAnsi"/>
                <w:sz w:val="22"/>
                <w:szCs w:val="22"/>
              </w:rPr>
            </w:pPr>
            <w:r w:rsidRPr="00CB5A80">
              <w:rPr>
                <w:rFonts w:asciiTheme="minorHAnsi" w:hAnsiTheme="minorHAnsi" w:cstheme="minorHAnsi"/>
                <w:sz w:val="22"/>
                <w:szCs w:val="22"/>
              </w:rPr>
              <w:t>120 kW DC</w:t>
            </w:r>
          </w:p>
        </w:tc>
        <w:tc>
          <w:tcPr>
            <w:tcW w:w="2098" w:type="dxa"/>
            <w:shd w:val="clear" w:color="auto" w:fill="FBD5B5"/>
            <w:vAlign w:val="center"/>
          </w:tcPr>
          <w:p w14:paraId="69B1349D" w14:textId="77777777" w:rsidR="00CB5A80" w:rsidRPr="00CB5A80" w:rsidRDefault="00CB5A80" w:rsidP="00CB5A80">
            <w:pPr>
              <w:spacing w:before="120" w:after="120"/>
              <w:jc w:val="center"/>
              <w:rPr>
                <w:rFonts w:asciiTheme="minorHAnsi" w:hAnsiTheme="minorHAnsi" w:cstheme="minorHAnsi"/>
                <w:sz w:val="22"/>
                <w:szCs w:val="22"/>
              </w:rPr>
            </w:pPr>
            <w:r w:rsidRPr="00CB5A80">
              <w:rPr>
                <w:rFonts w:asciiTheme="minorHAnsi" w:hAnsiTheme="minorHAnsi" w:cstheme="minorHAnsi"/>
                <w:sz w:val="22"/>
                <w:szCs w:val="22"/>
              </w:rPr>
              <w:t>10 min</w:t>
            </w:r>
          </w:p>
        </w:tc>
        <w:tc>
          <w:tcPr>
            <w:tcW w:w="2836" w:type="dxa"/>
            <w:shd w:val="clear" w:color="auto" w:fill="FBD5B5"/>
            <w:vAlign w:val="center"/>
          </w:tcPr>
          <w:p w14:paraId="69B1349E" w14:textId="77777777" w:rsidR="00CB5A80" w:rsidRPr="00CB5A80" w:rsidRDefault="00CB5A80" w:rsidP="00CB5A80">
            <w:pPr>
              <w:spacing w:before="120" w:after="120"/>
              <w:rPr>
                <w:rFonts w:asciiTheme="minorHAnsi" w:hAnsiTheme="minorHAnsi" w:cstheme="minorHAnsi"/>
                <w:sz w:val="22"/>
                <w:szCs w:val="22"/>
              </w:rPr>
            </w:pPr>
            <w:r w:rsidRPr="00CB5A80">
              <w:rPr>
                <w:rFonts w:asciiTheme="minorHAnsi" w:hAnsiTheme="minorHAnsi" w:cstheme="minorHAnsi"/>
                <w:sz w:val="22"/>
                <w:szCs w:val="22"/>
              </w:rPr>
              <w:t xml:space="preserve">Αυτοκινητόδρομος ή σταθμός </w:t>
            </w:r>
            <w:r w:rsidRPr="00CB5A80">
              <w:rPr>
                <w:rFonts w:asciiTheme="minorHAnsi" w:hAnsiTheme="minorHAnsi" w:cstheme="minorHAnsi"/>
                <w:b/>
                <w:sz w:val="22"/>
                <w:szCs w:val="22"/>
              </w:rPr>
              <w:t>σε αστική περιοχή</w:t>
            </w:r>
          </w:p>
        </w:tc>
      </w:tr>
      <w:tr w:rsidR="00CB5A80" w:rsidRPr="00CB5A80" w14:paraId="69B134A4" w14:textId="77777777" w:rsidTr="00CB5A80">
        <w:trPr>
          <w:trHeight w:val="510"/>
          <w:jc w:val="center"/>
        </w:trPr>
        <w:tc>
          <w:tcPr>
            <w:tcW w:w="1871" w:type="dxa"/>
            <w:shd w:val="clear" w:color="auto" w:fill="E36C09"/>
            <w:vAlign w:val="center"/>
          </w:tcPr>
          <w:p w14:paraId="69B134A0" w14:textId="77777777" w:rsidR="00CB5A80" w:rsidRPr="00CB5A80" w:rsidRDefault="00CB5A80" w:rsidP="00CB5A80">
            <w:pPr>
              <w:spacing w:before="120" w:after="120"/>
              <w:rPr>
                <w:rFonts w:asciiTheme="minorHAnsi" w:hAnsiTheme="minorHAnsi" w:cstheme="minorHAnsi"/>
                <w:sz w:val="22"/>
                <w:szCs w:val="22"/>
              </w:rPr>
            </w:pPr>
            <w:r w:rsidRPr="00CB5A80">
              <w:rPr>
                <w:rFonts w:asciiTheme="minorHAnsi" w:hAnsiTheme="minorHAnsi" w:cstheme="minorHAnsi"/>
                <w:sz w:val="22"/>
                <w:szCs w:val="22"/>
              </w:rPr>
              <w:lastRenderedPageBreak/>
              <w:t>Μέθοδος 4</w:t>
            </w:r>
          </w:p>
        </w:tc>
        <w:tc>
          <w:tcPr>
            <w:tcW w:w="2098" w:type="dxa"/>
            <w:shd w:val="clear" w:color="auto" w:fill="E36C09"/>
            <w:vAlign w:val="center"/>
          </w:tcPr>
          <w:p w14:paraId="69B134A1" w14:textId="77777777" w:rsidR="00CB5A80" w:rsidRPr="00CB5A80" w:rsidRDefault="00CB5A80" w:rsidP="00CB5A80">
            <w:pPr>
              <w:spacing w:before="120" w:after="120"/>
              <w:jc w:val="center"/>
              <w:rPr>
                <w:rFonts w:asciiTheme="minorHAnsi" w:hAnsiTheme="minorHAnsi" w:cstheme="minorHAnsi"/>
                <w:sz w:val="22"/>
                <w:szCs w:val="22"/>
              </w:rPr>
            </w:pPr>
            <w:r w:rsidRPr="00CB5A80">
              <w:rPr>
                <w:rFonts w:asciiTheme="minorHAnsi" w:hAnsiTheme="minorHAnsi" w:cstheme="minorHAnsi"/>
                <w:sz w:val="22"/>
                <w:szCs w:val="22"/>
              </w:rPr>
              <w:t>50 kW DC</w:t>
            </w:r>
          </w:p>
        </w:tc>
        <w:tc>
          <w:tcPr>
            <w:tcW w:w="2098" w:type="dxa"/>
            <w:shd w:val="clear" w:color="auto" w:fill="E36C09"/>
            <w:vAlign w:val="center"/>
          </w:tcPr>
          <w:p w14:paraId="69B134A2" w14:textId="77777777" w:rsidR="00CB5A80" w:rsidRPr="00CB5A80" w:rsidRDefault="00CB5A80" w:rsidP="00CB5A80">
            <w:pPr>
              <w:spacing w:before="120" w:after="120"/>
              <w:jc w:val="center"/>
              <w:rPr>
                <w:rFonts w:asciiTheme="minorHAnsi" w:hAnsiTheme="minorHAnsi" w:cstheme="minorHAnsi"/>
                <w:sz w:val="22"/>
                <w:szCs w:val="22"/>
              </w:rPr>
            </w:pPr>
            <w:r w:rsidRPr="00CB5A80">
              <w:rPr>
                <w:rFonts w:asciiTheme="minorHAnsi" w:hAnsiTheme="minorHAnsi" w:cstheme="minorHAnsi"/>
                <w:sz w:val="22"/>
                <w:szCs w:val="22"/>
              </w:rPr>
              <w:t>20-30 min</w:t>
            </w:r>
          </w:p>
        </w:tc>
        <w:tc>
          <w:tcPr>
            <w:tcW w:w="2836" w:type="dxa"/>
            <w:shd w:val="clear" w:color="auto" w:fill="E36C09"/>
            <w:vAlign w:val="center"/>
          </w:tcPr>
          <w:p w14:paraId="69B134A3" w14:textId="77777777" w:rsidR="00CB5A80" w:rsidRPr="00CB5A80" w:rsidRDefault="00CB5A80" w:rsidP="00CB5A80">
            <w:pPr>
              <w:spacing w:before="120" w:after="120"/>
              <w:rPr>
                <w:rFonts w:asciiTheme="minorHAnsi" w:hAnsiTheme="minorHAnsi" w:cstheme="minorHAnsi"/>
                <w:sz w:val="22"/>
                <w:szCs w:val="22"/>
              </w:rPr>
            </w:pPr>
            <w:r w:rsidRPr="00CB5A80">
              <w:rPr>
                <w:rFonts w:asciiTheme="minorHAnsi" w:hAnsiTheme="minorHAnsi" w:cstheme="minorHAnsi"/>
                <w:sz w:val="22"/>
                <w:szCs w:val="22"/>
              </w:rPr>
              <w:t xml:space="preserve">Αυτοκινητόδρομος ή σταθμός </w:t>
            </w:r>
            <w:r w:rsidRPr="00CB5A80">
              <w:rPr>
                <w:rFonts w:asciiTheme="minorHAnsi" w:hAnsiTheme="minorHAnsi" w:cstheme="minorHAnsi"/>
                <w:b/>
                <w:sz w:val="22"/>
                <w:szCs w:val="22"/>
              </w:rPr>
              <w:t>σε αστική περιοχή</w:t>
            </w:r>
          </w:p>
        </w:tc>
      </w:tr>
      <w:tr w:rsidR="00CB5A80" w:rsidRPr="00CB5A80" w14:paraId="69B134A9" w14:textId="77777777" w:rsidTr="00CB5A80">
        <w:trPr>
          <w:trHeight w:val="510"/>
          <w:jc w:val="center"/>
        </w:trPr>
        <w:tc>
          <w:tcPr>
            <w:tcW w:w="1871" w:type="dxa"/>
            <w:shd w:val="clear" w:color="auto" w:fill="E36C09"/>
            <w:vAlign w:val="center"/>
          </w:tcPr>
          <w:p w14:paraId="69B134A5" w14:textId="77777777" w:rsidR="00CB5A80" w:rsidRPr="00CB5A80" w:rsidRDefault="00CB5A80" w:rsidP="00CB5A80">
            <w:pPr>
              <w:spacing w:before="120" w:after="120"/>
              <w:rPr>
                <w:rFonts w:asciiTheme="minorHAnsi" w:hAnsiTheme="minorHAnsi" w:cstheme="minorHAnsi"/>
                <w:sz w:val="22"/>
                <w:szCs w:val="22"/>
              </w:rPr>
            </w:pPr>
            <w:r w:rsidRPr="00CB5A80">
              <w:rPr>
                <w:rFonts w:asciiTheme="minorHAnsi" w:hAnsiTheme="minorHAnsi" w:cstheme="minorHAnsi"/>
                <w:sz w:val="22"/>
                <w:szCs w:val="22"/>
              </w:rPr>
              <w:t>Μέθοδος 3</w:t>
            </w:r>
          </w:p>
        </w:tc>
        <w:tc>
          <w:tcPr>
            <w:tcW w:w="2098" w:type="dxa"/>
            <w:shd w:val="clear" w:color="auto" w:fill="E36C09"/>
            <w:vAlign w:val="center"/>
          </w:tcPr>
          <w:p w14:paraId="69B134A6" w14:textId="77777777" w:rsidR="00CB5A80" w:rsidRPr="00CB5A80" w:rsidRDefault="00CB5A80" w:rsidP="00CB5A80">
            <w:pPr>
              <w:spacing w:before="120" w:after="120"/>
              <w:jc w:val="center"/>
              <w:rPr>
                <w:rFonts w:asciiTheme="minorHAnsi" w:hAnsiTheme="minorHAnsi" w:cstheme="minorHAnsi"/>
                <w:sz w:val="22"/>
                <w:szCs w:val="22"/>
              </w:rPr>
            </w:pPr>
            <w:r w:rsidRPr="00CB5A80">
              <w:rPr>
                <w:rFonts w:asciiTheme="minorHAnsi" w:hAnsiTheme="minorHAnsi" w:cstheme="minorHAnsi"/>
                <w:sz w:val="22"/>
                <w:szCs w:val="22"/>
              </w:rPr>
              <w:t>22 kW (τριφασικό AC)</w:t>
            </w:r>
          </w:p>
        </w:tc>
        <w:tc>
          <w:tcPr>
            <w:tcW w:w="2098" w:type="dxa"/>
            <w:shd w:val="clear" w:color="auto" w:fill="E36C09"/>
            <w:vAlign w:val="center"/>
          </w:tcPr>
          <w:p w14:paraId="69B134A7" w14:textId="77777777" w:rsidR="00CB5A80" w:rsidRPr="00CB5A80" w:rsidRDefault="00CB5A80" w:rsidP="00CB5A80">
            <w:pPr>
              <w:spacing w:before="120" w:after="120"/>
              <w:jc w:val="center"/>
              <w:rPr>
                <w:rFonts w:asciiTheme="minorHAnsi" w:hAnsiTheme="minorHAnsi" w:cstheme="minorHAnsi"/>
                <w:sz w:val="22"/>
                <w:szCs w:val="22"/>
              </w:rPr>
            </w:pPr>
            <w:r w:rsidRPr="00CB5A80">
              <w:rPr>
                <w:rFonts w:asciiTheme="minorHAnsi" w:hAnsiTheme="minorHAnsi" w:cstheme="minorHAnsi"/>
                <w:sz w:val="22"/>
                <w:szCs w:val="22"/>
              </w:rPr>
              <w:t>1 – 2 hours</w:t>
            </w:r>
          </w:p>
        </w:tc>
        <w:tc>
          <w:tcPr>
            <w:tcW w:w="2836" w:type="dxa"/>
            <w:shd w:val="clear" w:color="auto" w:fill="E36C09"/>
            <w:vAlign w:val="center"/>
          </w:tcPr>
          <w:p w14:paraId="69B134A8" w14:textId="77777777" w:rsidR="00CB5A80" w:rsidRPr="00CB5A80" w:rsidRDefault="00CB5A80" w:rsidP="00CB5A80">
            <w:pPr>
              <w:spacing w:before="120" w:after="120"/>
              <w:rPr>
                <w:rFonts w:asciiTheme="minorHAnsi" w:hAnsiTheme="minorHAnsi" w:cstheme="minorHAnsi"/>
                <w:b/>
                <w:sz w:val="22"/>
                <w:szCs w:val="22"/>
              </w:rPr>
            </w:pPr>
            <w:r w:rsidRPr="00CB5A80">
              <w:rPr>
                <w:rFonts w:asciiTheme="minorHAnsi" w:hAnsiTheme="minorHAnsi" w:cstheme="minorHAnsi"/>
                <w:b/>
                <w:sz w:val="22"/>
                <w:szCs w:val="22"/>
              </w:rPr>
              <w:t>Δημόσια σημεία φόρτισης</w:t>
            </w:r>
          </w:p>
        </w:tc>
      </w:tr>
      <w:tr w:rsidR="00CB5A80" w:rsidRPr="00CB5A80" w14:paraId="69B134AE" w14:textId="77777777" w:rsidTr="00CB5A80">
        <w:trPr>
          <w:trHeight w:val="510"/>
          <w:jc w:val="center"/>
        </w:trPr>
        <w:tc>
          <w:tcPr>
            <w:tcW w:w="1871" w:type="dxa"/>
            <w:vAlign w:val="center"/>
          </w:tcPr>
          <w:p w14:paraId="69B134AA" w14:textId="77777777" w:rsidR="00CB5A80" w:rsidRPr="00CB5A80" w:rsidRDefault="00CB5A80" w:rsidP="00CB5A80">
            <w:pPr>
              <w:spacing w:before="120" w:after="120"/>
              <w:rPr>
                <w:rFonts w:asciiTheme="minorHAnsi" w:hAnsiTheme="minorHAnsi" w:cstheme="minorHAnsi"/>
                <w:sz w:val="22"/>
                <w:szCs w:val="22"/>
              </w:rPr>
            </w:pPr>
            <w:r w:rsidRPr="00CB5A80">
              <w:rPr>
                <w:rFonts w:asciiTheme="minorHAnsi" w:hAnsiTheme="minorHAnsi" w:cstheme="minorHAnsi"/>
                <w:sz w:val="22"/>
                <w:szCs w:val="22"/>
              </w:rPr>
              <w:t>Μέθοδος 3</w:t>
            </w:r>
          </w:p>
        </w:tc>
        <w:tc>
          <w:tcPr>
            <w:tcW w:w="2098" w:type="dxa"/>
            <w:vAlign w:val="center"/>
          </w:tcPr>
          <w:p w14:paraId="69B134AB" w14:textId="77777777" w:rsidR="00CB5A80" w:rsidRPr="00CB5A80" w:rsidRDefault="00CB5A80" w:rsidP="00CB5A80">
            <w:pPr>
              <w:spacing w:before="120" w:after="120"/>
              <w:jc w:val="center"/>
              <w:rPr>
                <w:rFonts w:asciiTheme="minorHAnsi" w:hAnsiTheme="minorHAnsi" w:cstheme="minorHAnsi"/>
                <w:sz w:val="22"/>
                <w:szCs w:val="22"/>
              </w:rPr>
            </w:pPr>
            <w:r w:rsidRPr="00CB5A80">
              <w:rPr>
                <w:rFonts w:asciiTheme="minorHAnsi" w:hAnsiTheme="minorHAnsi" w:cstheme="minorHAnsi"/>
                <w:sz w:val="22"/>
                <w:szCs w:val="22"/>
              </w:rPr>
              <w:t>10 kW (τριφασικό AC)</w:t>
            </w:r>
          </w:p>
        </w:tc>
        <w:tc>
          <w:tcPr>
            <w:tcW w:w="2098" w:type="dxa"/>
            <w:vAlign w:val="center"/>
          </w:tcPr>
          <w:p w14:paraId="69B134AC" w14:textId="77777777" w:rsidR="00CB5A80" w:rsidRPr="00CB5A80" w:rsidRDefault="00CB5A80" w:rsidP="00CB5A80">
            <w:pPr>
              <w:spacing w:before="120" w:after="120"/>
              <w:jc w:val="center"/>
              <w:rPr>
                <w:rFonts w:asciiTheme="minorHAnsi" w:hAnsiTheme="minorHAnsi" w:cstheme="minorHAnsi"/>
                <w:sz w:val="22"/>
                <w:szCs w:val="22"/>
              </w:rPr>
            </w:pPr>
            <w:r w:rsidRPr="00CB5A80">
              <w:rPr>
                <w:rFonts w:asciiTheme="minorHAnsi" w:hAnsiTheme="minorHAnsi" w:cstheme="minorHAnsi"/>
                <w:sz w:val="22"/>
                <w:szCs w:val="22"/>
              </w:rPr>
              <w:t>2 – 3 hours</w:t>
            </w:r>
          </w:p>
        </w:tc>
        <w:tc>
          <w:tcPr>
            <w:tcW w:w="2836" w:type="dxa"/>
            <w:vAlign w:val="center"/>
          </w:tcPr>
          <w:p w14:paraId="69B134AD" w14:textId="77777777" w:rsidR="00CB5A80" w:rsidRPr="00CB5A80" w:rsidRDefault="00CB5A80" w:rsidP="00CB5A80">
            <w:pPr>
              <w:spacing w:before="120" w:after="120"/>
              <w:rPr>
                <w:rFonts w:asciiTheme="minorHAnsi" w:hAnsiTheme="minorHAnsi" w:cstheme="minorHAnsi"/>
                <w:sz w:val="22"/>
                <w:szCs w:val="22"/>
              </w:rPr>
            </w:pPr>
            <w:r w:rsidRPr="00CB5A80">
              <w:rPr>
                <w:rFonts w:asciiTheme="minorHAnsi" w:hAnsiTheme="minorHAnsi" w:cstheme="minorHAnsi"/>
                <w:sz w:val="22"/>
                <w:szCs w:val="22"/>
              </w:rPr>
              <w:t>Ιδιωτικά σημεία φόρτισης</w:t>
            </w:r>
          </w:p>
        </w:tc>
      </w:tr>
      <w:tr w:rsidR="00CB5A80" w:rsidRPr="00CB5A80" w14:paraId="69B134B3" w14:textId="77777777" w:rsidTr="00CB5A80">
        <w:trPr>
          <w:trHeight w:val="510"/>
          <w:jc w:val="center"/>
        </w:trPr>
        <w:tc>
          <w:tcPr>
            <w:tcW w:w="1871" w:type="dxa"/>
            <w:shd w:val="clear" w:color="auto" w:fill="FBD5B5"/>
            <w:vAlign w:val="center"/>
          </w:tcPr>
          <w:p w14:paraId="69B134AF" w14:textId="77777777" w:rsidR="00CB5A80" w:rsidRPr="00CB5A80" w:rsidRDefault="00CB5A80" w:rsidP="00CB5A80">
            <w:pPr>
              <w:spacing w:before="120" w:after="120"/>
              <w:rPr>
                <w:rFonts w:asciiTheme="minorHAnsi" w:hAnsiTheme="minorHAnsi" w:cstheme="minorHAnsi"/>
                <w:sz w:val="22"/>
                <w:szCs w:val="22"/>
              </w:rPr>
            </w:pPr>
            <w:r w:rsidRPr="00CB5A80">
              <w:rPr>
                <w:rFonts w:asciiTheme="minorHAnsi" w:hAnsiTheme="minorHAnsi" w:cstheme="minorHAnsi"/>
                <w:sz w:val="22"/>
                <w:szCs w:val="22"/>
              </w:rPr>
              <w:t xml:space="preserve">Μέθοδος 1,2 </w:t>
            </w:r>
          </w:p>
        </w:tc>
        <w:tc>
          <w:tcPr>
            <w:tcW w:w="2098" w:type="dxa"/>
            <w:shd w:val="clear" w:color="auto" w:fill="FBD5B5"/>
            <w:vAlign w:val="center"/>
          </w:tcPr>
          <w:p w14:paraId="69B134B0" w14:textId="77777777" w:rsidR="00CB5A80" w:rsidRPr="00CB5A80" w:rsidRDefault="00CB5A80" w:rsidP="00CB5A80">
            <w:pPr>
              <w:spacing w:before="120" w:after="120"/>
              <w:jc w:val="center"/>
              <w:rPr>
                <w:rFonts w:asciiTheme="minorHAnsi" w:hAnsiTheme="minorHAnsi" w:cstheme="minorHAnsi"/>
                <w:sz w:val="22"/>
                <w:szCs w:val="22"/>
              </w:rPr>
            </w:pPr>
            <w:r w:rsidRPr="00CB5A80">
              <w:rPr>
                <w:rFonts w:asciiTheme="minorHAnsi" w:hAnsiTheme="minorHAnsi" w:cstheme="minorHAnsi"/>
                <w:sz w:val="22"/>
                <w:szCs w:val="22"/>
              </w:rPr>
              <w:t>7,4 kW (μονοφασικό AC)</w:t>
            </w:r>
          </w:p>
        </w:tc>
        <w:tc>
          <w:tcPr>
            <w:tcW w:w="2098" w:type="dxa"/>
            <w:shd w:val="clear" w:color="auto" w:fill="FBD5B5"/>
            <w:vAlign w:val="center"/>
          </w:tcPr>
          <w:p w14:paraId="69B134B1" w14:textId="77777777" w:rsidR="00CB5A80" w:rsidRPr="00CB5A80" w:rsidRDefault="00CB5A80" w:rsidP="00CB5A80">
            <w:pPr>
              <w:spacing w:before="120" w:after="120"/>
              <w:jc w:val="center"/>
              <w:rPr>
                <w:rFonts w:asciiTheme="minorHAnsi" w:hAnsiTheme="minorHAnsi" w:cstheme="minorHAnsi"/>
                <w:sz w:val="22"/>
                <w:szCs w:val="22"/>
              </w:rPr>
            </w:pPr>
            <w:r w:rsidRPr="00CB5A80">
              <w:rPr>
                <w:rFonts w:asciiTheme="minorHAnsi" w:hAnsiTheme="minorHAnsi" w:cstheme="minorHAnsi"/>
                <w:sz w:val="22"/>
                <w:szCs w:val="22"/>
              </w:rPr>
              <w:t>3 – 4 hours</w:t>
            </w:r>
          </w:p>
        </w:tc>
        <w:tc>
          <w:tcPr>
            <w:tcW w:w="2836" w:type="dxa"/>
            <w:shd w:val="clear" w:color="auto" w:fill="FBD5B5"/>
            <w:vAlign w:val="center"/>
          </w:tcPr>
          <w:p w14:paraId="69B134B2" w14:textId="77777777" w:rsidR="00CB5A80" w:rsidRPr="00CB5A80" w:rsidRDefault="00CB5A80" w:rsidP="00CB5A80">
            <w:pPr>
              <w:spacing w:before="120" w:after="120"/>
              <w:rPr>
                <w:rFonts w:asciiTheme="minorHAnsi" w:hAnsiTheme="minorHAnsi" w:cstheme="minorHAnsi"/>
                <w:sz w:val="22"/>
                <w:szCs w:val="22"/>
              </w:rPr>
            </w:pPr>
            <w:r w:rsidRPr="00CB5A80">
              <w:rPr>
                <w:rFonts w:asciiTheme="minorHAnsi" w:hAnsiTheme="minorHAnsi" w:cstheme="minorHAnsi"/>
                <w:sz w:val="22"/>
                <w:szCs w:val="22"/>
              </w:rPr>
              <w:t>Δημόσια σημεία φόρτισης</w:t>
            </w:r>
          </w:p>
        </w:tc>
      </w:tr>
      <w:tr w:rsidR="00CB5A80" w:rsidRPr="00CB5A80" w14:paraId="69B134B8" w14:textId="77777777" w:rsidTr="00CB5A80">
        <w:trPr>
          <w:trHeight w:val="70"/>
          <w:jc w:val="center"/>
        </w:trPr>
        <w:tc>
          <w:tcPr>
            <w:tcW w:w="1871" w:type="dxa"/>
            <w:vAlign w:val="center"/>
          </w:tcPr>
          <w:p w14:paraId="69B134B4" w14:textId="77777777" w:rsidR="00CB5A80" w:rsidRPr="00CB5A80" w:rsidRDefault="00CB5A80" w:rsidP="00CB5A80">
            <w:pPr>
              <w:spacing w:before="120" w:after="120"/>
              <w:rPr>
                <w:rFonts w:asciiTheme="minorHAnsi" w:hAnsiTheme="minorHAnsi" w:cstheme="minorHAnsi"/>
                <w:sz w:val="22"/>
                <w:szCs w:val="22"/>
              </w:rPr>
            </w:pPr>
            <w:r w:rsidRPr="00CB5A80">
              <w:rPr>
                <w:rFonts w:asciiTheme="minorHAnsi" w:hAnsiTheme="minorHAnsi" w:cstheme="minorHAnsi"/>
                <w:sz w:val="22"/>
                <w:szCs w:val="22"/>
              </w:rPr>
              <w:t xml:space="preserve">Μέθοδος 1,2 </w:t>
            </w:r>
          </w:p>
        </w:tc>
        <w:tc>
          <w:tcPr>
            <w:tcW w:w="2098" w:type="dxa"/>
            <w:vAlign w:val="center"/>
          </w:tcPr>
          <w:p w14:paraId="69B134B5" w14:textId="77777777" w:rsidR="00CB5A80" w:rsidRPr="00CB5A80" w:rsidRDefault="00CB5A80" w:rsidP="00CB5A80">
            <w:pPr>
              <w:spacing w:before="120" w:after="120"/>
              <w:jc w:val="center"/>
              <w:rPr>
                <w:rFonts w:asciiTheme="minorHAnsi" w:hAnsiTheme="minorHAnsi" w:cstheme="minorHAnsi"/>
                <w:sz w:val="22"/>
                <w:szCs w:val="22"/>
              </w:rPr>
            </w:pPr>
            <w:r w:rsidRPr="00CB5A80">
              <w:rPr>
                <w:rFonts w:asciiTheme="minorHAnsi" w:hAnsiTheme="minorHAnsi" w:cstheme="minorHAnsi"/>
                <w:sz w:val="22"/>
                <w:szCs w:val="22"/>
              </w:rPr>
              <w:t>3,3 kW (μονοφασικό AC)</w:t>
            </w:r>
          </w:p>
        </w:tc>
        <w:tc>
          <w:tcPr>
            <w:tcW w:w="2098" w:type="dxa"/>
            <w:vAlign w:val="center"/>
          </w:tcPr>
          <w:p w14:paraId="69B134B6" w14:textId="77777777" w:rsidR="00CB5A80" w:rsidRPr="00CB5A80" w:rsidRDefault="00CB5A80" w:rsidP="00CB5A80">
            <w:pPr>
              <w:spacing w:before="120" w:after="120"/>
              <w:jc w:val="center"/>
              <w:rPr>
                <w:rFonts w:asciiTheme="minorHAnsi" w:hAnsiTheme="minorHAnsi" w:cstheme="minorHAnsi"/>
                <w:sz w:val="22"/>
                <w:szCs w:val="22"/>
              </w:rPr>
            </w:pPr>
            <w:r w:rsidRPr="00CB5A80">
              <w:rPr>
                <w:rFonts w:asciiTheme="minorHAnsi" w:hAnsiTheme="minorHAnsi" w:cstheme="minorHAnsi"/>
                <w:sz w:val="22"/>
                <w:szCs w:val="22"/>
              </w:rPr>
              <w:t>6– 8 hours</w:t>
            </w:r>
          </w:p>
        </w:tc>
        <w:tc>
          <w:tcPr>
            <w:tcW w:w="2836" w:type="dxa"/>
            <w:vAlign w:val="center"/>
          </w:tcPr>
          <w:p w14:paraId="69B134B7" w14:textId="77777777" w:rsidR="00CB5A80" w:rsidRPr="00CB5A80" w:rsidRDefault="00CB5A80" w:rsidP="00CB5A80">
            <w:pPr>
              <w:spacing w:before="120" w:after="120"/>
              <w:rPr>
                <w:rFonts w:asciiTheme="minorHAnsi" w:hAnsiTheme="minorHAnsi" w:cstheme="minorHAnsi"/>
                <w:sz w:val="22"/>
                <w:szCs w:val="22"/>
              </w:rPr>
            </w:pPr>
            <w:r w:rsidRPr="00CB5A80">
              <w:rPr>
                <w:rFonts w:asciiTheme="minorHAnsi" w:hAnsiTheme="minorHAnsi" w:cstheme="minorHAnsi"/>
                <w:sz w:val="22"/>
                <w:szCs w:val="22"/>
              </w:rPr>
              <w:t>Ιδιωτικά σημεία φόρτισης</w:t>
            </w:r>
          </w:p>
        </w:tc>
      </w:tr>
    </w:tbl>
    <w:p w14:paraId="69B134B9" w14:textId="77777777" w:rsidR="00CB5A80" w:rsidRPr="00CB5A80" w:rsidRDefault="00CB5A80" w:rsidP="00CB5A80">
      <w:pPr>
        <w:spacing w:before="120" w:after="120" w:line="276" w:lineRule="auto"/>
        <w:jc w:val="both"/>
        <w:rPr>
          <w:rFonts w:asciiTheme="minorHAnsi" w:hAnsiTheme="minorHAnsi" w:cstheme="minorHAnsi"/>
          <w:b/>
          <w:sz w:val="22"/>
          <w:szCs w:val="22"/>
        </w:rPr>
      </w:pPr>
    </w:p>
    <w:p w14:paraId="69B134BA" w14:textId="77777777" w:rsidR="00CB5A80" w:rsidRPr="00CB5A80" w:rsidRDefault="00CB5A80" w:rsidP="00CB5A80">
      <w:pPr>
        <w:spacing w:before="120" w:after="120" w:line="276" w:lineRule="auto"/>
        <w:jc w:val="both"/>
        <w:rPr>
          <w:rFonts w:asciiTheme="minorHAnsi" w:hAnsiTheme="minorHAnsi" w:cstheme="minorHAnsi"/>
          <w:b/>
          <w:sz w:val="22"/>
          <w:szCs w:val="22"/>
        </w:rPr>
      </w:pPr>
      <w:r w:rsidRPr="00CB5A80">
        <w:rPr>
          <w:rFonts w:asciiTheme="minorHAnsi" w:hAnsiTheme="minorHAnsi" w:cstheme="minorHAnsi"/>
          <w:b/>
          <w:sz w:val="22"/>
          <w:szCs w:val="22"/>
        </w:rPr>
        <w:t>Τύποι βυσμάτων</w:t>
      </w:r>
    </w:p>
    <w:tbl>
      <w:tblPr>
        <w:tblW w:w="8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5791"/>
      </w:tblGrid>
      <w:tr w:rsidR="00CB5A80" w:rsidRPr="00CB5A80" w14:paraId="69B134BE" w14:textId="77777777" w:rsidTr="00CB5A80">
        <w:trPr>
          <w:jc w:val="center"/>
        </w:trPr>
        <w:tc>
          <w:tcPr>
            <w:tcW w:w="2840" w:type="dxa"/>
          </w:tcPr>
          <w:p w14:paraId="69B134BB" w14:textId="77777777" w:rsidR="00CB5A80" w:rsidRPr="00CB5A80" w:rsidRDefault="00CB5A80" w:rsidP="00CB5A80">
            <w:pPr>
              <w:spacing w:before="120" w:after="120"/>
              <w:jc w:val="both"/>
              <w:rPr>
                <w:rFonts w:asciiTheme="minorHAnsi" w:hAnsiTheme="minorHAnsi" w:cstheme="minorHAnsi"/>
                <w:b/>
                <w:sz w:val="22"/>
                <w:szCs w:val="22"/>
              </w:rPr>
            </w:pPr>
            <w:r w:rsidRPr="00CB5A80">
              <w:rPr>
                <w:rFonts w:asciiTheme="minorHAnsi" w:hAnsiTheme="minorHAnsi" w:cstheme="minorHAnsi"/>
                <w:b/>
                <w:sz w:val="22"/>
                <w:szCs w:val="22"/>
              </w:rPr>
              <w:t>Τύπος 1</w:t>
            </w:r>
          </w:p>
        </w:tc>
        <w:tc>
          <w:tcPr>
            <w:tcW w:w="5791" w:type="dxa"/>
          </w:tcPr>
          <w:p w14:paraId="69B134BC" w14:textId="77777777" w:rsidR="00CB5A80" w:rsidRPr="00CB5A80" w:rsidRDefault="00CB5A80" w:rsidP="00CB5A80">
            <w:pPr>
              <w:spacing w:before="120" w:after="120"/>
              <w:jc w:val="both"/>
              <w:rPr>
                <w:rFonts w:asciiTheme="minorHAnsi" w:hAnsiTheme="minorHAnsi" w:cstheme="minorHAnsi"/>
                <w:b/>
                <w:sz w:val="22"/>
                <w:szCs w:val="22"/>
              </w:rPr>
            </w:pPr>
            <w:r w:rsidRPr="00CB5A80">
              <w:rPr>
                <w:rFonts w:asciiTheme="minorHAnsi" w:hAnsiTheme="minorHAnsi" w:cstheme="minorHAnsi"/>
                <w:b/>
                <w:sz w:val="22"/>
                <w:szCs w:val="22"/>
              </w:rPr>
              <w:t>Μονοφασικός ζεύκτης μέγιστης έντασης ρεύματος 32Α και τάση 250V.</w:t>
            </w:r>
          </w:p>
          <w:p w14:paraId="69B134BD" w14:textId="77777777" w:rsidR="00CB5A80" w:rsidRPr="00CB5A80" w:rsidRDefault="00CB5A80" w:rsidP="00CB5A80">
            <w:pPr>
              <w:spacing w:before="120" w:after="120"/>
              <w:jc w:val="both"/>
              <w:rPr>
                <w:rFonts w:asciiTheme="minorHAnsi" w:hAnsiTheme="minorHAnsi" w:cstheme="minorHAnsi"/>
                <w:b/>
                <w:sz w:val="22"/>
                <w:szCs w:val="22"/>
              </w:rPr>
            </w:pPr>
            <w:r w:rsidRPr="00CB5A80">
              <w:rPr>
                <w:rFonts w:asciiTheme="minorHAnsi" w:hAnsiTheme="minorHAnsi" w:cstheme="minorHAnsi"/>
                <w:b/>
                <w:sz w:val="22"/>
                <w:szCs w:val="22"/>
              </w:rPr>
              <w:t>Προδιαγραφές SAE J1772 / 2009, με 5 ακίδες.</w:t>
            </w:r>
          </w:p>
        </w:tc>
      </w:tr>
      <w:tr w:rsidR="00CB5A80" w:rsidRPr="00CB5A80" w14:paraId="69B134C3" w14:textId="77777777" w:rsidTr="00CB5A80">
        <w:trPr>
          <w:jc w:val="center"/>
        </w:trPr>
        <w:tc>
          <w:tcPr>
            <w:tcW w:w="2840" w:type="dxa"/>
          </w:tcPr>
          <w:p w14:paraId="69B134BF" w14:textId="77777777" w:rsidR="00CB5A80" w:rsidRPr="00CB5A80" w:rsidRDefault="00CB5A80" w:rsidP="00CB5A80">
            <w:pPr>
              <w:spacing w:before="120" w:after="120"/>
              <w:jc w:val="both"/>
              <w:rPr>
                <w:rFonts w:asciiTheme="minorHAnsi" w:hAnsiTheme="minorHAnsi" w:cstheme="minorHAnsi"/>
                <w:b/>
                <w:sz w:val="22"/>
                <w:szCs w:val="22"/>
              </w:rPr>
            </w:pPr>
            <w:r w:rsidRPr="00CB5A80">
              <w:rPr>
                <w:rFonts w:asciiTheme="minorHAnsi" w:hAnsiTheme="minorHAnsi" w:cstheme="minorHAnsi"/>
                <w:b/>
                <w:sz w:val="22"/>
                <w:szCs w:val="22"/>
              </w:rPr>
              <w:t>Τύπος 2</w:t>
            </w:r>
          </w:p>
        </w:tc>
        <w:tc>
          <w:tcPr>
            <w:tcW w:w="5791" w:type="dxa"/>
          </w:tcPr>
          <w:p w14:paraId="69B134C0" w14:textId="77777777" w:rsidR="00CB5A80" w:rsidRPr="00CB5A80" w:rsidRDefault="00CB5A80" w:rsidP="00CB5A80">
            <w:pPr>
              <w:spacing w:before="120" w:after="120"/>
              <w:jc w:val="both"/>
              <w:rPr>
                <w:rFonts w:asciiTheme="minorHAnsi" w:hAnsiTheme="minorHAnsi" w:cstheme="minorHAnsi"/>
                <w:b/>
                <w:sz w:val="22"/>
                <w:szCs w:val="22"/>
              </w:rPr>
            </w:pPr>
            <w:r w:rsidRPr="00CB5A80">
              <w:rPr>
                <w:rFonts w:asciiTheme="minorHAnsi" w:hAnsiTheme="minorHAnsi" w:cstheme="minorHAnsi"/>
                <w:b/>
                <w:sz w:val="22"/>
                <w:szCs w:val="22"/>
              </w:rPr>
              <w:t>Μονοφασικός και τριφασικός ζεύκτης</w:t>
            </w:r>
          </w:p>
          <w:p w14:paraId="69B134C1" w14:textId="77777777" w:rsidR="00CB5A80" w:rsidRPr="00CB5A80" w:rsidRDefault="00CB5A80" w:rsidP="00CB5A80">
            <w:pPr>
              <w:spacing w:before="120" w:after="120"/>
              <w:jc w:val="both"/>
              <w:rPr>
                <w:rFonts w:asciiTheme="minorHAnsi" w:hAnsiTheme="minorHAnsi" w:cstheme="minorHAnsi"/>
                <w:b/>
                <w:sz w:val="22"/>
                <w:szCs w:val="22"/>
              </w:rPr>
            </w:pPr>
            <w:r w:rsidRPr="00CB5A80">
              <w:rPr>
                <w:rFonts w:asciiTheme="minorHAnsi" w:hAnsiTheme="minorHAnsi" w:cstheme="minorHAnsi"/>
                <w:b/>
                <w:sz w:val="22"/>
                <w:szCs w:val="22"/>
              </w:rPr>
              <w:t>Προδιαγραφές βύσματος VDE-AR-E 2623-2-2 (βύσμα Mennekes)</w:t>
            </w:r>
          </w:p>
          <w:p w14:paraId="69B134C2" w14:textId="77777777" w:rsidR="00CB5A80" w:rsidRPr="00CB5A80" w:rsidRDefault="00CB5A80" w:rsidP="00CB5A80">
            <w:pPr>
              <w:spacing w:before="120" w:after="120"/>
              <w:jc w:val="both"/>
              <w:rPr>
                <w:rFonts w:asciiTheme="minorHAnsi" w:hAnsiTheme="minorHAnsi" w:cstheme="minorHAnsi"/>
                <w:b/>
                <w:sz w:val="22"/>
                <w:szCs w:val="22"/>
              </w:rPr>
            </w:pPr>
            <w:r w:rsidRPr="00CB5A80">
              <w:rPr>
                <w:rFonts w:asciiTheme="minorHAnsi" w:hAnsiTheme="minorHAnsi" w:cstheme="minorHAnsi"/>
                <w:b/>
                <w:sz w:val="22"/>
                <w:szCs w:val="22"/>
              </w:rPr>
              <w:t>Ονομαστική τιμή 70A για μονοφασική και 63A τριφασική σε μέγιστη τάση 500V με 7 καρφίτσες.</w:t>
            </w:r>
          </w:p>
        </w:tc>
      </w:tr>
      <w:tr w:rsidR="00CB5A80" w:rsidRPr="00CB5A80" w14:paraId="69B134C7" w14:textId="77777777" w:rsidTr="00CB5A80">
        <w:trPr>
          <w:jc w:val="center"/>
        </w:trPr>
        <w:tc>
          <w:tcPr>
            <w:tcW w:w="2840" w:type="dxa"/>
          </w:tcPr>
          <w:p w14:paraId="69B134C4" w14:textId="77777777" w:rsidR="00CB5A80" w:rsidRPr="00CB5A80" w:rsidRDefault="00CB5A80" w:rsidP="00CB5A80">
            <w:pPr>
              <w:spacing w:before="120" w:after="120"/>
              <w:jc w:val="both"/>
              <w:rPr>
                <w:rFonts w:asciiTheme="minorHAnsi" w:hAnsiTheme="minorHAnsi" w:cstheme="minorHAnsi"/>
                <w:b/>
                <w:sz w:val="22"/>
                <w:szCs w:val="22"/>
              </w:rPr>
            </w:pPr>
            <w:r w:rsidRPr="00CB5A80">
              <w:rPr>
                <w:rFonts w:asciiTheme="minorHAnsi" w:hAnsiTheme="minorHAnsi" w:cstheme="minorHAnsi"/>
                <w:b/>
                <w:sz w:val="22"/>
                <w:szCs w:val="22"/>
              </w:rPr>
              <w:t>Τύπος 3</w:t>
            </w:r>
          </w:p>
        </w:tc>
        <w:tc>
          <w:tcPr>
            <w:tcW w:w="5791" w:type="dxa"/>
          </w:tcPr>
          <w:p w14:paraId="69B134C5" w14:textId="77777777" w:rsidR="00CB5A80" w:rsidRPr="00CB5A80" w:rsidRDefault="00CB5A80" w:rsidP="00CB5A80">
            <w:pPr>
              <w:spacing w:before="120" w:after="120"/>
              <w:jc w:val="both"/>
              <w:rPr>
                <w:rFonts w:asciiTheme="minorHAnsi" w:hAnsiTheme="minorHAnsi" w:cstheme="minorHAnsi"/>
                <w:b/>
                <w:sz w:val="22"/>
                <w:szCs w:val="22"/>
              </w:rPr>
            </w:pPr>
            <w:r w:rsidRPr="00CB5A80">
              <w:rPr>
                <w:rFonts w:asciiTheme="minorHAnsi" w:hAnsiTheme="minorHAnsi" w:cstheme="minorHAnsi"/>
                <w:b/>
                <w:sz w:val="22"/>
                <w:szCs w:val="22"/>
              </w:rPr>
              <w:t>Μονοφασικός και τριφασικός ζεύκτης.</w:t>
            </w:r>
          </w:p>
          <w:p w14:paraId="69B134C6" w14:textId="77777777" w:rsidR="00CB5A80" w:rsidRPr="00CB5A80" w:rsidRDefault="00CB5A80" w:rsidP="00CB5A80">
            <w:pPr>
              <w:spacing w:before="120" w:after="120"/>
              <w:jc w:val="both"/>
              <w:rPr>
                <w:rFonts w:asciiTheme="minorHAnsi" w:hAnsiTheme="minorHAnsi" w:cstheme="minorHAnsi"/>
                <w:b/>
                <w:sz w:val="22"/>
                <w:szCs w:val="22"/>
              </w:rPr>
            </w:pPr>
            <w:r w:rsidRPr="00CB5A80">
              <w:rPr>
                <w:rFonts w:asciiTheme="minorHAnsi" w:hAnsiTheme="minorHAnsi" w:cstheme="minorHAnsi"/>
                <w:b/>
                <w:sz w:val="22"/>
                <w:szCs w:val="22"/>
              </w:rPr>
              <w:t>Προδιαγραφές σύμφωνα με EV Plug Alliance</w:t>
            </w:r>
          </w:p>
        </w:tc>
      </w:tr>
      <w:tr w:rsidR="00CB5A80" w:rsidRPr="00CB5A80" w14:paraId="69B134CA" w14:textId="77777777" w:rsidTr="00CB5A80">
        <w:trPr>
          <w:jc w:val="center"/>
        </w:trPr>
        <w:tc>
          <w:tcPr>
            <w:tcW w:w="2840" w:type="dxa"/>
          </w:tcPr>
          <w:p w14:paraId="69B134C8" w14:textId="77777777" w:rsidR="00CB5A80" w:rsidRPr="00CB5A80" w:rsidRDefault="00CB5A80" w:rsidP="00CB5A80">
            <w:pPr>
              <w:spacing w:before="120" w:after="120"/>
              <w:jc w:val="both"/>
              <w:rPr>
                <w:rFonts w:asciiTheme="minorHAnsi" w:hAnsiTheme="minorHAnsi" w:cstheme="minorHAnsi"/>
                <w:b/>
                <w:sz w:val="22"/>
                <w:szCs w:val="22"/>
              </w:rPr>
            </w:pPr>
            <w:r w:rsidRPr="00CB5A80">
              <w:rPr>
                <w:rFonts w:asciiTheme="minorHAnsi" w:hAnsiTheme="minorHAnsi" w:cstheme="minorHAnsi"/>
                <w:b/>
                <w:sz w:val="22"/>
                <w:szCs w:val="22"/>
              </w:rPr>
              <w:t>Τύπος 4</w:t>
            </w:r>
          </w:p>
        </w:tc>
        <w:tc>
          <w:tcPr>
            <w:tcW w:w="5791" w:type="dxa"/>
          </w:tcPr>
          <w:p w14:paraId="69B134C9" w14:textId="77777777" w:rsidR="00CB5A80" w:rsidRPr="00CB5A80" w:rsidRDefault="00CB5A80" w:rsidP="00CB5A80">
            <w:pPr>
              <w:spacing w:before="120" w:after="120"/>
              <w:jc w:val="both"/>
              <w:rPr>
                <w:rFonts w:asciiTheme="minorHAnsi" w:hAnsiTheme="minorHAnsi" w:cstheme="minorHAnsi"/>
                <w:b/>
                <w:sz w:val="22"/>
                <w:szCs w:val="22"/>
              </w:rPr>
            </w:pPr>
            <w:r w:rsidRPr="00CB5A80">
              <w:rPr>
                <w:rFonts w:asciiTheme="minorHAnsi" w:hAnsiTheme="minorHAnsi" w:cstheme="minorHAnsi"/>
                <w:b/>
                <w:sz w:val="22"/>
                <w:szCs w:val="22"/>
              </w:rPr>
              <w:t>Ταχυφορτιστής που λειτουργεί έως 500 VDC στα 125 A.</w:t>
            </w:r>
          </w:p>
        </w:tc>
      </w:tr>
    </w:tbl>
    <w:p w14:paraId="69B134CB" w14:textId="77777777" w:rsidR="00CB5A80" w:rsidRPr="00CB5A80" w:rsidRDefault="00CB5A80" w:rsidP="0022466B">
      <w:pPr>
        <w:spacing w:before="120" w:after="120"/>
        <w:jc w:val="both"/>
        <w:rPr>
          <w:rFonts w:asciiTheme="minorHAnsi" w:hAnsiTheme="minorHAnsi" w:cstheme="minorHAnsi"/>
          <w:b/>
          <w:sz w:val="22"/>
          <w:szCs w:val="22"/>
        </w:rPr>
      </w:pPr>
      <w:r w:rsidRPr="00CB5A80">
        <w:rPr>
          <w:rFonts w:asciiTheme="minorHAnsi" w:hAnsiTheme="minorHAnsi" w:cstheme="minorHAnsi"/>
          <w:b/>
          <w:sz w:val="22"/>
          <w:szCs w:val="22"/>
        </w:rPr>
        <w:t>Σταθμοί φόρτισης</w:t>
      </w:r>
    </w:p>
    <w:p w14:paraId="69B134CC" w14:textId="77777777" w:rsidR="00CB5A80" w:rsidRPr="00CB5A80" w:rsidRDefault="00CB5A80" w:rsidP="0022466B">
      <w:pPr>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Η σημαντικότερ</w:t>
      </w:r>
      <w:r w:rsidR="009B39C5">
        <w:rPr>
          <w:rFonts w:asciiTheme="minorHAnsi" w:hAnsiTheme="minorHAnsi" w:cstheme="minorHAnsi"/>
          <w:sz w:val="22"/>
          <w:szCs w:val="22"/>
        </w:rPr>
        <w:t>η</w:t>
      </w:r>
      <w:r w:rsidRPr="00CB5A80">
        <w:rPr>
          <w:rFonts w:asciiTheme="minorHAnsi" w:hAnsiTheme="minorHAnsi" w:cstheme="minorHAnsi"/>
          <w:sz w:val="22"/>
          <w:szCs w:val="22"/>
        </w:rPr>
        <w:t xml:space="preserve"> διάκριση των σταθμών γίνεται </w:t>
      </w:r>
      <w:r w:rsidRPr="00CB5A80">
        <w:rPr>
          <w:rFonts w:asciiTheme="minorHAnsi" w:hAnsiTheme="minorHAnsi" w:cstheme="minorHAnsi"/>
          <w:b/>
          <w:sz w:val="22"/>
          <w:szCs w:val="22"/>
        </w:rPr>
        <w:t>με βάση τον απαιτούμενο χρόνο φόρτισης</w:t>
      </w:r>
      <w:r w:rsidRPr="00CB5A80">
        <w:rPr>
          <w:rFonts w:asciiTheme="minorHAnsi" w:hAnsiTheme="minorHAnsi" w:cstheme="minorHAnsi"/>
          <w:sz w:val="22"/>
          <w:szCs w:val="22"/>
        </w:rPr>
        <w:t>:</w:t>
      </w:r>
    </w:p>
    <w:p w14:paraId="69B134CD" w14:textId="77777777" w:rsidR="00CB5A80" w:rsidRPr="00CB5A80" w:rsidRDefault="00CB5A80" w:rsidP="0022466B">
      <w:pPr>
        <w:widowControl/>
        <w:numPr>
          <w:ilvl w:val="0"/>
          <w:numId w:val="29"/>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Ταχυφορτιστής: Μέγιστη επίπεδο εξυπηρέτησης και περιορισμός απαιτούμενου χρόνου πλήρης φόρτισης, ειδικά αν προβλέπεται μεγάλος αριθμός χρηστών. Ωστόσο το κόστος είναι αρκετά υψηλό. Επίσης μειώνουν τη διάρκεια ζωής της μπαταρίας του Ι.Χ. Τέλος απαιτούν πολύπλοκες διατάξεις ασφάλειας και σύνδεσης με το δίκτυο παροχής ηλεκτρικού ρεύματος.</w:t>
      </w:r>
    </w:p>
    <w:p w14:paraId="69B134CE" w14:textId="77777777" w:rsidR="00CB5A80" w:rsidRPr="00CB5A80" w:rsidRDefault="00CB5A80" w:rsidP="0022466B">
      <w:pPr>
        <w:widowControl/>
        <w:numPr>
          <w:ilvl w:val="0"/>
          <w:numId w:val="29"/>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lastRenderedPageBreak/>
        <w:t>Τυπικός φορτιστής: Χαμηλό κόστος εγκατάστασης και λειτουργίας. Μπορεί να τροφοδοτηθεί από υφιστάμενη υποδομή παροχής (π.χ. οδοφωτισμού) και μπορεί να εγκατασταθεί πολύ γρήγορα.</w:t>
      </w:r>
    </w:p>
    <w:p w14:paraId="69B134CF" w14:textId="77777777" w:rsidR="00CB5A80" w:rsidRPr="00CB5A80" w:rsidRDefault="00CB5A80" w:rsidP="0022466B">
      <w:pPr>
        <w:spacing w:before="120" w:after="120"/>
        <w:jc w:val="both"/>
        <w:rPr>
          <w:rFonts w:asciiTheme="minorHAnsi" w:hAnsiTheme="minorHAnsi" w:cstheme="minorHAnsi"/>
          <w:b/>
          <w:sz w:val="22"/>
          <w:szCs w:val="22"/>
        </w:rPr>
      </w:pPr>
      <w:r w:rsidRPr="00CB5A80">
        <w:rPr>
          <w:rFonts w:asciiTheme="minorHAnsi" w:hAnsiTheme="minorHAnsi" w:cstheme="minorHAnsi"/>
          <w:b/>
          <w:sz w:val="22"/>
          <w:szCs w:val="22"/>
        </w:rPr>
        <w:t>Στρατηγική χωροθέτησης</w:t>
      </w:r>
    </w:p>
    <w:p w14:paraId="69B134D0" w14:textId="77777777" w:rsidR="00CB5A80" w:rsidRPr="00CB5A80" w:rsidRDefault="00CB5A80" w:rsidP="0022466B">
      <w:pPr>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Οι βασικές κατηγορίες σταθμών φόρτισης είναι:</w:t>
      </w:r>
    </w:p>
    <w:p w14:paraId="69B134D1" w14:textId="77777777" w:rsidR="00CB5A80" w:rsidRPr="00CB5A80" w:rsidRDefault="00CB5A80" w:rsidP="0022466B">
      <w:pPr>
        <w:widowControl/>
        <w:numPr>
          <w:ilvl w:val="0"/>
          <w:numId w:val="33"/>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Ιδιωτικοί σταθμοί φόρτισης εκτός οδού: σε κατοικίες ή χώρους εργασίας</w:t>
      </w:r>
    </w:p>
    <w:p w14:paraId="69B134D2" w14:textId="77777777" w:rsidR="00CB5A80" w:rsidRPr="00CB5A80" w:rsidRDefault="00CB5A80" w:rsidP="0022466B">
      <w:pPr>
        <w:widowControl/>
        <w:numPr>
          <w:ilvl w:val="0"/>
          <w:numId w:val="33"/>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Ημι-δημόσιοι  σταθμοί φόρτισης: βρίσκονται σε ιδιωτικό χώρο αλλά μπορούν να χρησιμοποιηθούν από όλους (εμπορικά κέντρα, ξενοδοχεία). Η πρόσβαση στους σταθμούς είναι συνήθως αποκλειστική για τους πελάτες των συγκεκριμένων χώρων και πολλές φορές οι ιδιοκτήτες δεν χρεώνουν τη φόρτιση, αλλά την αξιοποιούν ως μια ευκαιρία marketing.</w:t>
      </w:r>
    </w:p>
    <w:p w14:paraId="69B134D3" w14:textId="77777777" w:rsidR="00CB5A80" w:rsidRPr="00CB5A80" w:rsidRDefault="00CB5A80" w:rsidP="0022466B">
      <w:pPr>
        <w:widowControl/>
        <w:numPr>
          <w:ilvl w:val="0"/>
          <w:numId w:val="33"/>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 xml:space="preserve">Δημόσιοι σταθμοί φόρτισης: Τοποθετούνται συνήθως σε σημεία στάθμευσης παρά την οδό ή σε δημόσιους χώρους στάθμευσης. </w:t>
      </w:r>
    </w:p>
    <w:p w14:paraId="69B134D4" w14:textId="77777777" w:rsidR="00CB5A80" w:rsidRPr="00CB5A80" w:rsidRDefault="00CB5A80" w:rsidP="0022466B">
      <w:pPr>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Επίσης μπορούν να διακριθούν σε :</w:t>
      </w:r>
    </w:p>
    <w:p w14:paraId="69B134D5" w14:textId="77777777" w:rsidR="00CB5A80" w:rsidRPr="00CB5A80" w:rsidRDefault="00CB5A80" w:rsidP="0022466B">
      <w:pPr>
        <w:widowControl/>
        <w:numPr>
          <w:ilvl w:val="0"/>
          <w:numId w:val="34"/>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Δημόσιους σταθμούς παρά την οδό (on street): Κέντρο των πόλεων, οδούς, τουριστικά σημεία</w:t>
      </w:r>
    </w:p>
    <w:p w14:paraId="69B134D6" w14:textId="77777777" w:rsidR="00CB5A80" w:rsidRPr="00CB5A80" w:rsidRDefault="00CB5A80" w:rsidP="0022466B">
      <w:pPr>
        <w:widowControl/>
        <w:numPr>
          <w:ilvl w:val="0"/>
          <w:numId w:val="34"/>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Δημόσιους σταθμούς εκτός οδού (off street): Εμπορικά κέντρα, αθλητικές εγκαταστάσεις, πάρκα, χώροι πρασίνου κ.τ.λ.</w:t>
      </w:r>
    </w:p>
    <w:p w14:paraId="69B134D7" w14:textId="77777777" w:rsidR="00CB5A80" w:rsidRPr="00CB5A80" w:rsidRDefault="00CB5A80" w:rsidP="0022466B">
      <w:pPr>
        <w:widowControl/>
        <w:numPr>
          <w:ilvl w:val="0"/>
          <w:numId w:val="34"/>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Ιδιωτικούς σταθμούς εκτός οδού: Κατοικίες</w:t>
      </w:r>
    </w:p>
    <w:p w14:paraId="69B134D8" w14:textId="77777777" w:rsidR="00CB5A80" w:rsidRPr="00CB5A80" w:rsidRDefault="00CB5A80" w:rsidP="0022466B">
      <w:pPr>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Η επιλογή βασίζεται στα χαρακτηριστικά της κάθε περιοχής. Σε περιοχές περιαστικές, με κύρια χρήση γης την κατοικία, προτείνεται η λύση των σταθμών φόρτισης στις κατοικίες. Αντίθετα σε πυκνοδομημένες περιοχές με περιορισμένους χώρους στάθμευσης εκτός οδού, προτείνεται η λύση των σταθμών παρά την οδό.</w:t>
      </w:r>
    </w:p>
    <w:p w14:paraId="69B134D9" w14:textId="77777777" w:rsidR="00CB5A80" w:rsidRPr="00CB5A80" w:rsidRDefault="00CB5A80" w:rsidP="0022466B">
      <w:pPr>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 xml:space="preserve">Τα σημαντικότερα </w:t>
      </w:r>
      <w:r w:rsidRPr="00CB5A80">
        <w:rPr>
          <w:rFonts w:asciiTheme="minorHAnsi" w:hAnsiTheme="minorHAnsi" w:cstheme="minorHAnsi"/>
          <w:b/>
          <w:sz w:val="22"/>
          <w:szCs w:val="22"/>
        </w:rPr>
        <w:t>κριτήρια</w:t>
      </w:r>
      <w:r w:rsidRPr="00CB5A80">
        <w:rPr>
          <w:rFonts w:asciiTheme="minorHAnsi" w:hAnsiTheme="minorHAnsi" w:cstheme="minorHAnsi"/>
          <w:sz w:val="22"/>
          <w:szCs w:val="22"/>
        </w:rPr>
        <w:t xml:space="preserve"> επιλογής της κατάλληλης χωροθέτησης των σταθμών, είναι:</w:t>
      </w:r>
    </w:p>
    <w:p w14:paraId="69B134DA" w14:textId="77777777" w:rsidR="00CB5A80" w:rsidRPr="00CB5A80" w:rsidRDefault="00CB5A80" w:rsidP="0022466B">
      <w:pPr>
        <w:widowControl/>
        <w:numPr>
          <w:ilvl w:val="0"/>
          <w:numId w:val="32"/>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 xml:space="preserve">Ζήτηση: </w:t>
      </w:r>
      <w:r>
        <w:rPr>
          <w:rFonts w:asciiTheme="minorHAnsi" w:hAnsiTheme="minorHAnsi" w:cstheme="minorHAnsi"/>
          <w:sz w:val="22"/>
          <w:szCs w:val="22"/>
        </w:rPr>
        <w:t>Να</w:t>
      </w:r>
      <w:r w:rsidRPr="00CB5A80">
        <w:rPr>
          <w:rFonts w:asciiTheme="minorHAnsi" w:hAnsiTheme="minorHAnsi" w:cstheme="minorHAnsi"/>
          <w:sz w:val="22"/>
          <w:szCs w:val="22"/>
        </w:rPr>
        <w:t xml:space="preserve"> βρίσκεται σε σημείο που εξυπηρετεί τους καταναλωτές και έλκει μεγάλο αριθμό μετακινήσεων</w:t>
      </w:r>
      <w:r w:rsidR="009B39C5">
        <w:rPr>
          <w:rFonts w:asciiTheme="minorHAnsi" w:hAnsiTheme="minorHAnsi" w:cstheme="minorHAnsi"/>
          <w:sz w:val="22"/>
          <w:szCs w:val="22"/>
        </w:rPr>
        <w:t>.</w:t>
      </w:r>
    </w:p>
    <w:p w14:paraId="69B134DB" w14:textId="77777777" w:rsidR="00CB5A80" w:rsidRPr="00CB5A80" w:rsidRDefault="00CB5A80" w:rsidP="0022466B">
      <w:pPr>
        <w:widowControl/>
        <w:numPr>
          <w:ilvl w:val="0"/>
          <w:numId w:val="32"/>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Ορατότητα/προσβασιμότητα: Να βρίσκεται πλησίον πολυσύχναστων χρήσεων γης (κτήρια γραφείων, εμπορικά κέντρα, περιοχές κατοικίας). Με αυτόν τον τρόπο λειτουργούν και ως μία μορφή διαφήμισης.</w:t>
      </w:r>
    </w:p>
    <w:p w14:paraId="69B134DC" w14:textId="77777777" w:rsidR="00CB5A80" w:rsidRPr="00CB5A80" w:rsidRDefault="00CB5A80" w:rsidP="0022466B">
      <w:pPr>
        <w:widowControl/>
        <w:numPr>
          <w:ilvl w:val="0"/>
          <w:numId w:val="32"/>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Κοινόχρηστος χώρος: Ο απαιτούμενος εξοπλισμός ενδέχεται να έχει αρνητικό αντίκτυπο στο διαθέσιμο πεζοδρόμιο.</w:t>
      </w:r>
    </w:p>
    <w:p w14:paraId="69B134DD" w14:textId="77777777" w:rsidR="00CB5A80" w:rsidRPr="00CB5A80" w:rsidRDefault="00CB5A80" w:rsidP="0022466B">
      <w:pPr>
        <w:widowControl/>
        <w:numPr>
          <w:ilvl w:val="0"/>
          <w:numId w:val="32"/>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 xml:space="preserve">Πολιτική και κοινωνική αποδοχή. </w:t>
      </w:r>
    </w:p>
    <w:p w14:paraId="69B134DE" w14:textId="77777777" w:rsidR="00CB5A80" w:rsidRPr="00CB5A80" w:rsidRDefault="00CB5A80" w:rsidP="0022466B">
      <w:pPr>
        <w:widowControl/>
        <w:numPr>
          <w:ilvl w:val="0"/>
          <w:numId w:val="32"/>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Διαχείριση κυκλοφορίας: Η εγκατάσταση του σταθμού ενδεχομένως να επηρεάσει την κυκλοφορία στην περιοχή.</w:t>
      </w:r>
    </w:p>
    <w:p w14:paraId="69B134DF" w14:textId="77777777" w:rsidR="00CB5A80" w:rsidRPr="00CB5A80" w:rsidRDefault="00CB5A80" w:rsidP="0022466B">
      <w:pPr>
        <w:widowControl/>
        <w:numPr>
          <w:ilvl w:val="0"/>
          <w:numId w:val="32"/>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Ηλεκτρική σύνδεση: Να μη δημιουργείται πρόβλημα στη λειτουργία του ηλεκτρικού δικτύου (παροχή, απώλειες κ.τ.λ.)</w:t>
      </w:r>
    </w:p>
    <w:p w14:paraId="69B134E0" w14:textId="77777777" w:rsidR="00CB5A80" w:rsidRPr="00CB5A80" w:rsidRDefault="00CB5A80" w:rsidP="0022466B">
      <w:pPr>
        <w:widowControl/>
        <w:numPr>
          <w:ilvl w:val="0"/>
          <w:numId w:val="32"/>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Εξασφάλιση προσβασιμότητας του εξοπλισμού και από άτομα με κινητικά προβλήμα</w:t>
      </w:r>
      <w:r w:rsidR="009B39C5">
        <w:rPr>
          <w:rFonts w:asciiTheme="minorHAnsi" w:hAnsiTheme="minorHAnsi" w:cstheme="minorHAnsi"/>
          <w:sz w:val="22"/>
          <w:szCs w:val="22"/>
        </w:rPr>
        <w:t>τ</w:t>
      </w:r>
      <w:r w:rsidRPr="00CB5A80">
        <w:rPr>
          <w:rFonts w:asciiTheme="minorHAnsi" w:hAnsiTheme="minorHAnsi" w:cstheme="minorHAnsi"/>
          <w:sz w:val="22"/>
          <w:szCs w:val="22"/>
        </w:rPr>
        <w:t>α.</w:t>
      </w:r>
    </w:p>
    <w:p w14:paraId="69B134E1" w14:textId="77777777" w:rsidR="00CB5A80" w:rsidRDefault="00CB5A80" w:rsidP="0022466B">
      <w:pPr>
        <w:spacing w:before="120" w:after="120"/>
        <w:jc w:val="both"/>
        <w:rPr>
          <w:rFonts w:asciiTheme="minorHAnsi" w:hAnsiTheme="minorHAnsi" w:cstheme="minorHAnsi"/>
          <w:b/>
          <w:sz w:val="22"/>
          <w:szCs w:val="22"/>
        </w:rPr>
      </w:pPr>
    </w:p>
    <w:p w14:paraId="69B134E2" w14:textId="77777777" w:rsidR="00CB5A80" w:rsidRPr="00CB5A80" w:rsidRDefault="00CB5A80" w:rsidP="0022466B">
      <w:pPr>
        <w:spacing w:before="120" w:after="120"/>
        <w:jc w:val="both"/>
        <w:rPr>
          <w:rFonts w:asciiTheme="minorHAnsi" w:hAnsiTheme="minorHAnsi" w:cstheme="minorHAnsi"/>
          <w:b/>
          <w:sz w:val="22"/>
          <w:szCs w:val="22"/>
        </w:rPr>
      </w:pPr>
      <w:r w:rsidRPr="00CB5A80">
        <w:rPr>
          <w:rFonts w:asciiTheme="minorHAnsi" w:hAnsiTheme="minorHAnsi" w:cstheme="minorHAnsi"/>
          <w:b/>
          <w:sz w:val="22"/>
          <w:szCs w:val="22"/>
        </w:rPr>
        <w:t>Εμπόδια στην προώθηση των ηλεκτροκίνητων οχημάτων</w:t>
      </w:r>
    </w:p>
    <w:p w14:paraId="69B134E3" w14:textId="77777777" w:rsidR="00CB5A80" w:rsidRPr="00CB5A80" w:rsidRDefault="00CB5A80" w:rsidP="0022466B">
      <w:pPr>
        <w:widowControl/>
        <w:numPr>
          <w:ilvl w:val="0"/>
          <w:numId w:val="36"/>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u w:val="single"/>
        </w:rPr>
        <w:t>Υψηλό κόστος αγοράς</w:t>
      </w:r>
      <w:r w:rsidRPr="00CB5A80">
        <w:rPr>
          <w:rFonts w:asciiTheme="minorHAnsi" w:hAnsiTheme="minorHAnsi" w:cstheme="minorHAnsi"/>
          <w:sz w:val="22"/>
          <w:szCs w:val="22"/>
        </w:rPr>
        <w:t>: Είναι συνήθως 10.000 € υψηλότερο από ένα συμβατικό όχημα. Ωστόσο, οι υποψήφιοι αγοραστές Ι.Χ φαίνεται να αγνοούν το κατά πολύ μικρότερο κόστος ιδιοκτησίας ενός ηλεκτρικού οχήματος. Η διαφορά σε σχέση με ένα συμβατικό όχημα κυμαίνεται από 5.000 ως 20.000 € (για μια 4ετία λειτουργίας και για χρήση 20.000km/έτος)</w:t>
      </w:r>
    </w:p>
    <w:p w14:paraId="69B134E4" w14:textId="77777777" w:rsidR="00CB5A80" w:rsidRPr="00CB5A80" w:rsidRDefault="00CB5A80" w:rsidP="0022466B">
      <w:pPr>
        <w:widowControl/>
        <w:numPr>
          <w:ilvl w:val="0"/>
          <w:numId w:val="36"/>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u w:val="single"/>
        </w:rPr>
        <w:t>Διαθεσιμότητα</w:t>
      </w:r>
      <w:r w:rsidRPr="00CB5A80">
        <w:rPr>
          <w:rFonts w:asciiTheme="minorHAnsi" w:hAnsiTheme="minorHAnsi" w:cstheme="minorHAnsi"/>
          <w:sz w:val="22"/>
          <w:szCs w:val="22"/>
        </w:rPr>
        <w:t xml:space="preserve">: Μικρός αριθμός διαθέσιμων ηλεκτροκίνητων μοντέλων σε σχέση με τα συμβατικά. </w:t>
      </w:r>
    </w:p>
    <w:p w14:paraId="69B134E5" w14:textId="77777777" w:rsidR="00CB5A80" w:rsidRPr="00CB5A80" w:rsidRDefault="00CB5A80" w:rsidP="0022466B">
      <w:pPr>
        <w:widowControl/>
        <w:numPr>
          <w:ilvl w:val="0"/>
          <w:numId w:val="36"/>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u w:val="single"/>
        </w:rPr>
        <w:t>Έλλειψη πληροφόρησης</w:t>
      </w:r>
      <w:r w:rsidRPr="00CB5A80">
        <w:rPr>
          <w:rFonts w:asciiTheme="minorHAnsi" w:hAnsiTheme="minorHAnsi" w:cstheme="minorHAnsi"/>
          <w:sz w:val="22"/>
          <w:szCs w:val="22"/>
        </w:rPr>
        <w:t>: Οι υποψήφιοι αγοραστές δεν έχουν πληροφόρηση για τις δυνατότητες των αυτοκινήτων και τις επιλογές φόρτισης.</w:t>
      </w:r>
    </w:p>
    <w:p w14:paraId="69B134E6" w14:textId="77777777" w:rsidR="00CB5A80" w:rsidRPr="00CB5A80" w:rsidRDefault="00CB5A80" w:rsidP="0022466B">
      <w:pPr>
        <w:widowControl/>
        <w:numPr>
          <w:ilvl w:val="0"/>
          <w:numId w:val="36"/>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u w:val="single"/>
        </w:rPr>
        <w:t>Τεχνολογική αβεβαιότητα</w:t>
      </w:r>
    </w:p>
    <w:p w14:paraId="69B134E7" w14:textId="77777777" w:rsidR="00CB5A80" w:rsidRDefault="00CB5A80" w:rsidP="0022466B">
      <w:pPr>
        <w:spacing w:before="120" w:after="120"/>
        <w:jc w:val="both"/>
        <w:rPr>
          <w:rFonts w:asciiTheme="minorHAnsi" w:hAnsiTheme="minorHAnsi" w:cstheme="minorHAnsi"/>
          <w:b/>
          <w:sz w:val="22"/>
          <w:szCs w:val="22"/>
        </w:rPr>
      </w:pPr>
    </w:p>
    <w:p w14:paraId="69B134E8" w14:textId="77777777" w:rsidR="00CB5A80" w:rsidRPr="00CB5A80" w:rsidRDefault="00CB5A80" w:rsidP="0022466B">
      <w:pPr>
        <w:spacing w:before="120" w:after="120"/>
        <w:jc w:val="both"/>
        <w:rPr>
          <w:rFonts w:asciiTheme="minorHAnsi" w:hAnsiTheme="minorHAnsi" w:cstheme="minorHAnsi"/>
          <w:b/>
          <w:sz w:val="22"/>
          <w:szCs w:val="22"/>
        </w:rPr>
      </w:pPr>
      <w:r w:rsidRPr="00CB5A80">
        <w:rPr>
          <w:rFonts w:asciiTheme="minorHAnsi" w:hAnsiTheme="minorHAnsi" w:cstheme="minorHAnsi"/>
          <w:b/>
          <w:sz w:val="22"/>
          <w:szCs w:val="22"/>
        </w:rPr>
        <w:t>Μέτρα προώθησης ηλεκτροκίνητων οχημάτων</w:t>
      </w:r>
    </w:p>
    <w:p w14:paraId="69B134E9" w14:textId="77777777" w:rsidR="00CB5A80" w:rsidRPr="00CB5A80" w:rsidRDefault="00CB5A80" w:rsidP="0022466B">
      <w:pPr>
        <w:widowControl/>
        <w:numPr>
          <w:ilvl w:val="0"/>
          <w:numId w:val="31"/>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Ευρωπαϊκή Νομοθεσία</w:t>
      </w:r>
    </w:p>
    <w:p w14:paraId="69B134EA" w14:textId="77777777" w:rsidR="00CB5A80" w:rsidRPr="00CB5A80" w:rsidRDefault="00CB5A80" w:rsidP="0022466B">
      <w:pPr>
        <w:widowControl/>
        <w:numPr>
          <w:ilvl w:val="1"/>
          <w:numId w:val="31"/>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Μείωση των εκπομπών CO</w:t>
      </w:r>
      <w:r w:rsidRPr="00CB5A80">
        <w:rPr>
          <w:rFonts w:asciiTheme="minorHAnsi" w:hAnsiTheme="minorHAnsi" w:cstheme="minorHAnsi"/>
          <w:sz w:val="22"/>
          <w:szCs w:val="22"/>
          <w:vertAlign w:val="subscript"/>
        </w:rPr>
        <w:t>2</w:t>
      </w:r>
      <w:r w:rsidRPr="00CB5A80">
        <w:rPr>
          <w:rFonts w:asciiTheme="minorHAnsi" w:hAnsiTheme="minorHAnsi" w:cstheme="minorHAnsi"/>
          <w:sz w:val="22"/>
          <w:szCs w:val="22"/>
        </w:rPr>
        <w:t xml:space="preserve"> από τα επιβατικά αυτοκίνητα. Ο μέσος στόχος για το 2021 είναι 95g CO</w:t>
      </w:r>
      <w:r w:rsidRPr="00CB5A80">
        <w:rPr>
          <w:rFonts w:asciiTheme="minorHAnsi" w:hAnsiTheme="minorHAnsi" w:cstheme="minorHAnsi"/>
          <w:sz w:val="22"/>
          <w:szCs w:val="22"/>
          <w:vertAlign w:val="subscript"/>
        </w:rPr>
        <w:t>2</w:t>
      </w:r>
      <w:r w:rsidRPr="00CB5A80">
        <w:rPr>
          <w:rFonts w:asciiTheme="minorHAnsi" w:hAnsiTheme="minorHAnsi" w:cstheme="minorHAnsi"/>
          <w:sz w:val="22"/>
          <w:szCs w:val="22"/>
        </w:rPr>
        <w:t xml:space="preserve"> /km.</w:t>
      </w:r>
    </w:p>
    <w:p w14:paraId="69B134EB" w14:textId="77777777" w:rsidR="00CB5A80" w:rsidRPr="00CB5A80" w:rsidRDefault="00CB5A80" w:rsidP="0022466B">
      <w:pPr>
        <w:widowControl/>
        <w:numPr>
          <w:ilvl w:val="1"/>
          <w:numId w:val="31"/>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Προώθηση εναλλακτικών μορφών ενέργειας (Renewable Energy Directive, EU 2009c)</w:t>
      </w:r>
    </w:p>
    <w:p w14:paraId="69B134EC" w14:textId="77777777" w:rsidR="00CB5A80" w:rsidRPr="00CB5A80" w:rsidRDefault="00CB5A80" w:rsidP="0022466B">
      <w:pPr>
        <w:widowControl/>
        <w:numPr>
          <w:ilvl w:val="0"/>
          <w:numId w:val="31"/>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Πρωτοβουλίες σε εθνικό επίπεδο</w:t>
      </w:r>
    </w:p>
    <w:p w14:paraId="69B134ED" w14:textId="77777777" w:rsidR="00CB5A80" w:rsidRPr="00CB5A80" w:rsidRDefault="00CB5A80" w:rsidP="0022466B">
      <w:pPr>
        <w:widowControl/>
        <w:numPr>
          <w:ilvl w:val="1"/>
          <w:numId w:val="31"/>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 xml:space="preserve">φοροαπαλλαγές για του ιδιοκτήτες ηλεκτροκίνητων οχημάτων, </w:t>
      </w:r>
    </w:p>
    <w:p w14:paraId="69B134EE" w14:textId="77777777" w:rsidR="00CB5A80" w:rsidRPr="00CB5A80" w:rsidRDefault="00CB5A80" w:rsidP="0022466B">
      <w:pPr>
        <w:widowControl/>
        <w:numPr>
          <w:ilvl w:val="1"/>
          <w:numId w:val="31"/>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υψηλότερος φόρος στα ορυκτά καύσιμα, γεγονός που καθιστά αυτόματα την ηλεκτροκίνηση οικονομικότερη λύση</w:t>
      </w:r>
    </w:p>
    <w:p w14:paraId="69B134EF" w14:textId="77777777" w:rsidR="00CB5A80" w:rsidRPr="00CB5A80" w:rsidRDefault="00CB5A80" w:rsidP="0022466B">
      <w:pPr>
        <w:widowControl/>
        <w:numPr>
          <w:ilvl w:val="1"/>
          <w:numId w:val="31"/>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απαλλαγή από τέλη ταξινόμησης</w:t>
      </w:r>
    </w:p>
    <w:p w14:paraId="69B134F0" w14:textId="77777777" w:rsidR="00CB5A80" w:rsidRPr="00CB5A80" w:rsidRDefault="00CB5A80" w:rsidP="0022466B">
      <w:pPr>
        <w:widowControl/>
        <w:numPr>
          <w:ilvl w:val="1"/>
          <w:numId w:val="31"/>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μειωμένα τέλη κυκλοφορίας</w:t>
      </w:r>
    </w:p>
    <w:p w14:paraId="69B134F1" w14:textId="77777777" w:rsidR="00CB5A80" w:rsidRPr="00CB5A80" w:rsidRDefault="00CB5A80" w:rsidP="0022466B">
      <w:pPr>
        <w:widowControl/>
        <w:numPr>
          <w:ilvl w:val="0"/>
          <w:numId w:val="31"/>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Πρωτοβουλίες σε τοπικό επίπεδο</w:t>
      </w:r>
    </w:p>
    <w:p w14:paraId="69B134F2" w14:textId="77777777" w:rsidR="00CB5A80" w:rsidRPr="00CB5A80" w:rsidRDefault="00CB5A80" w:rsidP="0022466B">
      <w:pPr>
        <w:widowControl/>
        <w:numPr>
          <w:ilvl w:val="1"/>
          <w:numId w:val="31"/>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αναβάθμιση των δημοτικών στόλων οχημάτων</w:t>
      </w:r>
    </w:p>
    <w:p w14:paraId="69B134F3" w14:textId="77777777" w:rsidR="00CB5A80" w:rsidRPr="00CB5A80" w:rsidRDefault="00CB5A80" w:rsidP="0022466B">
      <w:pPr>
        <w:widowControl/>
        <w:numPr>
          <w:ilvl w:val="1"/>
          <w:numId w:val="31"/>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πρόνοια για προσφορά θέσεων στάθμευσης για ηλεκτροκίνητα οχήματα (εκτός οδού και παρά την οδό)</w:t>
      </w:r>
    </w:p>
    <w:p w14:paraId="69B134F4" w14:textId="77777777" w:rsidR="00CB5A80" w:rsidRPr="00CB5A80" w:rsidRDefault="00CB5A80" w:rsidP="0022466B">
      <w:pPr>
        <w:widowControl/>
        <w:numPr>
          <w:ilvl w:val="1"/>
          <w:numId w:val="31"/>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παροχή αποκλειστικών λωρίδων κυκλοφορίας για ηλεκτροκίνητα οχήματα</w:t>
      </w:r>
    </w:p>
    <w:p w14:paraId="69B134F5" w14:textId="77777777" w:rsidR="00CB5A80" w:rsidRPr="00CB5A80" w:rsidRDefault="00CB5A80" w:rsidP="0022466B">
      <w:pPr>
        <w:widowControl/>
        <w:numPr>
          <w:ilvl w:val="1"/>
          <w:numId w:val="31"/>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μείωση δημοτικών τελών</w:t>
      </w:r>
    </w:p>
    <w:p w14:paraId="69B134F6" w14:textId="77777777" w:rsidR="00CB5A80" w:rsidRPr="00CB5A80" w:rsidRDefault="00CB5A80" w:rsidP="0022466B">
      <w:pPr>
        <w:widowControl/>
        <w:numPr>
          <w:ilvl w:val="1"/>
          <w:numId w:val="31"/>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πρόσβαση σε περιοχές χαμηλών εκπομπών άνθρακα</w:t>
      </w:r>
    </w:p>
    <w:p w14:paraId="69B134F7" w14:textId="77777777" w:rsidR="00CB5A80" w:rsidRPr="00CB5A80" w:rsidRDefault="00CB5A80" w:rsidP="0022466B">
      <w:pPr>
        <w:widowControl/>
        <w:numPr>
          <w:ilvl w:val="1"/>
          <w:numId w:val="31"/>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εκπτώσεις στα διόδια</w:t>
      </w:r>
    </w:p>
    <w:p w14:paraId="69B134F8" w14:textId="77777777" w:rsidR="00CB5A80" w:rsidRPr="00CB5A80" w:rsidRDefault="00CB5A80" w:rsidP="0022466B">
      <w:pPr>
        <w:widowControl/>
        <w:numPr>
          <w:ilvl w:val="1"/>
          <w:numId w:val="31"/>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εκστρατείες εκπαίδευσης και ευαισθητοποίησης οδηγών</w:t>
      </w:r>
      <w:r w:rsidR="009B39C5" w:rsidRPr="00DF0293">
        <w:rPr>
          <w:rFonts w:asciiTheme="minorHAnsi" w:hAnsiTheme="minorHAnsi" w:cstheme="minorHAnsi"/>
          <w:sz w:val="22"/>
          <w:szCs w:val="22"/>
        </w:rPr>
        <w:t>.</w:t>
      </w:r>
    </w:p>
    <w:p w14:paraId="69B134F9" w14:textId="77777777" w:rsidR="00CB5A80" w:rsidRPr="00CB5A80" w:rsidRDefault="00CB5A80" w:rsidP="0022466B">
      <w:pPr>
        <w:spacing w:before="120" w:after="120"/>
        <w:jc w:val="both"/>
        <w:rPr>
          <w:rFonts w:asciiTheme="minorHAnsi" w:hAnsiTheme="minorHAnsi" w:cstheme="minorHAnsi"/>
          <w:b/>
          <w:sz w:val="22"/>
          <w:szCs w:val="22"/>
        </w:rPr>
      </w:pPr>
      <w:r w:rsidRPr="00CB5A80">
        <w:rPr>
          <w:rFonts w:asciiTheme="minorHAnsi" w:hAnsiTheme="minorHAnsi" w:cstheme="minorHAnsi"/>
          <w:b/>
          <w:sz w:val="22"/>
          <w:szCs w:val="22"/>
        </w:rPr>
        <w:lastRenderedPageBreak/>
        <w:t>Απαιτήσεις δικτύου</w:t>
      </w:r>
    </w:p>
    <w:p w14:paraId="69B134FA" w14:textId="77777777" w:rsidR="00CB5A80" w:rsidRDefault="00CB5A80" w:rsidP="0022466B">
      <w:pPr>
        <w:widowControl/>
        <w:numPr>
          <w:ilvl w:val="0"/>
          <w:numId w:val="30"/>
        </w:numPr>
        <w:suppressAutoHyphens w:val="0"/>
        <w:spacing w:before="120" w:after="120"/>
        <w:jc w:val="both"/>
        <w:rPr>
          <w:rFonts w:asciiTheme="minorHAnsi" w:hAnsiTheme="minorHAnsi" w:cstheme="minorHAnsi"/>
          <w:b/>
          <w:sz w:val="22"/>
          <w:szCs w:val="22"/>
        </w:rPr>
      </w:pPr>
      <w:r w:rsidRPr="00CB5A80">
        <w:rPr>
          <w:rFonts w:asciiTheme="minorHAnsi" w:hAnsiTheme="minorHAnsi" w:cstheme="minorHAnsi"/>
          <w:sz w:val="22"/>
          <w:szCs w:val="22"/>
        </w:rPr>
        <w:t>Θα πρέπει να αυξηθεί η αντοχή του δικτύου διανομής, λαμβάνοντας υπόψη τη ζήτηση για ηλεκτρισμό και τη διάταξη και το σχεδιασμό του σταθμού φόρτισης. Αμφότερα αυξάνουν την πολυπλοκότητα του δικτύου.</w:t>
      </w:r>
    </w:p>
    <w:p w14:paraId="69B134FB" w14:textId="77777777" w:rsidR="00CB5A80" w:rsidRPr="00CB5A80" w:rsidRDefault="00CB5A80" w:rsidP="0022466B">
      <w:pPr>
        <w:widowControl/>
        <w:numPr>
          <w:ilvl w:val="0"/>
          <w:numId w:val="30"/>
        </w:numPr>
        <w:suppressAutoHyphens w:val="0"/>
        <w:spacing w:before="120" w:after="120"/>
        <w:jc w:val="both"/>
        <w:rPr>
          <w:rFonts w:asciiTheme="minorHAnsi" w:hAnsiTheme="minorHAnsi" w:cstheme="minorHAnsi"/>
          <w:b/>
          <w:sz w:val="22"/>
          <w:szCs w:val="22"/>
        </w:rPr>
      </w:pPr>
      <w:r w:rsidRPr="00CB5A80">
        <w:rPr>
          <w:rFonts w:asciiTheme="minorHAnsi" w:hAnsiTheme="minorHAnsi" w:cstheme="minorHAnsi"/>
          <w:sz w:val="22"/>
          <w:szCs w:val="22"/>
        </w:rPr>
        <w:t>Ανάγκη για ποιοτικό εξοπλισμό και υποδομή . Η εγκατάσταση ισχυρών σταθμών φόρτισης απαιτεί μετασχηματιστές διανομής υψηλής χωρ</w:t>
      </w:r>
      <w:r w:rsidR="009B39C5">
        <w:rPr>
          <w:rFonts w:asciiTheme="minorHAnsi" w:hAnsiTheme="minorHAnsi" w:cstheme="minorHAnsi"/>
          <w:sz w:val="22"/>
          <w:szCs w:val="22"/>
        </w:rPr>
        <w:t>η</w:t>
      </w:r>
      <w:r w:rsidRPr="00CB5A80">
        <w:rPr>
          <w:rFonts w:asciiTheme="minorHAnsi" w:hAnsiTheme="minorHAnsi" w:cstheme="minorHAnsi"/>
          <w:sz w:val="22"/>
          <w:szCs w:val="22"/>
        </w:rPr>
        <w:t>τικότητας και δίκτυο διανομής που θα αντιμετωπίζει  την υπερφόρτιση και τις αποκλίσεις στην τάση του ρεύματος</w:t>
      </w:r>
      <w:r w:rsidR="009B39C5">
        <w:rPr>
          <w:rFonts w:asciiTheme="minorHAnsi" w:hAnsiTheme="minorHAnsi" w:cstheme="minorHAnsi"/>
          <w:sz w:val="22"/>
          <w:szCs w:val="22"/>
        </w:rPr>
        <w:t>.</w:t>
      </w:r>
    </w:p>
    <w:p w14:paraId="69B134FC" w14:textId="77777777" w:rsidR="00CB5A80" w:rsidRDefault="00CB5A80" w:rsidP="0022466B">
      <w:pPr>
        <w:widowControl/>
        <w:pBdr>
          <w:top w:val="nil"/>
          <w:left w:val="nil"/>
          <w:bottom w:val="nil"/>
          <w:right w:val="nil"/>
          <w:between w:val="nil"/>
        </w:pBdr>
        <w:tabs>
          <w:tab w:val="left" w:pos="426"/>
        </w:tabs>
        <w:suppressAutoHyphens w:val="0"/>
        <w:spacing w:before="120" w:after="120"/>
        <w:jc w:val="both"/>
        <w:rPr>
          <w:rFonts w:asciiTheme="minorHAnsi" w:eastAsia="Calibri" w:hAnsiTheme="minorHAnsi" w:cstheme="minorHAnsi"/>
          <w:b/>
          <w:color w:val="000000"/>
          <w:sz w:val="22"/>
          <w:szCs w:val="22"/>
        </w:rPr>
      </w:pPr>
    </w:p>
    <w:p w14:paraId="69B134FD" w14:textId="77777777" w:rsidR="00CB5A80" w:rsidRPr="00CB5A80" w:rsidRDefault="00CB5A80" w:rsidP="0022466B">
      <w:pPr>
        <w:widowControl/>
        <w:pBdr>
          <w:top w:val="nil"/>
          <w:left w:val="nil"/>
          <w:bottom w:val="nil"/>
          <w:right w:val="nil"/>
          <w:between w:val="nil"/>
        </w:pBdr>
        <w:tabs>
          <w:tab w:val="left" w:pos="426"/>
        </w:tabs>
        <w:suppressAutoHyphens w:val="0"/>
        <w:spacing w:before="120" w:after="120"/>
        <w:jc w:val="both"/>
        <w:rPr>
          <w:rFonts w:asciiTheme="minorHAnsi" w:hAnsiTheme="minorHAnsi" w:cstheme="minorHAnsi"/>
          <w:b/>
          <w:color w:val="000000"/>
          <w:sz w:val="22"/>
          <w:szCs w:val="22"/>
        </w:rPr>
      </w:pPr>
      <w:r w:rsidRPr="00CB5A80">
        <w:rPr>
          <w:rFonts w:asciiTheme="minorHAnsi" w:eastAsia="Calibri" w:hAnsiTheme="minorHAnsi" w:cstheme="minorHAnsi"/>
          <w:b/>
          <w:color w:val="000000"/>
          <w:sz w:val="22"/>
          <w:szCs w:val="22"/>
        </w:rPr>
        <w:t>Θεσμικό Πλαίσιο</w:t>
      </w:r>
    </w:p>
    <w:p w14:paraId="69B134FE" w14:textId="77777777" w:rsidR="00CB5A80" w:rsidRPr="00CB5A80" w:rsidRDefault="00CB5A80" w:rsidP="0022466B">
      <w:pPr>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Οι σταθμοί φόρτισης είναι πολλές φορές εξοπλισμένοι με δύο ή περισσότερα καλώδια ή συνδέσμους, διαθέτοντας έτσι την ικανότητα φόρτισης δύο ή περισσοτέρων ηλεκτρικών οχημάτων ταυτόχρονα. Οι σταθμοί γρήγορης φόρτισης αν και συχνά διαθέτουν 2 συνδέσεις, δεν έχουν την ικανότητα ταυτόχρονης φόρτισης οχημάτων, αλλά τα διαθέτουν για των διαφορετικών προδιαγραφών τύπου σύνδεσης.</w:t>
      </w:r>
    </w:p>
    <w:p w14:paraId="69B134FF" w14:textId="77777777" w:rsidR="00CB5A80" w:rsidRPr="00CB5A80" w:rsidRDefault="00CB5A80" w:rsidP="0022466B">
      <w:pPr>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 xml:space="preserve">Η χρέωση μπορεί να χωριστεί σε κατηγορίες με βάση τη μέθοδο φόρτισης και τύπο χρέωσης. </w:t>
      </w:r>
    </w:p>
    <w:p w14:paraId="69B13500" w14:textId="77777777" w:rsidR="00CB5A80" w:rsidRPr="00CB5A80" w:rsidRDefault="00CB5A80" w:rsidP="0022466B">
      <w:pPr>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 xml:space="preserve">Με βάση τη νομοθεσία </w:t>
      </w:r>
      <w:r w:rsidRPr="00CB5A80">
        <w:rPr>
          <w:rFonts w:asciiTheme="minorHAnsi" w:hAnsiTheme="minorHAnsi" w:cstheme="minorHAnsi"/>
          <w:b/>
          <w:sz w:val="22"/>
          <w:szCs w:val="22"/>
        </w:rPr>
        <w:t>ΦΕΚ 50Β 2015</w:t>
      </w:r>
      <w:r w:rsidRPr="00CB5A80">
        <w:rPr>
          <w:rFonts w:asciiTheme="minorHAnsi" w:hAnsiTheme="minorHAnsi" w:cstheme="minorHAnsi"/>
          <w:sz w:val="22"/>
          <w:szCs w:val="22"/>
        </w:rPr>
        <w:t xml:space="preserve"> οι αποδεκτές μέθοδοι φόρτισης των συσσωρευτών ηλεκτροκίνητων αυτοκινήτων που δύνανται να εγκατασταθούν σε εγκαταστάσεις εξυπηρέτησης οχημάτων είναι η </w:t>
      </w:r>
      <w:r w:rsidRPr="00CB5A80">
        <w:rPr>
          <w:rFonts w:asciiTheme="minorHAnsi" w:hAnsiTheme="minorHAnsi" w:cstheme="minorHAnsi"/>
          <w:b/>
          <w:sz w:val="22"/>
          <w:szCs w:val="22"/>
        </w:rPr>
        <w:t>μέθοδος 3 (Mode 3 AC Charging)</w:t>
      </w:r>
      <w:r w:rsidRPr="00CB5A80">
        <w:rPr>
          <w:rFonts w:asciiTheme="minorHAnsi" w:hAnsiTheme="minorHAnsi" w:cstheme="minorHAnsi"/>
          <w:sz w:val="22"/>
          <w:szCs w:val="22"/>
        </w:rPr>
        <w:t xml:space="preserve"> και η </w:t>
      </w:r>
      <w:r w:rsidRPr="00CB5A80">
        <w:rPr>
          <w:rFonts w:asciiTheme="minorHAnsi" w:hAnsiTheme="minorHAnsi" w:cstheme="minorHAnsi"/>
          <w:b/>
          <w:sz w:val="22"/>
          <w:szCs w:val="22"/>
        </w:rPr>
        <w:t>μέθοδος 4 (Mode 4 DC Charging)</w:t>
      </w:r>
      <w:r w:rsidRPr="00CB5A80">
        <w:rPr>
          <w:rFonts w:asciiTheme="minorHAnsi" w:hAnsiTheme="minorHAnsi" w:cstheme="minorHAnsi"/>
          <w:sz w:val="22"/>
          <w:szCs w:val="22"/>
        </w:rPr>
        <w:t xml:space="preserve">, όπως καθορίζονται από το </w:t>
      </w:r>
      <w:r w:rsidRPr="00CB5A80">
        <w:rPr>
          <w:rFonts w:asciiTheme="minorHAnsi" w:hAnsiTheme="minorHAnsi" w:cstheme="minorHAnsi"/>
          <w:b/>
          <w:sz w:val="22"/>
          <w:szCs w:val="22"/>
        </w:rPr>
        <w:t>πρότυπο</w:t>
      </w:r>
      <w:r w:rsidRPr="00CB5A80">
        <w:rPr>
          <w:rFonts w:asciiTheme="minorHAnsi" w:hAnsiTheme="minorHAnsi" w:cstheme="minorHAnsi"/>
          <w:sz w:val="22"/>
          <w:szCs w:val="22"/>
        </w:rPr>
        <w:t xml:space="preserve"> </w:t>
      </w:r>
      <w:r w:rsidRPr="00CB5A80">
        <w:rPr>
          <w:rFonts w:asciiTheme="minorHAnsi" w:hAnsiTheme="minorHAnsi" w:cstheme="minorHAnsi"/>
          <w:b/>
          <w:sz w:val="22"/>
          <w:szCs w:val="22"/>
        </w:rPr>
        <w:t xml:space="preserve">IEC 61851−1 «Electric Vehicle Conductive Charging System». </w:t>
      </w:r>
      <w:r w:rsidRPr="00CB5A80">
        <w:rPr>
          <w:rFonts w:asciiTheme="minorHAnsi" w:hAnsiTheme="minorHAnsi" w:cstheme="minorHAnsi"/>
          <w:sz w:val="22"/>
          <w:szCs w:val="22"/>
        </w:rPr>
        <w:t>Επίσης, τα αποδεκτά στοιχεία διασύνδεσης (ρευματοδότης, βύσματα, ακροδέκτες) των εν λόγω συσκευών φόρτισης καθορίζονται από το πρότυπο EN/IEC 62196-2 «Plugs Socket-outlets, Vehicle Couplers and Vehicle Inlets - Conductive Charging of Electric Vehicles».</w:t>
      </w:r>
    </w:p>
    <w:p w14:paraId="69B13501" w14:textId="77777777" w:rsidR="00CB5A80" w:rsidRPr="00CB5A80" w:rsidRDefault="00CB5A80" w:rsidP="0022466B">
      <w:pPr>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 xml:space="preserve">Οι όροι, οι προϋποθέσεις και οι τεχνικές προδιαγραφές για την εγκατάσταση συσκευών φόρτισης συσσωρευτών ηλεκτροκίνητων οχημάτων (σημεία επαναφόρτισης), τόσο σε χώρους στάθμευσης δημόσιων και ιδιωτικών κτιρίων, όσο και στις εγκαταστάσεις εξυπηρέτησης οχημάτων σε δημοσίως προσβάσιμα σημεία επαναφόρτισης κατά μήκος του αστικού, υπεραστικού και εθνικού οδικού δικτύου καθορίζονται από το </w:t>
      </w:r>
      <w:r w:rsidRPr="00CB5A80">
        <w:rPr>
          <w:rFonts w:asciiTheme="minorHAnsi" w:hAnsiTheme="minorHAnsi" w:cstheme="minorHAnsi"/>
          <w:b/>
          <w:sz w:val="22"/>
          <w:szCs w:val="22"/>
        </w:rPr>
        <w:t>ΦΕΚ 2040 Β/04.06.19</w:t>
      </w:r>
      <w:r w:rsidRPr="00CB5A80">
        <w:rPr>
          <w:rFonts w:asciiTheme="minorHAnsi" w:hAnsiTheme="minorHAnsi" w:cstheme="minorHAnsi"/>
          <w:sz w:val="22"/>
          <w:szCs w:val="22"/>
        </w:rPr>
        <w:t>.</w:t>
      </w:r>
    </w:p>
    <w:p w14:paraId="69B13502" w14:textId="77777777" w:rsidR="00CB5A80" w:rsidRPr="00CB5A80" w:rsidRDefault="00CB5A80" w:rsidP="0022466B">
      <w:pPr>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 xml:space="preserve">Για μια πόλη που εξετάζει την τοποθέτηση σημείων φόρτισης, είναι σημαντικό να δοθεί προσοχή ως προς τον τύπο χρηστών που προορίζονται τα σημεία φόρτισης. Εάν θεωρηθεί προορίζονται για οχήματα παράδοσης εμπορευμάτων και υψηλής απόδοσης, θα χρειαστούν σημεία ταχείας φόρτισης για την ελαχιστοποίηση του χρόνου επαναφόρτισης. Ωστόσο, οι περισσότερες πόλεις επικεντρώνονται σε τυποποιημένες μονάδες φόρτισης λόγω του χαμηλότερου κεφαλαίου που απαιτείται αλλά και του λειτουργικού κόστους των μονάδων. Στις περισσότερες αστικές εγκαταστάσεις σε οδούς, οι εγκαταστάσεις φόρτισης προσφέρουν συμπληρωματική φόρτιση. Ένας από τους πρωταρχικούς στόχους με την δημιουργία σημείων φόρτισης σε οδούς, είναι να είναι ορατά προς τους οδηγούς ηλεκτροκίνητων οχημάτων και να τους εμπνέουν εμπιστοσύνη. Οι τυποποιημένες μονάδες φόρτισης μπορούν να τροφοδοτούνται από ηλεκτρικό ρεύμα από το υπάρχον δίκτυο, όπως για παράδειγμα από αστικό φωτισμό. Έτσι, είναι εύκολη η εγκατάσταση τους. Οι μονάδες ταχείας φόρτισης, λόγω των υψηλότερων απαιτήσεων σε ηλεκτρική ενέργεια, απαιτούν διαφορετικές ενέργειες καθώς και θα πρέπει να ενσωματώνουν </w:t>
      </w:r>
      <w:r w:rsidRPr="00CB5A80">
        <w:rPr>
          <w:rFonts w:asciiTheme="minorHAnsi" w:hAnsiTheme="minorHAnsi" w:cstheme="minorHAnsi"/>
          <w:sz w:val="22"/>
          <w:szCs w:val="22"/>
        </w:rPr>
        <w:lastRenderedPageBreak/>
        <w:t xml:space="preserve">συγκεκριμένα χαρακτηριστικά ασφαλείας. </w:t>
      </w:r>
    </w:p>
    <w:p w14:paraId="69B13503" w14:textId="77777777" w:rsidR="00CB5A80" w:rsidRPr="00CB5A80" w:rsidRDefault="00CB5A80" w:rsidP="0022466B">
      <w:pPr>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Γενικότερα, τα σημεία φόρτισης που υπάρχουν στο δρόμο τοποθετούνται δίπλα σε χώρους στάθμευσης για ηλεκτροκίνητα οχήματα. Σε περιοχές όπου θέτονται ζητήματα στενώσεων του οδοστρώματος, καθώς και παρεμποδίζονται λόγω περιβαλλοντικών συνθηκών, προτιμώνται τοποθεσίες εκτός οδού ή πάνω σε τοίχο.</w:t>
      </w:r>
    </w:p>
    <w:p w14:paraId="69B13504" w14:textId="77777777" w:rsidR="00CB5A80" w:rsidRPr="00CB5A80" w:rsidRDefault="00CB5A80" w:rsidP="0022466B">
      <w:pPr>
        <w:spacing w:before="120" w:after="120"/>
        <w:jc w:val="both"/>
        <w:rPr>
          <w:rFonts w:asciiTheme="minorHAnsi" w:hAnsiTheme="minorHAnsi" w:cstheme="minorHAnsi"/>
          <w:sz w:val="22"/>
          <w:szCs w:val="22"/>
        </w:rPr>
      </w:pPr>
    </w:p>
    <w:p w14:paraId="69B13505" w14:textId="77777777" w:rsidR="00CB5A80" w:rsidRPr="00CB5A80" w:rsidRDefault="00CB5A80" w:rsidP="0022466B">
      <w:pPr>
        <w:spacing w:before="120" w:after="120"/>
        <w:jc w:val="both"/>
        <w:rPr>
          <w:rFonts w:asciiTheme="minorHAnsi" w:hAnsiTheme="minorHAnsi" w:cstheme="minorHAnsi"/>
          <w:sz w:val="22"/>
          <w:szCs w:val="22"/>
        </w:rPr>
      </w:pPr>
      <w:r w:rsidRPr="00CB5A80">
        <w:rPr>
          <w:rFonts w:asciiTheme="minorHAnsi" w:hAnsiTheme="minorHAnsi" w:cstheme="minorHAnsi"/>
          <w:sz w:val="22"/>
          <w:szCs w:val="22"/>
          <w:u w:val="single"/>
        </w:rPr>
        <w:t>Τύποι τοποθεσίας</w:t>
      </w:r>
      <w:r w:rsidRPr="00CB5A80">
        <w:rPr>
          <w:rFonts w:asciiTheme="minorHAnsi" w:hAnsiTheme="minorHAnsi" w:cstheme="minorHAnsi"/>
          <w:sz w:val="22"/>
          <w:szCs w:val="22"/>
        </w:rPr>
        <w:t>:</w:t>
      </w:r>
    </w:p>
    <w:p w14:paraId="69B13506" w14:textId="77777777" w:rsidR="00CB5A80" w:rsidRPr="00CB5A80" w:rsidRDefault="00CB5A80" w:rsidP="0022466B">
      <w:pPr>
        <w:widowControl/>
        <w:numPr>
          <w:ilvl w:val="0"/>
          <w:numId w:val="39"/>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Κέντρο της πόλης, κύριες αρτηρίες, τουριστικά αξιοθέατα</w:t>
      </w:r>
    </w:p>
    <w:p w14:paraId="69B13507" w14:textId="77777777" w:rsidR="00CB5A80" w:rsidRPr="00CB5A80" w:rsidRDefault="00CB5A80" w:rsidP="0022466B">
      <w:pPr>
        <w:widowControl/>
        <w:numPr>
          <w:ilvl w:val="0"/>
          <w:numId w:val="39"/>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Περιοχές αμιγούς κατοικίας</w:t>
      </w:r>
    </w:p>
    <w:p w14:paraId="69B13508" w14:textId="77777777" w:rsidR="00CB5A80" w:rsidRPr="00CB5A80" w:rsidRDefault="00CB5A80" w:rsidP="0022466B">
      <w:pPr>
        <w:widowControl/>
        <w:numPr>
          <w:ilvl w:val="0"/>
          <w:numId w:val="39"/>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Χώροι στάθμευσης: Δημόσιοι χώροι στάθμευσης και χώροι στάθμευσης δημοτικών κτιρίων</w:t>
      </w:r>
    </w:p>
    <w:p w14:paraId="69B13509" w14:textId="77777777" w:rsidR="00CB5A80" w:rsidRPr="00CB5A80" w:rsidRDefault="00CB5A80" w:rsidP="0022466B">
      <w:pPr>
        <w:widowControl/>
        <w:numPr>
          <w:ilvl w:val="0"/>
          <w:numId w:val="39"/>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Κτίρια αναψυχής και αθλητικές εγκαταστάσεις</w:t>
      </w:r>
    </w:p>
    <w:p w14:paraId="69B1350A" w14:textId="77777777" w:rsidR="00CB5A80" w:rsidRPr="00CB5A80" w:rsidRDefault="00CB5A80" w:rsidP="0022466B">
      <w:pPr>
        <w:widowControl/>
        <w:numPr>
          <w:ilvl w:val="0"/>
          <w:numId w:val="39"/>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Εμπορικά κέντρα</w:t>
      </w:r>
    </w:p>
    <w:p w14:paraId="69B1350B" w14:textId="77777777" w:rsidR="00CB5A80" w:rsidRPr="00CB5A80" w:rsidRDefault="00CB5A80" w:rsidP="0022466B">
      <w:pPr>
        <w:widowControl/>
        <w:numPr>
          <w:ilvl w:val="0"/>
          <w:numId w:val="39"/>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Πάρκα και άλλοι χώροι πρασίνου</w:t>
      </w:r>
    </w:p>
    <w:p w14:paraId="69B1350C" w14:textId="77777777" w:rsidR="00CB5A80" w:rsidRPr="00CB5A80" w:rsidRDefault="00CB5A80" w:rsidP="0022466B">
      <w:pPr>
        <w:widowControl/>
        <w:numPr>
          <w:ilvl w:val="0"/>
          <w:numId w:val="39"/>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Ιδιωτικοί χώροι φόρτισης</w:t>
      </w:r>
    </w:p>
    <w:p w14:paraId="69B1350D" w14:textId="77777777" w:rsidR="00CB5A80" w:rsidRPr="00CB5A80" w:rsidRDefault="00CB5A80" w:rsidP="0022466B">
      <w:pPr>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Μετά την ταυτοποίηση και την επιλογή της γενικής θέσης, θα πρέπει να ληφθούν υπόψη διάφοροι παράγοντες που λαμβάνουν υπόψη συγκεκριμένες συνθήκες της τοποθεσίας. Αυτά περιλαμβάνουν:</w:t>
      </w:r>
    </w:p>
    <w:p w14:paraId="69B1350E" w14:textId="77777777" w:rsidR="00CB5A80" w:rsidRPr="00CB5A80" w:rsidRDefault="00CB5A80" w:rsidP="0022466B">
      <w:pPr>
        <w:widowControl/>
        <w:numPr>
          <w:ilvl w:val="0"/>
          <w:numId w:val="38"/>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Ζήτηση: Αυτό μπορεί να είναι είτε για την υφιστάμενη είτε για την πιθανή ζήτηση (π.χ. μέσω δημογραφικών στοιχείων)</w:t>
      </w:r>
    </w:p>
    <w:p w14:paraId="69B1350F" w14:textId="77777777" w:rsidR="00CB5A80" w:rsidRPr="00CB5A80" w:rsidRDefault="00CB5A80" w:rsidP="0022466B">
      <w:pPr>
        <w:widowControl/>
        <w:numPr>
          <w:ilvl w:val="0"/>
          <w:numId w:val="38"/>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Ορατότητα / προσβασιμότητα: Οι θέσεις που είναι ορατές, προσβάσιμες και πολυσύχναστες είναι πιο πιθανό να αυξήσουν τόσο την ευαισθητοποίηση όσο και την χρήση. Σε συνδυασμό με τις προνομιακές θέσεις στάθμευσης για οχήματα χαμηλών ρύπων που αναφέρθηκε και παραπάνω, μπορεί να λειτουργήσει ως πρόσθετο κίνητρο για την χρήση της υποδομής.</w:t>
      </w:r>
    </w:p>
    <w:p w14:paraId="69B13510" w14:textId="77777777" w:rsidR="00CB5A80" w:rsidRPr="00CB5A80" w:rsidRDefault="00CB5A80" w:rsidP="0022466B">
      <w:pPr>
        <w:widowControl/>
        <w:numPr>
          <w:ilvl w:val="0"/>
          <w:numId w:val="38"/>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Διατομή πεζοδρομίου: Ανάλογα με την υποδομή των σημείων φόρτισης και την διατομή του πεζοδρομίου, μπορεί να λειτουργήσει σαν εμπόδιο για τους πεζούς λόγω του περιορισμού του ελεύθερου πλάτους του πεζοδρομίου</w:t>
      </w:r>
    </w:p>
    <w:p w14:paraId="69B13511" w14:textId="77777777" w:rsidR="00CB5A80" w:rsidRPr="00CB5A80" w:rsidRDefault="00CB5A80" w:rsidP="0022466B">
      <w:pPr>
        <w:widowControl/>
        <w:numPr>
          <w:ilvl w:val="0"/>
          <w:numId w:val="38"/>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Πολιτική και κοινωνική αποδοχή: Κατά την ανάπτυξη ενός δικτύου σημείων φόρτισης ηλεκτροκίνητων οχημάτων, μπορεί να υπάρχουν σκέψεις της τοπικής κοινότητας που μπορούν να βοηθήσουν ή να παρεμποδίσουν την εφαρμογή. Επομένως, θα πρέπει να γίνει συνδυασμός του συγκεκριμένου μέτρου με την ευαισθητοποίηση των πολιτών σχετικά με τα «καθαρά οχήματα» και τα οφέλη της ηλεκτροκίνησης</w:t>
      </w:r>
    </w:p>
    <w:p w14:paraId="69B13512" w14:textId="77777777" w:rsidR="00CB5A80" w:rsidRPr="00CB5A80" w:rsidRDefault="00CB5A80" w:rsidP="0022466B">
      <w:pPr>
        <w:widowControl/>
        <w:numPr>
          <w:ilvl w:val="0"/>
          <w:numId w:val="38"/>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Διάταξη/τοποθεσία: θα πρέπει να μελετηθεί αν θα είναι σε νέο σημείο ή θα γίνει ανακατανομή υφιστάμενου χώρου στάθμευσης</w:t>
      </w:r>
    </w:p>
    <w:p w14:paraId="69B13513" w14:textId="77777777" w:rsidR="00CB5A80" w:rsidRPr="00CB5A80" w:rsidRDefault="00CB5A80" w:rsidP="0022466B">
      <w:pPr>
        <w:widowControl/>
        <w:numPr>
          <w:ilvl w:val="0"/>
          <w:numId w:val="38"/>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Ηλεκτρολογικές συνδέσεις: Μελέτη των εγκαταστάσεων που θα απαιτηθούν, όπως της απαραίτητης καλωδίωσης, την πηγές ενέργειας κ.α.</w:t>
      </w:r>
    </w:p>
    <w:p w14:paraId="69B13514" w14:textId="77777777" w:rsidR="00CB5A80" w:rsidRPr="00CB5A80" w:rsidRDefault="00CB5A80" w:rsidP="0022466B">
      <w:pPr>
        <w:widowControl/>
        <w:numPr>
          <w:ilvl w:val="0"/>
          <w:numId w:val="38"/>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lastRenderedPageBreak/>
        <w:t>Ζητήματα κυκλοφορίας: Θα πρέπει να εξεταστεί αν θα επηρεάσει τη λειτουργία του οδικού δικτύου, και το πώς θα εφαρμοστούν οι αλλαγές στις ρυθμίσεις στάθμευσης</w:t>
      </w:r>
    </w:p>
    <w:p w14:paraId="69B13515" w14:textId="77777777" w:rsidR="00CB5A80" w:rsidRPr="00CB5A80" w:rsidRDefault="00CB5A80" w:rsidP="0022466B">
      <w:pPr>
        <w:widowControl/>
        <w:numPr>
          <w:ilvl w:val="0"/>
          <w:numId w:val="38"/>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ΑμεΑ: Πρέπει επίσης να εξεταστεί αν θα είναι πλήρως προσβάσιμα από ΑμεΑ. Αυτό μπορεί να περιλαμβάνει συγκεκριμένα κριτήρια όπως ύψους και τοποθεσίας.</w:t>
      </w:r>
    </w:p>
    <w:p w14:paraId="69B13516" w14:textId="77777777" w:rsidR="00CB5A80" w:rsidRPr="00CB5A80" w:rsidRDefault="00CB5A80" w:rsidP="0022466B">
      <w:pPr>
        <w:spacing w:before="120" w:after="120"/>
        <w:jc w:val="both"/>
        <w:rPr>
          <w:rFonts w:asciiTheme="minorHAnsi" w:hAnsiTheme="minorHAnsi" w:cstheme="minorHAnsi"/>
          <w:sz w:val="22"/>
          <w:szCs w:val="22"/>
          <w:u w:val="single"/>
        </w:rPr>
      </w:pPr>
    </w:p>
    <w:p w14:paraId="69B13517" w14:textId="77777777" w:rsidR="00CB5A80" w:rsidRPr="00CB5A80" w:rsidRDefault="00CB5A80" w:rsidP="0022466B">
      <w:pPr>
        <w:spacing w:before="120" w:after="120"/>
        <w:jc w:val="both"/>
        <w:rPr>
          <w:rFonts w:asciiTheme="minorHAnsi" w:hAnsiTheme="minorHAnsi" w:cstheme="minorHAnsi"/>
          <w:sz w:val="22"/>
          <w:szCs w:val="22"/>
        </w:rPr>
      </w:pPr>
      <w:r w:rsidRPr="00CB5A80">
        <w:rPr>
          <w:rFonts w:asciiTheme="minorHAnsi" w:hAnsiTheme="minorHAnsi" w:cstheme="minorHAnsi"/>
          <w:sz w:val="22"/>
          <w:szCs w:val="22"/>
          <w:u w:val="single"/>
        </w:rPr>
        <w:t>Τροφοδοσία σημείων φόρτισης</w:t>
      </w:r>
      <w:r w:rsidRPr="00CB5A80">
        <w:rPr>
          <w:rFonts w:asciiTheme="minorHAnsi" w:hAnsiTheme="minorHAnsi" w:cstheme="minorHAnsi"/>
          <w:sz w:val="22"/>
          <w:szCs w:val="22"/>
        </w:rPr>
        <w:t>:</w:t>
      </w:r>
    </w:p>
    <w:p w14:paraId="69B13518" w14:textId="77777777" w:rsidR="00CB5A80" w:rsidRPr="00CB5A80" w:rsidRDefault="00CB5A80" w:rsidP="0022466B">
      <w:pPr>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 xml:space="preserve">Θα πρέπει να ακολουθηθούν οι προδιαγραφές, </w:t>
      </w:r>
      <w:r w:rsidR="000D1935">
        <w:rPr>
          <w:rFonts w:asciiTheme="minorHAnsi" w:hAnsiTheme="minorHAnsi" w:cstheme="minorHAnsi"/>
          <w:sz w:val="22"/>
          <w:szCs w:val="22"/>
        </w:rPr>
        <w:t>όπως αυτές αναφέρονται σ</w:t>
      </w:r>
      <w:r w:rsidRPr="00CB5A80">
        <w:rPr>
          <w:rFonts w:asciiTheme="minorHAnsi" w:hAnsiTheme="minorHAnsi" w:cstheme="minorHAnsi"/>
          <w:sz w:val="22"/>
          <w:szCs w:val="22"/>
        </w:rPr>
        <w:t xml:space="preserve">το </w:t>
      </w:r>
      <w:r w:rsidRPr="00CB5A80">
        <w:rPr>
          <w:rFonts w:asciiTheme="minorHAnsi" w:hAnsiTheme="minorHAnsi" w:cstheme="minorHAnsi"/>
          <w:b/>
          <w:sz w:val="22"/>
          <w:szCs w:val="22"/>
        </w:rPr>
        <w:t>ΦΕΚ 2040 Β/04.06.19</w:t>
      </w:r>
      <w:r w:rsidRPr="00CB5A80">
        <w:rPr>
          <w:rFonts w:asciiTheme="minorHAnsi" w:hAnsiTheme="minorHAnsi" w:cstheme="minorHAnsi"/>
          <w:sz w:val="22"/>
          <w:szCs w:val="22"/>
        </w:rPr>
        <w:t>.</w:t>
      </w:r>
    </w:p>
    <w:p w14:paraId="69B13519" w14:textId="77777777" w:rsidR="000D1935" w:rsidRDefault="000D1935" w:rsidP="0022466B">
      <w:pPr>
        <w:spacing w:before="120" w:after="120"/>
        <w:jc w:val="both"/>
        <w:rPr>
          <w:rFonts w:asciiTheme="minorHAnsi" w:hAnsiTheme="minorHAnsi" w:cstheme="minorHAnsi"/>
          <w:sz w:val="22"/>
          <w:szCs w:val="22"/>
          <w:u w:val="single"/>
        </w:rPr>
      </w:pPr>
    </w:p>
    <w:p w14:paraId="69B1351A" w14:textId="77777777" w:rsidR="00CB5A80" w:rsidRPr="00CB5A80" w:rsidRDefault="00CB5A80" w:rsidP="0022466B">
      <w:pPr>
        <w:spacing w:before="120" w:after="120"/>
        <w:jc w:val="both"/>
        <w:rPr>
          <w:rFonts w:asciiTheme="minorHAnsi" w:hAnsiTheme="minorHAnsi" w:cstheme="minorHAnsi"/>
          <w:sz w:val="22"/>
          <w:szCs w:val="22"/>
        </w:rPr>
      </w:pPr>
      <w:r w:rsidRPr="00CB5A80">
        <w:rPr>
          <w:rFonts w:asciiTheme="minorHAnsi" w:hAnsiTheme="minorHAnsi" w:cstheme="minorHAnsi"/>
          <w:sz w:val="22"/>
          <w:szCs w:val="22"/>
          <w:u w:val="single"/>
        </w:rPr>
        <w:t>Διαχείριση συστήματος</w:t>
      </w:r>
      <w:r w:rsidRPr="00CB5A80">
        <w:rPr>
          <w:rFonts w:asciiTheme="minorHAnsi" w:hAnsiTheme="minorHAnsi" w:cstheme="minorHAnsi"/>
          <w:sz w:val="22"/>
          <w:szCs w:val="22"/>
        </w:rPr>
        <w:t>:</w:t>
      </w:r>
    </w:p>
    <w:p w14:paraId="69B1351B" w14:textId="77777777" w:rsidR="00CB5A80" w:rsidRPr="00CB5A80" w:rsidRDefault="00CB5A80" w:rsidP="0022466B">
      <w:pPr>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Οι πόλεις που εφαρμόζουν συστήματα φόρτισης μπορούν να επιλέξουν μεταξύ ανοιχτών και περιορισμένων συστημάτων πρόσβασης. Η ανοιχτή πρόσβαση αναφέρεται γενικά σε σημεία φόρτισης όπου οι χρήστες μπορούν να συνδέονται κατευθείαν χωρίς περιορισμούς. Η εγκατάσταση είναι απλούστερη και ευκολότερη σε ιδιωτικούς χώρους ή σε δημόσιους χώρους στάθμευσης. Το μειονέκτημα ωστόσο είναι ότι δεν παρέχουν στον διαχειριστή του συστήματος πρόσθετες λειτουργίες παρακολούθησης ή διαχείρισης, κάτι που περιορίζει τη μελλοντική λειτουργία, όπως τα συστήματα πληρωμών. Η περιορισμένη πρόσβαση μπορεί να πραγματοποιηθεί μέσω π.χ. συστημάτων με συνδρομή. Τέτοιου είδους προγράμματα περιλαμβάνουν τη λήψη από το χρήστη ενός «κλειδιού» πρόσβασης όπως μία κάρτα, που τους επιτρέπει να έχουν πρόσβαση σε όλα τα συνδεδεμένα σημεία φόρτισης. Ενώ τα συστήματα ανοικτής πρόσβασης είναι κατάλληλα σε συγκεκριμένα, ελεγχόμενα περιβάλλοντα όπως ιδιωτικούς χώρους ή ασφαλείς εγκαταστάσεις, τα συστήματα περιορισμένης πρόσβασης παρέχουν πολύ μεγαλύτερη λειτουργικότητα στις αρχές διαχείρισης.</w:t>
      </w:r>
    </w:p>
    <w:p w14:paraId="69B1351C" w14:textId="77777777" w:rsidR="00CB5A80" w:rsidRPr="00CB5A80" w:rsidRDefault="00CB5A80" w:rsidP="0022466B">
      <w:pPr>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 xml:space="preserve"> Η λειτουργία του συστήματος γίνεται μέσω «έξυπνων» συστημάτων το οποίο περιλαμβάνει:</w:t>
      </w:r>
    </w:p>
    <w:p w14:paraId="69B1351D" w14:textId="77777777" w:rsidR="00CB5A80" w:rsidRPr="00CB5A80" w:rsidRDefault="00CB5A80" w:rsidP="0022466B">
      <w:pPr>
        <w:widowControl/>
        <w:numPr>
          <w:ilvl w:val="0"/>
          <w:numId w:val="40"/>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Διαχείριση τροφοδοσίας, επιτρέποντας την διακοπή της τροφοδοσίας ένας έχουν ξεπεραστεί οι κανονισμοί στάθμευσης όπως μέγιστες περίοδοι παραμονής στις θέσεις</w:t>
      </w:r>
    </w:p>
    <w:p w14:paraId="69B1351E" w14:textId="77777777" w:rsidR="00CB5A80" w:rsidRPr="00CB5A80" w:rsidRDefault="00CB5A80" w:rsidP="0022466B">
      <w:pPr>
        <w:widowControl/>
        <w:numPr>
          <w:ilvl w:val="0"/>
          <w:numId w:val="40"/>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Πληροφοριακά συστήματα μέσω διαδικτύου που επιτρέπουν την παρακολούθηση σε πραγματικό χρόνο από τους χρήστες</w:t>
      </w:r>
    </w:p>
    <w:p w14:paraId="69B1351F" w14:textId="77777777" w:rsidR="00CB5A80" w:rsidRPr="00CB5A80" w:rsidRDefault="00CB5A80" w:rsidP="0022466B">
      <w:pPr>
        <w:widowControl/>
        <w:numPr>
          <w:ilvl w:val="0"/>
          <w:numId w:val="40"/>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Διαχείριση φόρτου δικτύου</w:t>
      </w:r>
    </w:p>
    <w:p w14:paraId="69B13520" w14:textId="77777777" w:rsidR="00CB5A80" w:rsidRPr="00CB5A80" w:rsidRDefault="00CB5A80" w:rsidP="0022466B">
      <w:pPr>
        <w:widowControl/>
        <w:numPr>
          <w:ilvl w:val="0"/>
          <w:numId w:val="40"/>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Συστήματα διαχείρισης πληρωμών</w:t>
      </w:r>
    </w:p>
    <w:p w14:paraId="69B13521" w14:textId="77777777" w:rsidR="00CB5A80" w:rsidRPr="00CB5A80" w:rsidRDefault="00CB5A80" w:rsidP="0022466B">
      <w:pPr>
        <w:widowControl/>
        <w:numPr>
          <w:ilvl w:val="0"/>
          <w:numId w:val="40"/>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Απομακρυσμένη διάγνωση και συντήρηση</w:t>
      </w:r>
    </w:p>
    <w:p w14:paraId="69B13522" w14:textId="77777777" w:rsidR="00CB5A80" w:rsidRPr="00CB5A80" w:rsidRDefault="00CB5A80" w:rsidP="0022466B">
      <w:pPr>
        <w:widowControl/>
        <w:numPr>
          <w:ilvl w:val="0"/>
          <w:numId w:val="40"/>
        </w:numPr>
        <w:suppressAutoHyphens w:val="0"/>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Δεδομένα χρήστη για την κατανόηση και ανάλυση των τάσεων και της συμπεριφοράς των οδηγών ηλεκτροκίνητων οχημάτων</w:t>
      </w:r>
    </w:p>
    <w:p w14:paraId="69B13523" w14:textId="77777777" w:rsidR="00CB5A80" w:rsidRPr="00CB5A80" w:rsidRDefault="00CB5A80" w:rsidP="0022466B">
      <w:pPr>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 xml:space="preserve">Ο Δήμος, στην περίπτωση της λειτουργίας περιορισμένης πρόσβασης θα περιλαμβάνει μια διαδικασία εγγραφής με την οποία οι χρήστες θα μπορούν να εγγραφούν και να λάβουν το «κλειδί» πρόσβασης. </w:t>
      </w:r>
    </w:p>
    <w:p w14:paraId="69B13524" w14:textId="77777777" w:rsidR="00CB5A80" w:rsidRPr="00CB5A80" w:rsidRDefault="00CB5A80" w:rsidP="0022466B">
      <w:pPr>
        <w:spacing w:before="120" w:after="120"/>
        <w:jc w:val="both"/>
        <w:rPr>
          <w:rFonts w:asciiTheme="minorHAnsi" w:hAnsiTheme="minorHAnsi" w:cstheme="minorHAnsi"/>
          <w:sz w:val="22"/>
          <w:szCs w:val="22"/>
        </w:rPr>
      </w:pPr>
      <w:r w:rsidRPr="00CB5A80">
        <w:rPr>
          <w:rFonts w:asciiTheme="minorHAnsi" w:hAnsiTheme="minorHAnsi" w:cstheme="minorHAnsi"/>
          <w:sz w:val="22"/>
          <w:szCs w:val="22"/>
        </w:rPr>
        <w:t xml:space="preserve">Παρακάτω ακολουθούν οι ενδεικτικές διατάξεις θέσεων στάθμευσης και σταθμών φόρτισης, όπως παρουσιάζονται στο </w:t>
      </w:r>
      <w:r w:rsidRPr="00CB5A80">
        <w:rPr>
          <w:rFonts w:asciiTheme="minorHAnsi" w:hAnsiTheme="minorHAnsi" w:cstheme="minorHAnsi"/>
          <w:b/>
          <w:sz w:val="22"/>
          <w:szCs w:val="22"/>
        </w:rPr>
        <w:t>ΦΕΚ 2040 Β/04.06.19</w:t>
      </w:r>
      <w:r w:rsidRPr="00CB5A80">
        <w:rPr>
          <w:rFonts w:asciiTheme="minorHAnsi" w:hAnsiTheme="minorHAnsi" w:cstheme="minorHAnsi"/>
          <w:sz w:val="22"/>
          <w:szCs w:val="22"/>
        </w:rPr>
        <w:t>.</w:t>
      </w:r>
    </w:p>
    <w:p w14:paraId="69B13525" w14:textId="77777777" w:rsidR="00CB5A80" w:rsidRPr="00CB5A80" w:rsidRDefault="00CB5A80" w:rsidP="00CB5A80">
      <w:pPr>
        <w:keepNext/>
        <w:spacing w:before="120" w:after="120" w:line="276" w:lineRule="auto"/>
        <w:jc w:val="center"/>
        <w:rPr>
          <w:rFonts w:asciiTheme="minorHAnsi" w:hAnsiTheme="minorHAnsi" w:cstheme="minorHAnsi"/>
          <w:sz w:val="22"/>
          <w:szCs w:val="22"/>
        </w:rPr>
      </w:pPr>
      <w:r w:rsidRPr="00CB5A80">
        <w:rPr>
          <w:rFonts w:asciiTheme="minorHAnsi" w:hAnsiTheme="minorHAnsi" w:cstheme="minorHAnsi"/>
          <w:noProof/>
          <w:sz w:val="22"/>
          <w:szCs w:val="22"/>
          <w:lang w:eastAsia="el-GR"/>
        </w:rPr>
        <w:lastRenderedPageBreak/>
        <w:drawing>
          <wp:anchor distT="0" distB="0" distL="114300" distR="114300" simplePos="0" relativeHeight="251652096" behindDoc="0" locked="0" layoutInCell="1" allowOverlap="1" wp14:anchorId="69B135F7" wp14:editId="69B135F8">
            <wp:simplePos x="0" y="0"/>
            <wp:positionH relativeFrom="column">
              <wp:posOffset>41910</wp:posOffset>
            </wp:positionH>
            <wp:positionV relativeFrom="paragraph">
              <wp:posOffset>5080</wp:posOffset>
            </wp:positionV>
            <wp:extent cx="3554095" cy="1857375"/>
            <wp:effectExtent l="19050" t="0" r="8255" b="0"/>
            <wp:wrapSquare wrapText="bothSides"/>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b="1306"/>
                    <a:stretch>
                      <a:fillRect/>
                    </a:stretch>
                  </pic:blipFill>
                  <pic:spPr>
                    <a:xfrm>
                      <a:off x="0" y="0"/>
                      <a:ext cx="3554095" cy="1857375"/>
                    </a:xfrm>
                    <a:prstGeom prst="rect">
                      <a:avLst/>
                    </a:prstGeom>
                    <a:ln/>
                  </pic:spPr>
                </pic:pic>
              </a:graphicData>
            </a:graphic>
          </wp:anchor>
        </w:drawing>
      </w:r>
    </w:p>
    <w:p w14:paraId="69B13526" w14:textId="77777777" w:rsidR="000D1935" w:rsidRDefault="000D1935" w:rsidP="00CB5A80">
      <w:pPr>
        <w:spacing w:before="120" w:after="120" w:line="276" w:lineRule="auto"/>
        <w:jc w:val="both"/>
        <w:rPr>
          <w:rFonts w:asciiTheme="minorHAnsi" w:hAnsiTheme="minorHAnsi" w:cstheme="minorHAnsi"/>
          <w:i/>
          <w:sz w:val="22"/>
          <w:szCs w:val="22"/>
        </w:rPr>
      </w:pPr>
    </w:p>
    <w:p w14:paraId="69B13527" w14:textId="77777777" w:rsidR="000D1935" w:rsidRDefault="000D1935" w:rsidP="00CB5A80">
      <w:pPr>
        <w:spacing w:before="120" w:after="120" w:line="276" w:lineRule="auto"/>
        <w:jc w:val="both"/>
        <w:rPr>
          <w:rFonts w:asciiTheme="minorHAnsi" w:hAnsiTheme="minorHAnsi" w:cstheme="minorHAnsi"/>
          <w:i/>
          <w:sz w:val="22"/>
          <w:szCs w:val="22"/>
        </w:rPr>
      </w:pPr>
    </w:p>
    <w:p w14:paraId="69B13528" w14:textId="77777777" w:rsidR="000D1935" w:rsidRDefault="000D1935" w:rsidP="00CB5A80">
      <w:pPr>
        <w:spacing w:before="120" w:after="120" w:line="276" w:lineRule="auto"/>
        <w:jc w:val="both"/>
        <w:rPr>
          <w:rFonts w:asciiTheme="minorHAnsi" w:hAnsiTheme="minorHAnsi" w:cstheme="minorHAnsi"/>
          <w:i/>
          <w:sz w:val="22"/>
          <w:szCs w:val="22"/>
        </w:rPr>
      </w:pPr>
    </w:p>
    <w:p w14:paraId="69B13529" w14:textId="77777777" w:rsidR="000D1935" w:rsidRDefault="000D1935" w:rsidP="00CB5A80">
      <w:pPr>
        <w:spacing w:before="120" w:after="120" w:line="276" w:lineRule="auto"/>
        <w:jc w:val="both"/>
        <w:rPr>
          <w:rFonts w:asciiTheme="minorHAnsi" w:hAnsiTheme="minorHAnsi" w:cstheme="minorHAnsi"/>
          <w:i/>
          <w:sz w:val="22"/>
          <w:szCs w:val="22"/>
        </w:rPr>
      </w:pPr>
    </w:p>
    <w:p w14:paraId="69B1352A" w14:textId="77777777" w:rsidR="000D1935" w:rsidRDefault="000D1935" w:rsidP="00CB5A80">
      <w:pPr>
        <w:spacing w:before="120" w:after="120" w:line="276" w:lineRule="auto"/>
        <w:jc w:val="both"/>
        <w:rPr>
          <w:rFonts w:asciiTheme="minorHAnsi" w:hAnsiTheme="minorHAnsi" w:cstheme="minorHAnsi"/>
          <w:i/>
          <w:sz w:val="22"/>
          <w:szCs w:val="22"/>
        </w:rPr>
      </w:pPr>
    </w:p>
    <w:p w14:paraId="69B1352B" w14:textId="77777777" w:rsidR="000D1935" w:rsidRDefault="000D1935" w:rsidP="00CB5A80">
      <w:pPr>
        <w:spacing w:before="120" w:after="120" w:line="276" w:lineRule="auto"/>
        <w:jc w:val="both"/>
        <w:rPr>
          <w:rFonts w:asciiTheme="minorHAnsi" w:hAnsiTheme="minorHAnsi" w:cstheme="minorHAnsi"/>
          <w:i/>
          <w:sz w:val="22"/>
          <w:szCs w:val="22"/>
        </w:rPr>
      </w:pPr>
    </w:p>
    <w:p w14:paraId="69B1352C" w14:textId="77777777" w:rsidR="00CB5A80" w:rsidRPr="00CB5A80" w:rsidRDefault="00CB5A80" w:rsidP="009968CA">
      <w:pPr>
        <w:spacing w:before="120" w:after="120"/>
        <w:jc w:val="both"/>
        <w:rPr>
          <w:rFonts w:asciiTheme="minorHAnsi" w:hAnsiTheme="minorHAnsi" w:cstheme="minorHAnsi"/>
          <w:i/>
          <w:sz w:val="22"/>
          <w:szCs w:val="22"/>
          <w:u w:val="single"/>
        </w:rPr>
      </w:pPr>
      <w:r w:rsidRPr="00CB5A80">
        <w:rPr>
          <w:rFonts w:asciiTheme="minorHAnsi" w:hAnsiTheme="minorHAnsi" w:cstheme="minorHAnsi"/>
          <w:i/>
          <w:sz w:val="22"/>
          <w:szCs w:val="22"/>
        </w:rPr>
        <w:t>Ενδεικτική χωροθέτηση θέσεων στάθμευσης και σταθμών επαναφόρτισης επί οδοστρώματος, Πηγή: ΦΕΚ 2040 Β/04.06.19</w:t>
      </w:r>
    </w:p>
    <w:p w14:paraId="69B1352D" w14:textId="77777777" w:rsidR="000D1935" w:rsidRDefault="000D1935" w:rsidP="009968CA">
      <w:pPr>
        <w:spacing w:before="120" w:after="120"/>
        <w:jc w:val="both"/>
        <w:rPr>
          <w:rFonts w:asciiTheme="minorHAnsi" w:hAnsiTheme="minorHAnsi" w:cstheme="minorHAnsi"/>
          <w:i/>
          <w:sz w:val="22"/>
          <w:szCs w:val="22"/>
        </w:rPr>
      </w:pPr>
      <w:r w:rsidRPr="00CB5A80">
        <w:rPr>
          <w:rFonts w:asciiTheme="minorHAnsi" w:hAnsiTheme="minorHAnsi" w:cstheme="minorHAnsi"/>
          <w:noProof/>
          <w:sz w:val="22"/>
          <w:szCs w:val="22"/>
          <w:lang w:eastAsia="el-GR"/>
        </w:rPr>
        <w:drawing>
          <wp:anchor distT="0" distB="0" distL="114300" distR="114300" simplePos="0" relativeHeight="251660288" behindDoc="0" locked="0" layoutInCell="1" allowOverlap="1" wp14:anchorId="69B135F9" wp14:editId="69B135FA">
            <wp:simplePos x="0" y="0"/>
            <wp:positionH relativeFrom="column">
              <wp:posOffset>172720</wp:posOffset>
            </wp:positionH>
            <wp:positionV relativeFrom="paragraph">
              <wp:posOffset>175260</wp:posOffset>
            </wp:positionV>
            <wp:extent cx="3319780" cy="1743710"/>
            <wp:effectExtent l="19050" t="0" r="0" b="0"/>
            <wp:wrapSquare wrapText="bothSides"/>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l="5151" t="3269" r="12927" b="12380"/>
                    <a:stretch>
                      <a:fillRect/>
                    </a:stretch>
                  </pic:blipFill>
                  <pic:spPr>
                    <a:xfrm>
                      <a:off x="0" y="0"/>
                      <a:ext cx="3319780" cy="1743710"/>
                    </a:xfrm>
                    <a:prstGeom prst="rect">
                      <a:avLst/>
                    </a:prstGeom>
                    <a:ln/>
                  </pic:spPr>
                </pic:pic>
              </a:graphicData>
            </a:graphic>
          </wp:anchor>
        </w:drawing>
      </w:r>
    </w:p>
    <w:p w14:paraId="69B1352E" w14:textId="77777777" w:rsidR="000D1935" w:rsidRDefault="000D1935" w:rsidP="009968CA">
      <w:pPr>
        <w:spacing w:before="120" w:after="120"/>
        <w:jc w:val="both"/>
        <w:rPr>
          <w:rFonts w:asciiTheme="minorHAnsi" w:hAnsiTheme="minorHAnsi" w:cstheme="minorHAnsi"/>
          <w:i/>
          <w:sz w:val="22"/>
          <w:szCs w:val="22"/>
        </w:rPr>
      </w:pPr>
    </w:p>
    <w:p w14:paraId="69B1352F" w14:textId="77777777" w:rsidR="000D1935" w:rsidRDefault="000D1935" w:rsidP="009968CA">
      <w:pPr>
        <w:spacing w:before="120" w:after="120"/>
        <w:jc w:val="both"/>
        <w:rPr>
          <w:rFonts w:asciiTheme="minorHAnsi" w:hAnsiTheme="minorHAnsi" w:cstheme="minorHAnsi"/>
          <w:i/>
          <w:sz w:val="22"/>
          <w:szCs w:val="22"/>
        </w:rPr>
      </w:pPr>
    </w:p>
    <w:p w14:paraId="69B13530" w14:textId="77777777" w:rsidR="000D1935" w:rsidRDefault="000D1935" w:rsidP="009968CA">
      <w:pPr>
        <w:spacing w:before="120" w:after="120"/>
        <w:jc w:val="both"/>
        <w:rPr>
          <w:rFonts w:asciiTheme="minorHAnsi" w:hAnsiTheme="minorHAnsi" w:cstheme="minorHAnsi"/>
          <w:i/>
          <w:sz w:val="22"/>
          <w:szCs w:val="22"/>
        </w:rPr>
      </w:pPr>
    </w:p>
    <w:p w14:paraId="69B13531" w14:textId="77777777" w:rsidR="000D1935" w:rsidRDefault="000D1935" w:rsidP="009968CA">
      <w:pPr>
        <w:spacing w:before="120" w:after="120"/>
        <w:jc w:val="both"/>
        <w:rPr>
          <w:rFonts w:asciiTheme="minorHAnsi" w:hAnsiTheme="minorHAnsi" w:cstheme="minorHAnsi"/>
          <w:i/>
          <w:sz w:val="22"/>
          <w:szCs w:val="22"/>
        </w:rPr>
      </w:pPr>
    </w:p>
    <w:p w14:paraId="69B13532" w14:textId="77777777" w:rsidR="000D1935" w:rsidRDefault="000D1935" w:rsidP="009968CA">
      <w:pPr>
        <w:spacing w:before="120" w:after="120"/>
        <w:jc w:val="both"/>
        <w:rPr>
          <w:rFonts w:asciiTheme="minorHAnsi" w:hAnsiTheme="minorHAnsi" w:cstheme="minorHAnsi"/>
          <w:i/>
          <w:sz w:val="22"/>
          <w:szCs w:val="22"/>
        </w:rPr>
      </w:pPr>
    </w:p>
    <w:p w14:paraId="69B13533" w14:textId="77777777" w:rsidR="000D1935" w:rsidRDefault="000D1935" w:rsidP="009968CA">
      <w:pPr>
        <w:spacing w:before="120" w:after="120"/>
        <w:jc w:val="both"/>
        <w:rPr>
          <w:rFonts w:asciiTheme="minorHAnsi" w:hAnsiTheme="minorHAnsi" w:cstheme="minorHAnsi"/>
          <w:i/>
          <w:sz w:val="22"/>
          <w:szCs w:val="22"/>
        </w:rPr>
      </w:pPr>
    </w:p>
    <w:p w14:paraId="69B13534" w14:textId="77777777" w:rsidR="000D1935" w:rsidRDefault="000D1935" w:rsidP="009968CA">
      <w:pPr>
        <w:spacing w:before="120" w:after="120"/>
        <w:jc w:val="both"/>
        <w:rPr>
          <w:rFonts w:asciiTheme="minorHAnsi" w:hAnsiTheme="minorHAnsi" w:cstheme="minorHAnsi"/>
          <w:i/>
          <w:sz w:val="22"/>
          <w:szCs w:val="22"/>
        </w:rPr>
      </w:pPr>
    </w:p>
    <w:p w14:paraId="69B13535" w14:textId="77777777" w:rsidR="00CB5A80" w:rsidRPr="00CB5A80" w:rsidRDefault="00CB5A80" w:rsidP="009968CA">
      <w:pPr>
        <w:spacing w:before="120" w:after="120"/>
        <w:jc w:val="both"/>
        <w:rPr>
          <w:rFonts w:asciiTheme="minorHAnsi" w:hAnsiTheme="minorHAnsi" w:cstheme="minorHAnsi"/>
          <w:i/>
          <w:sz w:val="22"/>
          <w:szCs w:val="22"/>
        </w:rPr>
      </w:pPr>
      <w:r w:rsidRPr="00CB5A80">
        <w:rPr>
          <w:rFonts w:asciiTheme="minorHAnsi" w:hAnsiTheme="minorHAnsi" w:cstheme="minorHAnsi"/>
          <w:i/>
          <w:sz w:val="22"/>
          <w:szCs w:val="22"/>
        </w:rPr>
        <w:t>Ενδεικτική χωροθέτηση θέσεων στάθμευσης και σταθμών επαναφόρτισης σε κλειστό ή υπαίθριο χώρο στάθμευσης, Πηγή: ΦΕΚ 2040 Β/04.06.19</w:t>
      </w:r>
    </w:p>
    <w:p w14:paraId="69B13536" w14:textId="77777777" w:rsidR="00CB5A80" w:rsidRPr="00CB5A80" w:rsidRDefault="000D1935" w:rsidP="00CB5A80">
      <w:pPr>
        <w:keepNext/>
        <w:spacing w:before="120" w:after="120" w:line="276" w:lineRule="auto"/>
        <w:jc w:val="both"/>
        <w:rPr>
          <w:rFonts w:asciiTheme="minorHAnsi" w:hAnsiTheme="minorHAnsi" w:cstheme="minorHAnsi"/>
          <w:sz w:val="22"/>
          <w:szCs w:val="22"/>
        </w:rPr>
      </w:pPr>
      <w:r w:rsidRPr="00CB5A80">
        <w:rPr>
          <w:rFonts w:asciiTheme="minorHAnsi" w:hAnsiTheme="minorHAnsi" w:cstheme="minorHAnsi"/>
          <w:b/>
          <w:noProof/>
          <w:sz w:val="22"/>
          <w:szCs w:val="22"/>
          <w:lang w:eastAsia="el-GR"/>
        </w:rPr>
        <w:drawing>
          <wp:anchor distT="0" distB="0" distL="114300" distR="114300" simplePos="0" relativeHeight="251666432" behindDoc="0" locked="0" layoutInCell="1" allowOverlap="1" wp14:anchorId="69B135FB" wp14:editId="69B135FC">
            <wp:simplePos x="0" y="0"/>
            <wp:positionH relativeFrom="column">
              <wp:posOffset>170559</wp:posOffset>
            </wp:positionH>
            <wp:positionV relativeFrom="paragraph">
              <wp:posOffset>207282</wp:posOffset>
            </wp:positionV>
            <wp:extent cx="3312795" cy="1709420"/>
            <wp:effectExtent l="0" t="0" r="1905" b="5080"/>
            <wp:wrapSquare wrapText="bothSides"/>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3312795" cy="1709420"/>
                    </a:xfrm>
                    <a:prstGeom prst="rect">
                      <a:avLst/>
                    </a:prstGeom>
                    <a:ln/>
                  </pic:spPr>
                </pic:pic>
              </a:graphicData>
            </a:graphic>
          </wp:anchor>
        </w:drawing>
      </w:r>
    </w:p>
    <w:p w14:paraId="69B13537" w14:textId="77777777" w:rsidR="000D1935" w:rsidRDefault="000D1935" w:rsidP="00CB5A80">
      <w:pPr>
        <w:spacing w:before="120" w:after="120" w:line="340" w:lineRule="exact"/>
        <w:jc w:val="both"/>
        <w:rPr>
          <w:rFonts w:asciiTheme="minorHAnsi" w:hAnsiTheme="minorHAnsi" w:cstheme="minorHAnsi"/>
          <w:i/>
          <w:sz w:val="22"/>
          <w:szCs w:val="22"/>
        </w:rPr>
      </w:pPr>
    </w:p>
    <w:p w14:paraId="69B13538" w14:textId="77777777" w:rsidR="000D1935" w:rsidRDefault="000D1935" w:rsidP="00CB5A80">
      <w:pPr>
        <w:spacing w:before="120" w:after="120" w:line="340" w:lineRule="exact"/>
        <w:jc w:val="both"/>
        <w:rPr>
          <w:rFonts w:asciiTheme="minorHAnsi" w:hAnsiTheme="minorHAnsi" w:cstheme="minorHAnsi"/>
          <w:i/>
          <w:sz w:val="22"/>
          <w:szCs w:val="22"/>
        </w:rPr>
      </w:pPr>
    </w:p>
    <w:p w14:paraId="69B13539" w14:textId="77777777" w:rsidR="000D1935" w:rsidRDefault="000D1935" w:rsidP="00CB5A80">
      <w:pPr>
        <w:spacing w:before="120" w:after="120" w:line="340" w:lineRule="exact"/>
        <w:jc w:val="both"/>
        <w:rPr>
          <w:rFonts w:asciiTheme="minorHAnsi" w:hAnsiTheme="minorHAnsi" w:cstheme="minorHAnsi"/>
          <w:i/>
          <w:sz w:val="22"/>
          <w:szCs w:val="22"/>
        </w:rPr>
      </w:pPr>
    </w:p>
    <w:p w14:paraId="69B1353A" w14:textId="77777777" w:rsidR="000D1935" w:rsidRDefault="000D1935" w:rsidP="00CB5A80">
      <w:pPr>
        <w:spacing w:before="120" w:after="120" w:line="340" w:lineRule="exact"/>
        <w:jc w:val="both"/>
        <w:rPr>
          <w:rFonts w:asciiTheme="minorHAnsi" w:hAnsiTheme="minorHAnsi" w:cstheme="minorHAnsi"/>
          <w:i/>
          <w:sz w:val="22"/>
          <w:szCs w:val="22"/>
        </w:rPr>
      </w:pPr>
    </w:p>
    <w:p w14:paraId="69B1353B" w14:textId="77777777" w:rsidR="000D1935" w:rsidRDefault="000D1935" w:rsidP="00CB5A80">
      <w:pPr>
        <w:spacing w:before="120" w:after="120" w:line="340" w:lineRule="exact"/>
        <w:jc w:val="both"/>
        <w:rPr>
          <w:rFonts w:asciiTheme="minorHAnsi" w:hAnsiTheme="minorHAnsi" w:cstheme="minorHAnsi"/>
          <w:i/>
          <w:sz w:val="22"/>
          <w:szCs w:val="22"/>
        </w:rPr>
      </w:pPr>
    </w:p>
    <w:p w14:paraId="69B1353C" w14:textId="77777777" w:rsidR="000D1935" w:rsidRDefault="000D1935" w:rsidP="00CB5A80">
      <w:pPr>
        <w:spacing w:before="120" w:after="120" w:line="340" w:lineRule="exact"/>
        <w:jc w:val="both"/>
        <w:rPr>
          <w:rFonts w:asciiTheme="minorHAnsi" w:hAnsiTheme="minorHAnsi" w:cstheme="minorHAnsi"/>
          <w:i/>
          <w:sz w:val="22"/>
          <w:szCs w:val="22"/>
        </w:rPr>
      </w:pPr>
    </w:p>
    <w:p w14:paraId="69B1353D" w14:textId="77777777" w:rsidR="00CB5A80" w:rsidRPr="00CB5A80" w:rsidRDefault="00CB5A80" w:rsidP="00CB5A80">
      <w:pPr>
        <w:spacing w:before="120" w:after="120" w:line="340" w:lineRule="exact"/>
        <w:jc w:val="both"/>
        <w:rPr>
          <w:rFonts w:asciiTheme="minorHAnsi" w:hAnsiTheme="minorHAnsi" w:cstheme="minorHAnsi"/>
          <w:sz w:val="22"/>
          <w:szCs w:val="22"/>
        </w:rPr>
      </w:pPr>
      <w:r w:rsidRPr="00CB5A80">
        <w:rPr>
          <w:rFonts w:asciiTheme="minorHAnsi" w:hAnsiTheme="minorHAnsi" w:cstheme="minorHAnsi"/>
          <w:i/>
          <w:sz w:val="22"/>
          <w:szCs w:val="22"/>
        </w:rPr>
        <w:t>Λεπτομέρεια μηχανικής προστασίας, Πηγή: ΦΕΚ 2040 Β/04.06.19</w:t>
      </w:r>
    </w:p>
    <w:p w14:paraId="69B1353E" w14:textId="77777777" w:rsidR="00CB5A80" w:rsidRDefault="00CB5A80">
      <w:pPr>
        <w:spacing w:before="120" w:after="120" w:line="340" w:lineRule="exact"/>
        <w:jc w:val="both"/>
        <w:rPr>
          <w:rFonts w:ascii="Calibri" w:hAnsi="Calibri" w:cs="Calibri"/>
          <w:sz w:val="22"/>
          <w:szCs w:val="22"/>
        </w:rPr>
      </w:pPr>
    </w:p>
    <w:p w14:paraId="69B1353F" w14:textId="77777777" w:rsidR="009501DC" w:rsidRDefault="009501DC">
      <w:pPr>
        <w:spacing w:after="120" w:line="276" w:lineRule="auto"/>
        <w:ind w:left="851" w:hanging="851"/>
        <w:jc w:val="both"/>
        <w:rPr>
          <w:rFonts w:ascii="Calibri" w:hAnsi="Calibri" w:cs="Calibri"/>
          <w:color w:val="000000"/>
          <w:sz w:val="22"/>
          <w:szCs w:val="22"/>
          <w:lang w:eastAsia="el-GR" w:bidi="el-GR"/>
        </w:rPr>
      </w:pPr>
      <w:bookmarkStart w:id="1" w:name="bookmark5"/>
      <w:r>
        <w:rPr>
          <w:rFonts w:ascii="Calibri" w:hAnsi="Calibri" w:cs="Calibri"/>
          <w:b/>
          <w:u w:val="single"/>
        </w:rPr>
        <w:lastRenderedPageBreak/>
        <w:t xml:space="preserve">1.3 </w:t>
      </w:r>
      <w:bookmarkEnd w:id="1"/>
      <w:r w:rsidR="00480705">
        <w:rPr>
          <w:rFonts w:ascii="Calibri" w:hAnsi="Calibri" w:cs="Calibri"/>
          <w:b/>
          <w:u w:val="single"/>
        </w:rPr>
        <w:t>ΤΕΚΜΗΡΙΩΣΗ ΑΝΑΓΚΑΙΟΤΗΤΑΣ ΑΝΑΘΕΣΗΣ ΤΗΣ ΥΠΗΡΕΣΙΑΣ</w:t>
      </w:r>
    </w:p>
    <w:p w14:paraId="69B13540" w14:textId="77777777" w:rsidR="0055424A" w:rsidRPr="006D360D" w:rsidRDefault="000D1935" w:rsidP="005302A1">
      <w:pPr>
        <w:pStyle w:val="Default"/>
        <w:spacing w:before="120" w:after="120"/>
        <w:jc w:val="both"/>
        <w:rPr>
          <w:rFonts w:ascii="Calibri" w:hAnsi="Calibri" w:cs="Calibri"/>
          <w:color w:val="auto"/>
          <w:sz w:val="22"/>
          <w:szCs w:val="22"/>
        </w:rPr>
      </w:pPr>
      <w:r w:rsidRPr="006D360D">
        <w:rPr>
          <w:rFonts w:ascii="Calibri" w:hAnsi="Calibri" w:cs="Calibri"/>
          <w:color w:val="auto"/>
          <w:sz w:val="22"/>
          <w:szCs w:val="22"/>
        </w:rPr>
        <w:t>Λαμβάνοντας υπόψη όσα αναφέρονται στην παράγραφο 1.2 σχετικά με το πλαίσιο χωροθέτησης των ΣΦΗΟ, αλλά και το ευρύτερο θεσμικό πλαίσιο γίνεται εύκολα αντιληπτό πως πρόκειται για μία σύνθετη υπηρεσία</w:t>
      </w:r>
      <w:r w:rsidR="0055424A" w:rsidRPr="006D360D">
        <w:rPr>
          <w:rFonts w:ascii="Calibri" w:hAnsi="Calibri" w:cs="Calibri"/>
          <w:color w:val="auto"/>
          <w:sz w:val="22"/>
          <w:szCs w:val="22"/>
        </w:rPr>
        <w:t xml:space="preserve">. Σύμφωνα και με τη σχετική ΚΥΑ που δημοσιεύτηκε για την εκπόνηση του Σχεδίου απαιτούνται κατ’ ελάχιστον ειδικότητες όπως Πολεοδόμων – Χωροτακτών </w:t>
      </w:r>
      <w:r w:rsidR="0055424A" w:rsidRPr="006D360D">
        <w:rPr>
          <w:rFonts w:ascii="Calibri" w:hAnsi="Calibri" w:cs="Calibri"/>
          <w:bCs/>
          <w:sz w:val="22"/>
          <w:szCs w:val="22"/>
        </w:rPr>
        <w:t>(ειδικότητα που συνδυάζει τις αρχές του στρατηγικού και επιχειρησιακού σχεδιασμού, πολεοδομικού σχεδιασμού, κοινωνικοοικονομικών προσεγγίσεων, κλπ.)</w:t>
      </w:r>
      <w:r w:rsidR="0055424A" w:rsidRPr="006D360D">
        <w:rPr>
          <w:rFonts w:ascii="Calibri" w:hAnsi="Calibri" w:cs="Calibri"/>
          <w:color w:val="auto"/>
          <w:sz w:val="22"/>
          <w:szCs w:val="22"/>
        </w:rPr>
        <w:t xml:space="preserve">, Συγκοινωνιολόγων </w:t>
      </w:r>
      <w:r w:rsidR="00DE0048" w:rsidRPr="006D360D">
        <w:rPr>
          <w:rFonts w:ascii="Calibri" w:hAnsi="Calibri" w:cs="Calibri"/>
          <w:color w:val="auto"/>
          <w:sz w:val="22"/>
          <w:szCs w:val="22"/>
        </w:rPr>
        <w:t>Μηχανικών</w:t>
      </w:r>
      <w:r w:rsidR="0055424A" w:rsidRPr="006D360D">
        <w:rPr>
          <w:rFonts w:ascii="Calibri" w:hAnsi="Calibri" w:cs="Calibri"/>
          <w:color w:val="auto"/>
          <w:sz w:val="22"/>
          <w:szCs w:val="22"/>
        </w:rPr>
        <w:t xml:space="preserve">, Τοπογράφων Μηχανικών και Ηλεκτρολόγων Μηχανικών με βαθιά γνώση των δικτύων της ΔΕΗ. Παράλληλα, η συγκεκριμένη υπηρεσία θα πρέπει να καταλήγει στον τύπο των φορτιστών που θα προμηθευτεί ο Δήμος, επομένως θα πρέπει να υπάρχει ειδικό στέλεχος που θα πραγματοποιήσει την έρευνα αγοράς και σε συνεργασία με τα στελέχη </w:t>
      </w:r>
      <w:r w:rsidR="001F2A64" w:rsidRPr="006D360D">
        <w:rPr>
          <w:rFonts w:ascii="Calibri" w:hAnsi="Calibri" w:cs="Calibri"/>
          <w:color w:val="auto"/>
          <w:sz w:val="22"/>
          <w:szCs w:val="22"/>
        </w:rPr>
        <w:t>του Δήμου θα καταλήξουν στους κατάλληλους τύπους φορτιστών.</w:t>
      </w:r>
      <w:r w:rsidR="0055424A" w:rsidRPr="006D360D">
        <w:rPr>
          <w:rFonts w:ascii="Calibri" w:hAnsi="Calibri" w:cs="Calibri"/>
          <w:color w:val="auto"/>
          <w:sz w:val="22"/>
          <w:szCs w:val="22"/>
        </w:rPr>
        <w:t xml:space="preserve">  </w:t>
      </w:r>
    </w:p>
    <w:p w14:paraId="69B13541" w14:textId="77777777" w:rsidR="00DE0048" w:rsidRPr="006D360D" w:rsidRDefault="009501DC" w:rsidP="005302A1">
      <w:pPr>
        <w:pStyle w:val="210"/>
        <w:spacing w:before="120" w:line="240" w:lineRule="auto"/>
        <w:jc w:val="both"/>
        <w:rPr>
          <w:rFonts w:ascii="Calibri" w:hAnsi="Calibri" w:cs="Calibri"/>
          <w:bCs/>
          <w:sz w:val="22"/>
          <w:szCs w:val="22"/>
        </w:rPr>
      </w:pPr>
      <w:r w:rsidRPr="006D360D">
        <w:rPr>
          <w:rFonts w:ascii="Calibri" w:hAnsi="Calibri" w:cs="Calibri"/>
          <w:bCs/>
          <w:sz w:val="22"/>
          <w:szCs w:val="22"/>
        </w:rPr>
        <w:t>Επειδή</w:t>
      </w:r>
      <w:r w:rsidR="00DE0048" w:rsidRPr="006D360D">
        <w:rPr>
          <w:rFonts w:ascii="Calibri" w:hAnsi="Calibri" w:cs="Calibri"/>
          <w:bCs/>
          <w:sz w:val="22"/>
          <w:szCs w:val="22"/>
        </w:rPr>
        <w:t>:</w:t>
      </w:r>
    </w:p>
    <w:p w14:paraId="69B13542" w14:textId="77777777" w:rsidR="00DE0048" w:rsidRPr="006D360D" w:rsidRDefault="009501DC" w:rsidP="005302A1">
      <w:pPr>
        <w:pStyle w:val="210"/>
        <w:numPr>
          <w:ilvl w:val="0"/>
          <w:numId w:val="48"/>
        </w:numPr>
        <w:spacing w:before="120" w:line="240" w:lineRule="auto"/>
        <w:jc w:val="both"/>
        <w:rPr>
          <w:rFonts w:ascii="Calibri" w:hAnsi="Calibri" w:cs="Calibri"/>
          <w:bCs/>
          <w:sz w:val="22"/>
          <w:szCs w:val="22"/>
        </w:rPr>
      </w:pPr>
      <w:r w:rsidRPr="006D360D">
        <w:rPr>
          <w:rFonts w:ascii="Calibri" w:hAnsi="Calibri" w:cs="Calibri"/>
          <w:bCs/>
          <w:sz w:val="22"/>
          <w:szCs w:val="22"/>
        </w:rPr>
        <w:t>στις αρμόδιες με το θέ</w:t>
      </w:r>
      <w:r w:rsidR="009136AD" w:rsidRPr="006D360D">
        <w:rPr>
          <w:rFonts w:ascii="Calibri" w:hAnsi="Calibri" w:cs="Calibri"/>
          <w:bCs/>
          <w:sz w:val="22"/>
          <w:szCs w:val="22"/>
        </w:rPr>
        <w:t>μα υπηρεσίες βάσει του ΟΕΥ του Δ</w:t>
      </w:r>
      <w:r w:rsidRPr="006D360D">
        <w:rPr>
          <w:rFonts w:ascii="Calibri" w:hAnsi="Calibri" w:cs="Calibri"/>
          <w:bCs/>
          <w:sz w:val="22"/>
          <w:szCs w:val="22"/>
        </w:rPr>
        <w:t xml:space="preserve">ήμου δεν υπηρετούν στελέχη </w:t>
      </w:r>
      <w:r w:rsidR="00927D68" w:rsidRPr="006D360D">
        <w:rPr>
          <w:rFonts w:ascii="Calibri" w:hAnsi="Calibri" w:cs="Calibri"/>
          <w:bCs/>
          <w:sz w:val="22"/>
          <w:szCs w:val="22"/>
        </w:rPr>
        <w:t>με την παραπάνω εξειδικευμένη</w:t>
      </w:r>
      <w:r w:rsidR="00B33812" w:rsidRPr="006D360D">
        <w:rPr>
          <w:rFonts w:ascii="Calibri" w:hAnsi="Calibri" w:cs="Calibri"/>
          <w:bCs/>
          <w:sz w:val="22"/>
          <w:szCs w:val="22"/>
        </w:rPr>
        <w:t xml:space="preserve"> αντίστοιχη εμπειρία</w:t>
      </w:r>
      <w:r w:rsidR="001F2A64" w:rsidRPr="006D360D">
        <w:rPr>
          <w:rFonts w:ascii="Calibri" w:hAnsi="Calibri" w:cs="Calibri"/>
          <w:bCs/>
          <w:sz w:val="22"/>
          <w:szCs w:val="22"/>
        </w:rPr>
        <w:t xml:space="preserve">. </w:t>
      </w:r>
    </w:p>
    <w:p w14:paraId="69B13543" w14:textId="77777777" w:rsidR="00DE0048" w:rsidRPr="006D360D" w:rsidRDefault="001F2A64" w:rsidP="005302A1">
      <w:pPr>
        <w:pStyle w:val="210"/>
        <w:numPr>
          <w:ilvl w:val="0"/>
          <w:numId w:val="48"/>
        </w:numPr>
        <w:spacing w:before="120" w:line="240" w:lineRule="auto"/>
        <w:jc w:val="both"/>
        <w:rPr>
          <w:rFonts w:ascii="Calibri" w:hAnsi="Calibri" w:cs="Calibri"/>
          <w:bCs/>
          <w:sz w:val="22"/>
          <w:szCs w:val="22"/>
        </w:rPr>
      </w:pPr>
      <w:r w:rsidRPr="006D360D">
        <w:rPr>
          <w:rFonts w:ascii="Calibri" w:hAnsi="Calibri" w:cs="Calibri"/>
          <w:bCs/>
          <w:sz w:val="22"/>
          <w:szCs w:val="22"/>
        </w:rPr>
        <w:t>τ</w:t>
      </w:r>
      <w:r w:rsidR="00DB0336" w:rsidRPr="006D360D">
        <w:rPr>
          <w:rFonts w:ascii="Calibri" w:hAnsi="Calibri" w:cs="Calibri"/>
          <w:bCs/>
          <w:sz w:val="22"/>
          <w:szCs w:val="22"/>
        </w:rPr>
        <w:t xml:space="preserve">ο υφιστάμενο προσωπικό του Δήμου, δεν </w:t>
      </w:r>
      <w:r w:rsidR="000C7057" w:rsidRPr="006D360D">
        <w:rPr>
          <w:rFonts w:ascii="Calibri" w:hAnsi="Calibri" w:cs="Calibri"/>
          <w:bCs/>
          <w:sz w:val="22"/>
          <w:szCs w:val="22"/>
        </w:rPr>
        <w:t>έχει την τεχνογνωσία για να αξιοποιήσει τις</w:t>
      </w:r>
      <w:r w:rsidR="00DB0336" w:rsidRPr="006D360D">
        <w:rPr>
          <w:rFonts w:ascii="Calibri" w:hAnsi="Calibri" w:cs="Calibri"/>
          <w:bCs/>
          <w:sz w:val="22"/>
          <w:szCs w:val="22"/>
        </w:rPr>
        <w:t xml:space="preserve"> απαιτήσεις και προδιαγραφές </w:t>
      </w:r>
      <w:r w:rsidRPr="006D360D">
        <w:rPr>
          <w:rFonts w:ascii="Calibri" w:hAnsi="Calibri" w:cs="Calibri"/>
          <w:bCs/>
          <w:sz w:val="22"/>
          <w:szCs w:val="22"/>
        </w:rPr>
        <w:t>που απαιτούνται</w:t>
      </w:r>
      <w:r w:rsidR="000C7057" w:rsidRPr="006D360D">
        <w:rPr>
          <w:rFonts w:ascii="Calibri" w:hAnsi="Calibri" w:cs="Calibri"/>
          <w:bCs/>
          <w:sz w:val="22"/>
          <w:szCs w:val="22"/>
        </w:rPr>
        <w:t xml:space="preserve"> και να εφαρμόσει αποτελεσματικά τη συγκεκριμένη υπηρεσία</w:t>
      </w:r>
      <w:r w:rsidR="00DB0336" w:rsidRPr="006D360D">
        <w:rPr>
          <w:rFonts w:ascii="Calibri" w:hAnsi="Calibri" w:cs="Calibri"/>
          <w:bCs/>
          <w:sz w:val="22"/>
          <w:szCs w:val="22"/>
        </w:rPr>
        <w:t>.</w:t>
      </w:r>
    </w:p>
    <w:p w14:paraId="69B13544" w14:textId="77777777" w:rsidR="00CE6FB6" w:rsidRPr="006D360D" w:rsidRDefault="00DE0048" w:rsidP="005302A1">
      <w:pPr>
        <w:pStyle w:val="210"/>
        <w:numPr>
          <w:ilvl w:val="0"/>
          <w:numId w:val="48"/>
        </w:numPr>
        <w:spacing w:before="120" w:line="240" w:lineRule="auto"/>
        <w:jc w:val="both"/>
        <w:rPr>
          <w:rFonts w:ascii="Calibri" w:hAnsi="Calibri" w:cs="Calibri"/>
          <w:bCs/>
          <w:sz w:val="22"/>
          <w:szCs w:val="22"/>
        </w:rPr>
      </w:pPr>
      <w:r w:rsidRPr="006D360D">
        <w:rPr>
          <w:rFonts w:ascii="Calibri" w:hAnsi="Calibri" w:cs="Calibri"/>
          <w:bCs/>
          <w:sz w:val="22"/>
          <w:szCs w:val="22"/>
        </w:rPr>
        <w:t xml:space="preserve">και </w:t>
      </w:r>
      <w:r w:rsidR="00EF7D2E" w:rsidRPr="006D360D">
        <w:rPr>
          <w:rFonts w:ascii="Calibri" w:hAnsi="Calibri" w:cs="Calibri"/>
          <w:bCs/>
          <w:sz w:val="22"/>
          <w:szCs w:val="22"/>
        </w:rPr>
        <w:t xml:space="preserve">οι αρμόδιες υπηρεσίες του Δήμου που δύναται να εμπλακούν </w:t>
      </w:r>
      <w:r w:rsidR="001F2A64" w:rsidRPr="006D360D">
        <w:rPr>
          <w:rFonts w:ascii="Calibri" w:hAnsi="Calibri" w:cs="Calibri"/>
          <w:bCs/>
          <w:sz w:val="22"/>
          <w:szCs w:val="22"/>
        </w:rPr>
        <w:t>στο σχεδιασμό</w:t>
      </w:r>
      <w:r w:rsidR="00EF7D2E" w:rsidRPr="006D360D">
        <w:rPr>
          <w:rFonts w:ascii="Calibri" w:hAnsi="Calibri" w:cs="Calibri"/>
          <w:bCs/>
          <w:sz w:val="22"/>
          <w:szCs w:val="22"/>
        </w:rPr>
        <w:t xml:space="preserve"> του </w:t>
      </w:r>
      <w:r w:rsidR="001F2A64" w:rsidRPr="006D360D">
        <w:rPr>
          <w:rFonts w:ascii="Calibri" w:hAnsi="Calibri" w:cs="Calibri"/>
          <w:bCs/>
          <w:sz w:val="22"/>
          <w:szCs w:val="22"/>
        </w:rPr>
        <w:t>ΣΦΗΟ</w:t>
      </w:r>
      <w:r w:rsidR="00EF7D2E" w:rsidRPr="006D360D">
        <w:rPr>
          <w:rFonts w:ascii="Calibri" w:hAnsi="Calibri" w:cs="Calibri"/>
          <w:bCs/>
          <w:sz w:val="22"/>
          <w:szCs w:val="22"/>
        </w:rPr>
        <w:t xml:space="preserve"> αδυνατούν να ανταποκριθούν και να αναλάβουν πλήρως την εκπόνηση του λόγω των ήδη υφιστάμενων υποχρεώσεών τους</w:t>
      </w:r>
    </w:p>
    <w:p w14:paraId="69B13545" w14:textId="77777777" w:rsidR="009501DC" w:rsidRDefault="009501DC" w:rsidP="005302A1">
      <w:pPr>
        <w:pStyle w:val="210"/>
        <w:spacing w:before="120" w:line="240" w:lineRule="auto"/>
        <w:jc w:val="both"/>
        <w:rPr>
          <w:rFonts w:ascii="Calibri" w:hAnsi="Calibri" w:cs="Calibri"/>
          <w:bCs/>
          <w:sz w:val="22"/>
          <w:szCs w:val="22"/>
        </w:rPr>
      </w:pPr>
      <w:r>
        <w:rPr>
          <w:rFonts w:ascii="Calibri" w:hAnsi="Calibri" w:cs="Calibri"/>
          <w:bCs/>
          <w:sz w:val="22"/>
          <w:szCs w:val="22"/>
        </w:rPr>
        <w:t xml:space="preserve">προτείνεται η συνδρομή εξωτερικής βοήθειας που θα αναλάβει την </w:t>
      </w:r>
      <w:r w:rsidR="007E1ECF">
        <w:rPr>
          <w:rFonts w:ascii="Calibri" w:hAnsi="Calibri" w:cs="Calibri"/>
          <w:bCs/>
          <w:sz w:val="22"/>
          <w:szCs w:val="22"/>
        </w:rPr>
        <w:t>συμβουλευτική</w:t>
      </w:r>
      <w:r>
        <w:rPr>
          <w:rFonts w:ascii="Calibri" w:hAnsi="Calibri" w:cs="Calibri"/>
          <w:bCs/>
          <w:sz w:val="22"/>
          <w:szCs w:val="22"/>
        </w:rPr>
        <w:t xml:space="preserve"> - επιστημονική υποστήριξη της </w:t>
      </w:r>
      <w:r w:rsidRPr="00B33812">
        <w:rPr>
          <w:rFonts w:ascii="Calibri" w:hAnsi="Calibri" w:cs="Calibri"/>
          <w:bCs/>
          <w:sz w:val="22"/>
          <w:szCs w:val="22"/>
        </w:rPr>
        <w:t xml:space="preserve">Ομάδας Εργασίας (ΟΕ) </w:t>
      </w:r>
      <w:r w:rsidR="009136AD">
        <w:rPr>
          <w:rFonts w:ascii="Calibri" w:hAnsi="Calibri" w:cs="Calibri"/>
          <w:bCs/>
          <w:sz w:val="22"/>
          <w:szCs w:val="22"/>
        </w:rPr>
        <w:t>του Δ</w:t>
      </w:r>
      <w:r>
        <w:rPr>
          <w:rFonts w:ascii="Calibri" w:hAnsi="Calibri" w:cs="Calibri"/>
          <w:bCs/>
          <w:sz w:val="22"/>
          <w:szCs w:val="22"/>
        </w:rPr>
        <w:t>ήμου.</w:t>
      </w:r>
    </w:p>
    <w:p w14:paraId="69B13546" w14:textId="77777777" w:rsidR="009501DC" w:rsidRPr="009B7C41" w:rsidRDefault="009501DC" w:rsidP="005302A1">
      <w:pPr>
        <w:pStyle w:val="210"/>
        <w:spacing w:before="120" w:line="240" w:lineRule="auto"/>
        <w:jc w:val="both"/>
        <w:rPr>
          <w:rFonts w:ascii="Calibri" w:hAnsi="Calibri" w:cs="Calibri"/>
          <w:b/>
          <w:u w:val="single"/>
        </w:rPr>
      </w:pPr>
      <w:r>
        <w:rPr>
          <w:rFonts w:ascii="Calibri" w:hAnsi="Calibri" w:cs="Calibri"/>
          <w:sz w:val="22"/>
          <w:szCs w:val="22"/>
        </w:rPr>
        <w:t xml:space="preserve">Η παροχή της </w:t>
      </w:r>
      <w:r w:rsidR="007E1ECF">
        <w:rPr>
          <w:rFonts w:ascii="Calibri" w:hAnsi="Calibri" w:cs="Calibri"/>
          <w:sz w:val="22"/>
          <w:szCs w:val="22"/>
        </w:rPr>
        <w:t>συμβουλευτικής - επιστημονικής</w:t>
      </w:r>
      <w:r>
        <w:rPr>
          <w:rFonts w:ascii="Calibri" w:hAnsi="Calibri" w:cs="Calibri"/>
          <w:sz w:val="22"/>
          <w:szCs w:val="22"/>
        </w:rPr>
        <w:t xml:space="preserve"> υποστήριξης στα στελέχη της </w:t>
      </w:r>
      <w:r w:rsidRPr="00B33812">
        <w:rPr>
          <w:rFonts w:ascii="Calibri" w:hAnsi="Calibri" w:cs="Calibri"/>
          <w:bCs/>
          <w:sz w:val="22"/>
          <w:szCs w:val="22"/>
        </w:rPr>
        <w:t xml:space="preserve">Ομάδας Εργασίας (ΟΕ) του </w:t>
      </w:r>
      <w:r w:rsidR="00B909E7">
        <w:rPr>
          <w:rFonts w:ascii="Calibri" w:hAnsi="Calibri" w:cs="Calibri"/>
          <w:bCs/>
          <w:sz w:val="22"/>
          <w:szCs w:val="22"/>
        </w:rPr>
        <w:t>Δ</w:t>
      </w:r>
      <w:r w:rsidRPr="00B33812">
        <w:rPr>
          <w:rFonts w:ascii="Calibri" w:hAnsi="Calibri" w:cs="Calibri"/>
          <w:bCs/>
          <w:sz w:val="22"/>
          <w:szCs w:val="22"/>
        </w:rPr>
        <w:t>ήμου</w:t>
      </w:r>
      <w:r>
        <w:rPr>
          <w:rFonts w:ascii="Calibri" w:hAnsi="Calibri" w:cs="Calibri"/>
          <w:sz w:val="22"/>
          <w:szCs w:val="22"/>
        </w:rPr>
        <w:t xml:space="preserve"> θα αφορούν σε παροχή γενικής υπη</w:t>
      </w:r>
      <w:r w:rsidR="00CE6FB6">
        <w:rPr>
          <w:rFonts w:ascii="Calibri" w:hAnsi="Calibri" w:cs="Calibri"/>
          <w:sz w:val="22"/>
          <w:szCs w:val="22"/>
        </w:rPr>
        <w:t>ρεσίας συμβουλευτικού χαρακτήρα με αντικείμενο</w:t>
      </w:r>
      <w:r>
        <w:rPr>
          <w:rFonts w:ascii="Calibri" w:hAnsi="Calibri" w:cs="Calibri"/>
          <w:sz w:val="22"/>
          <w:szCs w:val="22"/>
        </w:rPr>
        <w:t xml:space="preserve"> το </w:t>
      </w:r>
      <w:r w:rsidRPr="009B7C41">
        <w:rPr>
          <w:rFonts w:ascii="Calibri" w:hAnsi="Calibri" w:cs="Calibri"/>
          <w:sz w:val="22"/>
          <w:szCs w:val="22"/>
        </w:rPr>
        <w:t xml:space="preserve"> σχεδιασμό, προγραμματισμό κα</w:t>
      </w:r>
      <w:r w:rsidR="00CE6FB6">
        <w:rPr>
          <w:rFonts w:ascii="Calibri" w:hAnsi="Calibri" w:cs="Calibri"/>
          <w:sz w:val="22"/>
          <w:szCs w:val="22"/>
        </w:rPr>
        <w:t>ι οργάνωση αναπτυξιακής δράσης</w:t>
      </w:r>
      <w:r w:rsidRPr="009B7C41">
        <w:rPr>
          <w:rFonts w:ascii="Calibri" w:hAnsi="Calibri" w:cs="Calibri"/>
          <w:sz w:val="22"/>
          <w:szCs w:val="22"/>
        </w:rPr>
        <w:t xml:space="preserve"> για τ</w:t>
      </w:r>
      <w:r w:rsidR="001F2A64">
        <w:rPr>
          <w:rFonts w:ascii="Calibri" w:hAnsi="Calibri" w:cs="Calibri"/>
          <w:sz w:val="22"/>
          <w:szCs w:val="22"/>
        </w:rPr>
        <w:t>η χωροθέτηση των Σταθμών</w:t>
      </w:r>
      <w:r w:rsidRPr="009B7C41">
        <w:rPr>
          <w:rFonts w:ascii="Calibri" w:hAnsi="Calibri" w:cs="Calibri"/>
          <w:sz w:val="22"/>
          <w:szCs w:val="22"/>
        </w:rPr>
        <w:t xml:space="preserve">, καθώς και σε οριζόντιου χαρακτήρα παρεμβάσεις, την υποστήριξη της υλοποίησης τους με τη μεταφορά της απαραίτητης σχετικής τεχνογνωσίας, καθώς και την </w:t>
      </w:r>
      <w:r w:rsidRPr="00F2254B">
        <w:rPr>
          <w:rFonts w:ascii="Calibri" w:hAnsi="Calibri" w:cs="Calibri"/>
          <w:sz w:val="22"/>
          <w:szCs w:val="22"/>
          <w:u w:val="single"/>
        </w:rPr>
        <w:t>παροχή ε</w:t>
      </w:r>
      <w:r w:rsidRPr="009B7C41">
        <w:rPr>
          <w:rFonts w:ascii="Calibri" w:hAnsi="Calibri" w:cs="Calibri"/>
          <w:sz w:val="22"/>
          <w:szCs w:val="22"/>
          <w:u w:val="single"/>
        </w:rPr>
        <w:t>ξωγενών υπηρεσιών (</w:t>
      </w:r>
      <w:r>
        <w:rPr>
          <w:rFonts w:ascii="Calibri" w:hAnsi="Calibri" w:cs="Calibri"/>
          <w:sz w:val="22"/>
          <w:szCs w:val="22"/>
          <w:u w:val="single"/>
          <w:lang w:val="en-US"/>
        </w:rPr>
        <w:t>outsourcing</w:t>
      </w:r>
      <w:r w:rsidRPr="009B7C41">
        <w:rPr>
          <w:rFonts w:ascii="Calibri" w:hAnsi="Calibri" w:cs="Calibri"/>
          <w:sz w:val="22"/>
          <w:szCs w:val="22"/>
          <w:u w:val="single"/>
        </w:rPr>
        <w:t xml:space="preserve">) </w:t>
      </w:r>
      <w:r>
        <w:rPr>
          <w:rFonts w:ascii="Calibri" w:hAnsi="Calibri" w:cs="Calibri"/>
          <w:sz w:val="22"/>
          <w:szCs w:val="22"/>
          <w:u w:val="single"/>
        </w:rPr>
        <w:t xml:space="preserve">για τα ανωτέρω στάδια εκπόνησης του Σχεδίου. </w:t>
      </w:r>
    </w:p>
    <w:p w14:paraId="69B13547" w14:textId="77777777" w:rsidR="00036073" w:rsidRPr="00402EA3" w:rsidRDefault="00036073" w:rsidP="007E1ECF">
      <w:pPr>
        <w:spacing w:before="240" w:after="120" w:line="276" w:lineRule="auto"/>
        <w:jc w:val="both"/>
        <w:rPr>
          <w:rFonts w:ascii="Calibri" w:hAnsi="Calibri" w:cs="Arial"/>
          <w:sz w:val="22"/>
          <w:szCs w:val="22"/>
          <w:lang w:eastAsia="zh-CN"/>
        </w:rPr>
      </w:pPr>
      <w:bookmarkStart w:id="2" w:name="bookmark8"/>
    </w:p>
    <w:p w14:paraId="69B13548" w14:textId="77777777" w:rsidR="00391429" w:rsidRPr="00AC1EDB" w:rsidRDefault="00391429">
      <w:pPr>
        <w:spacing w:before="240" w:after="120" w:line="276" w:lineRule="auto"/>
        <w:ind w:left="851" w:hanging="851"/>
        <w:jc w:val="both"/>
        <w:rPr>
          <w:rFonts w:ascii="Calibri" w:hAnsi="Calibri" w:cs="Calibri"/>
          <w:b/>
          <w:u w:val="single"/>
        </w:rPr>
      </w:pPr>
      <w:r>
        <w:rPr>
          <w:rFonts w:ascii="Calibri" w:hAnsi="Calibri" w:cs="Calibri"/>
          <w:b/>
          <w:u w:val="single"/>
        </w:rPr>
        <w:t>1.4. ΑΝΑΛΥΤΙΚΗ ΠΕΡΙΓΡΑΦΗ ΜΕΘΟΔΟΛΟΓΙΑΣ</w:t>
      </w:r>
      <w:r w:rsidR="00AC1EDB" w:rsidRPr="00AC1EDB">
        <w:rPr>
          <w:rFonts w:ascii="Calibri" w:hAnsi="Calibri" w:cs="Calibri"/>
          <w:b/>
          <w:u w:val="single"/>
        </w:rPr>
        <w:t xml:space="preserve"> </w:t>
      </w:r>
      <w:r w:rsidR="00AC1EDB">
        <w:rPr>
          <w:rFonts w:ascii="Calibri" w:hAnsi="Calibri" w:cs="Calibri"/>
          <w:b/>
          <w:u w:val="single"/>
        </w:rPr>
        <w:t>ΑΝΤΙΚΕΙΜΕΝΟΥ ΠΑΡΑΔΟΤΕΩΝ ΚΑΙ ΧΡΟΝΟΔΙΑΓΡΑΜΜΑΤΟΣ</w:t>
      </w:r>
    </w:p>
    <w:p w14:paraId="69B13549" w14:textId="77777777" w:rsidR="00391429" w:rsidRPr="00AC1EDB" w:rsidRDefault="00391429" w:rsidP="00387929">
      <w:pPr>
        <w:suppressAutoHyphens w:val="0"/>
        <w:autoSpaceDE w:val="0"/>
        <w:spacing w:after="60"/>
        <w:rPr>
          <w:rFonts w:asciiTheme="minorHAnsi" w:hAnsiTheme="minorHAnsi"/>
        </w:rPr>
      </w:pPr>
    </w:p>
    <w:p w14:paraId="69B1354A" w14:textId="77777777" w:rsidR="00AC1EDB" w:rsidRPr="00AC1EDB" w:rsidRDefault="00AC1EDB" w:rsidP="00AC1EDB">
      <w:pPr>
        <w:tabs>
          <w:tab w:val="left" w:pos="1260"/>
        </w:tabs>
        <w:spacing w:before="120" w:after="120"/>
        <w:jc w:val="both"/>
        <w:rPr>
          <w:rFonts w:asciiTheme="minorHAnsi" w:hAnsiTheme="minorHAnsi" w:cstheme="minorHAnsi"/>
          <w:sz w:val="22"/>
          <w:szCs w:val="22"/>
        </w:rPr>
      </w:pPr>
      <w:r w:rsidRPr="00AC1EDB">
        <w:rPr>
          <w:rFonts w:asciiTheme="minorHAnsi" w:eastAsia="Calibri" w:hAnsiTheme="minorHAnsi" w:cstheme="minorHAnsi"/>
          <w:sz w:val="22"/>
          <w:szCs w:val="22"/>
        </w:rPr>
        <w:t>Αντικείμενο της συγκεκριμένης υπηρεσίας είναι η παροχή συμβουλευτικής υποστήριξης προκειμένου ο Δήμο</w:t>
      </w:r>
      <w:r>
        <w:rPr>
          <w:rFonts w:asciiTheme="minorHAnsi" w:eastAsia="Calibri" w:hAnsiTheme="minorHAnsi" w:cstheme="minorHAnsi"/>
          <w:sz w:val="22"/>
          <w:szCs w:val="22"/>
        </w:rPr>
        <w:t>ς</w:t>
      </w:r>
      <w:r w:rsidRPr="00AC1EDB">
        <w:rPr>
          <w:rFonts w:asciiTheme="minorHAnsi" w:eastAsia="Calibri" w:hAnsiTheme="minorHAnsi" w:cstheme="minorHAnsi"/>
          <w:sz w:val="22"/>
          <w:szCs w:val="22"/>
        </w:rPr>
        <w:t xml:space="preserve"> να εκπονήσ</w:t>
      </w:r>
      <w:r>
        <w:rPr>
          <w:rFonts w:asciiTheme="minorHAnsi" w:eastAsia="Calibri" w:hAnsiTheme="minorHAnsi" w:cstheme="minorHAnsi"/>
          <w:sz w:val="22"/>
          <w:szCs w:val="22"/>
        </w:rPr>
        <w:t>ει</w:t>
      </w:r>
      <w:r w:rsidRPr="00AC1EDB">
        <w:rPr>
          <w:rFonts w:asciiTheme="minorHAnsi" w:eastAsia="Calibri" w:hAnsiTheme="minorHAnsi" w:cstheme="minorHAnsi"/>
          <w:sz w:val="22"/>
          <w:szCs w:val="22"/>
        </w:rPr>
        <w:t xml:space="preserve"> ένα σύγχρονο, βιώσιμο, λειτουργικό και αποτελεσματικό σύστημα φόρτισης ηλεκτρικών οχημάτων, εξασφαλίζοντας με αυτόν τον τρόπο την απαραίτητη συνθήκη για την προώθηση της ηλεκτροκίνησης, ήτοι ένα δίκτυο υποδομών φόρτισης στα λειτουργικά όρι</w:t>
      </w:r>
      <w:r>
        <w:rPr>
          <w:rFonts w:asciiTheme="minorHAnsi" w:eastAsia="Calibri" w:hAnsiTheme="minorHAnsi" w:cstheme="minorHAnsi"/>
          <w:sz w:val="22"/>
          <w:szCs w:val="22"/>
        </w:rPr>
        <w:t>ά</w:t>
      </w:r>
      <w:r w:rsidRPr="00AC1EDB">
        <w:rPr>
          <w:rFonts w:asciiTheme="minorHAnsi" w:eastAsia="Calibri" w:hAnsiTheme="minorHAnsi" w:cstheme="minorHAnsi"/>
          <w:sz w:val="22"/>
          <w:szCs w:val="22"/>
        </w:rPr>
        <w:t xml:space="preserve"> του.</w:t>
      </w:r>
    </w:p>
    <w:p w14:paraId="69B1354B" w14:textId="77777777" w:rsidR="00635B60" w:rsidRPr="00635B60" w:rsidRDefault="00AC1EDB" w:rsidP="00AC1EDB">
      <w:pPr>
        <w:tabs>
          <w:tab w:val="left" w:pos="1260"/>
        </w:tabs>
        <w:spacing w:before="120" w:after="120"/>
        <w:jc w:val="both"/>
        <w:rPr>
          <w:rFonts w:asciiTheme="minorHAnsi" w:eastAsia="Calibri" w:hAnsiTheme="minorHAnsi" w:cstheme="minorHAnsi"/>
          <w:sz w:val="22"/>
          <w:szCs w:val="22"/>
        </w:rPr>
      </w:pPr>
      <w:r w:rsidRPr="00AC1EDB">
        <w:rPr>
          <w:rFonts w:asciiTheme="minorHAnsi" w:eastAsia="Calibri" w:hAnsiTheme="minorHAnsi" w:cstheme="minorHAnsi"/>
          <w:sz w:val="22"/>
          <w:szCs w:val="22"/>
        </w:rPr>
        <w:lastRenderedPageBreak/>
        <w:t>Το πλαίσιο της συμβουλευτικής υποστήριξης βασίζεται στην κάτωθι μέθοδο υλοποίησης.</w:t>
      </w:r>
      <w:r w:rsidR="00635B60" w:rsidRPr="00635B60">
        <w:rPr>
          <w:rFonts w:asciiTheme="minorHAnsi" w:eastAsia="Calibri" w:hAnsiTheme="minorHAnsi" w:cstheme="minorHAnsi"/>
          <w:sz w:val="22"/>
          <w:szCs w:val="22"/>
        </w:rPr>
        <w:t xml:space="preserve"> </w:t>
      </w:r>
      <w:r w:rsidR="00635B60" w:rsidRPr="00635B60">
        <w:rPr>
          <w:rFonts w:asciiTheme="minorHAnsi" w:eastAsia="Calibri" w:hAnsiTheme="minorHAnsi" w:cstheme="minorHAnsi"/>
          <w:sz w:val="22"/>
          <w:szCs w:val="22"/>
          <w:u w:val="single"/>
        </w:rPr>
        <w:t>Σε κάθε περίπτωση ο ανάδοχος θα πρέπει να προσαρμόσει τα παραδοτέα του σύμφωνα με τις Τεχνικές Προδιαγραφές για την εκπόνηση των ΣΦΗΟ, όπως αυτές θα ανακοινωθούν από το Υπουργείο.</w:t>
      </w:r>
    </w:p>
    <w:p w14:paraId="69B1354C" w14:textId="77777777" w:rsidR="00AC1EDB" w:rsidRPr="00AC1EDB" w:rsidRDefault="00AC1EDB" w:rsidP="00AC1EDB">
      <w:pPr>
        <w:tabs>
          <w:tab w:val="left" w:pos="1260"/>
        </w:tabs>
        <w:spacing w:before="120" w:after="120"/>
        <w:jc w:val="both"/>
        <w:rPr>
          <w:rFonts w:asciiTheme="minorHAnsi" w:hAnsiTheme="minorHAnsi" w:cstheme="minorHAnsi"/>
          <w:sz w:val="22"/>
          <w:szCs w:val="22"/>
        </w:rPr>
      </w:pPr>
      <w:r w:rsidRPr="00AC1EDB">
        <w:rPr>
          <w:rFonts w:asciiTheme="minorHAnsi" w:hAnsiTheme="minorHAnsi" w:cstheme="minorHAnsi"/>
          <w:sz w:val="22"/>
          <w:szCs w:val="22"/>
        </w:rPr>
        <w:t>Ειδικότερα, τα περιεχόμενα της συγκεκριμένης υπηρεσίας, τα οποία εξειδικεύονται ανάλογα με την περίπτωση, είναι</w:t>
      </w:r>
      <w:r w:rsidRPr="00AC1EDB">
        <w:rPr>
          <w:rFonts w:asciiTheme="minorHAnsi" w:eastAsia="Calibri" w:hAnsiTheme="minorHAnsi" w:cstheme="minorHAnsi"/>
          <w:sz w:val="22"/>
          <w:szCs w:val="22"/>
        </w:rPr>
        <w:t>:</w:t>
      </w:r>
    </w:p>
    <w:p w14:paraId="69B1354D" w14:textId="77777777" w:rsidR="0021714D" w:rsidRDefault="0021714D" w:rsidP="00364B85">
      <w:pPr>
        <w:tabs>
          <w:tab w:val="left" w:pos="1260"/>
        </w:tabs>
        <w:spacing w:before="120" w:after="120"/>
        <w:jc w:val="both"/>
        <w:rPr>
          <w:rFonts w:asciiTheme="minorHAnsi" w:hAnsiTheme="minorHAnsi" w:cstheme="minorHAnsi"/>
          <w:b/>
          <w:bCs/>
          <w:sz w:val="22"/>
          <w:szCs w:val="22"/>
          <w:u w:val="single"/>
        </w:rPr>
      </w:pPr>
    </w:p>
    <w:p w14:paraId="69B1354E" w14:textId="77777777" w:rsidR="00AC1EDB" w:rsidRPr="000F2431" w:rsidRDefault="00364B85" w:rsidP="00364B85">
      <w:pPr>
        <w:tabs>
          <w:tab w:val="left" w:pos="1260"/>
        </w:tabs>
        <w:spacing w:before="120" w:after="120"/>
        <w:jc w:val="both"/>
        <w:rPr>
          <w:rFonts w:asciiTheme="minorHAnsi" w:hAnsiTheme="minorHAnsi" w:cstheme="minorHAnsi"/>
          <w:b/>
          <w:bCs/>
          <w:sz w:val="22"/>
          <w:szCs w:val="22"/>
          <w:u w:val="single"/>
        </w:rPr>
      </w:pPr>
      <w:r w:rsidRPr="000F2431">
        <w:rPr>
          <w:rFonts w:asciiTheme="minorHAnsi" w:hAnsiTheme="minorHAnsi" w:cstheme="minorHAnsi"/>
          <w:b/>
          <w:bCs/>
          <w:sz w:val="22"/>
          <w:szCs w:val="22"/>
          <w:u w:val="single"/>
        </w:rPr>
        <w:t>Στάδιο 1 «Ανάλυση Υφιστάμενης Κατάστασης - Χαρτογράφηση της Περιοχής Παρέμβασης - Διαδικασία Επιλογής Χωροθέτησης Σημείων Επαναφόρτισης Η/Ο - Σενάρια Ανάπτυξης</w:t>
      </w:r>
      <w:r w:rsidR="000F2431" w:rsidRPr="000F2431">
        <w:rPr>
          <w:rFonts w:asciiTheme="minorHAnsi" w:hAnsiTheme="minorHAnsi" w:cstheme="minorHAnsi"/>
          <w:b/>
          <w:bCs/>
          <w:sz w:val="22"/>
          <w:szCs w:val="22"/>
          <w:u w:val="single"/>
        </w:rPr>
        <w:t xml:space="preserve"> </w:t>
      </w:r>
      <w:r w:rsidRPr="000F2431">
        <w:rPr>
          <w:rFonts w:asciiTheme="minorHAnsi" w:hAnsiTheme="minorHAnsi" w:cstheme="minorHAnsi"/>
          <w:b/>
          <w:bCs/>
          <w:sz w:val="22"/>
          <w:szCs w:val="22"/>
          <w:u w:val="single"/>
        </w:rPr>
        <w:t>Δικτύου Σημείων Επαναφόρτισης Η/Ο -</w:t>
      </w:r>
      <w:r w:rsidR="000F2431" w:rsidRPr="000F2431">
        <w:rPr>
          <w:rFonts w:asciiTheme="minorHAnsi" w:hAnsiTheme="minorHAnsi" w:cstheme="minorHAnsi"/>
          <w:b/>
          <w:bCs/>
          <w:sz w:val="22"/>
          <w:szCs w:val="22"/>
          <w:u w:val="single"/>
        </w:rPr>
        <w:t xml:space="preserve"> </w:t>
      </w:r>
      <w:r w:rsidRPr="000F2431">
        <w:rPr>
          <w:rFonts w:asciiTheme="minorHAnsi" w:hAnsiTheme="minorHAnsi" w:cstheme="minorHAnsi"/>
          <w:b/>
          <w:bCs/>
          <w:sz w:val="22"/>
          <w:szCs w:val="22"/>
          <w:u w:val="single"/>
        </w:rPr>
        <w:t>Παρακολούθηση Κάλυψης Αναγκών Φόρτισης Η/Ο»</w:t>
      </w:r>
    </w:p>
    <w:p w14:paraId="69B1354F" w14:textId="77777777" w:rsidR="00364B85" w:rsidRDefault="00364B85" w:rsidP="00AC1EDB">
      <w:pPr>
        <w:tabs>
          <w:tab w:val="left" w:pos="1260"/>
        </w:tabs>
        <w:spacing w:before="120" w:after="120"/>
        <w:jc w:val="both"/>
        <w:rPr>
          <w:rFonts w:asciiTheme="minorHAnsi" w:hAnsiTheme="minorHAnsi" w:cstheme="minorHAnsi"/>
          <w:sz w:val="22"/>
          <w:szCs w:val="22"/>
        </w:rPr>
      </w:pPr>
    </w:p>
    <w:p w14:paraId="69B13550" w14:textId="77777777" w:rsidR="000F2431" w:rsidRPr="000F2431" w:rsidRDefault="000F2431" w:rsidP="000F2431">
      <w:pPr>
        <w:tabs>
          <w:tab w:val="left" w:pos="1260"/>
        </w:tabs>
        <w:spacing w:before="120" w:after="120"/>
        <w:jc w:val="both"/>
        <w:rPr>
          <w:rFonts w:asciiTheme="minorHAnsi" w:hAnsiTheme="minorHAnsi" w:cstheme="minorHAnsi"/>
          <w:b/>
          <w:bCs/>
          <w:sz w:val="22"/>
          <w:szCs w:val="22"/>
        </w:rPr>
      </w:pPr>
      <w:r w:rsidRPr="000F2431">
        <w:rPr>
          <w:rFonts w:asciiTheme="minorHAnsi" w:hAnsiTheme="minorHAnsi" w:cstheme="minorHAnsi"/>
          <w:b/>
          <w:bCs/>
          <w:sz w:val="22"/>
          <w:szCs w:val="22"/>
        </w:rPr>
        <w:t>Α. ΑΝΑΛΥΣΗ ΥΦΙΣΤΑΜΕΝΗΣ ΚΑΤΑΣΤΑΣΗΣ:</w:t>
      </w:r>
    </w:p>
    <w:p w14:paraId="69B13551" w14:textId="77777777" w:rsidR="000F2431" w:rsidRPr="000F2431" w:rsidRDefault="000F2431" w:rsidP="000F2431">
      <w:pPr>
        <w:tabs>
          <w:tab w:val="left" w:pos="1260"/>
        </w:tabs>
        <w:spacing w:before="120" w:after="120"/>
        <w:jc w:val="both"/>
        <w:rPr>
          <w:rFonts w:asciiTheme="minorHAnsi" w:hAnsiTheme="minorHAnsi" w:cstheme="minorHAnsi"/>
          <w:sz w:val="22"/>
          <w:szCs w:val="22"/>
        </w:rPr>
      </w:pPr>
      <w:r w:rsidRPr="000F2431">
        <w:rPr>
          <w:rFonts w:asciiTheme="minorHAnsi" w:hAnsiTheme="minorHAnsi" w:cstheme="minorHAnsi"/>
          <w:sz w:val="22"/>
          <w:szCs w:val="22"/>
        </w:rPr>
        <w:t>Αφορά στην δημιουργία τεύχους στο οποίο συμπεριλαμβάνονται η παρουσίαση της περιοχής παρέμβασης και η συλλογή διαθέσιμων στοιχείων και περιλαμβάνει κατ’ ελάχιστον τα κάτωθι:</w:t>
      </w:r>
    </w:p>
    <w:p w14:paraId="69B13552" w14:textId="77777777" w:rsidR="000F2431" w:rsidRPr="000F2431" w:rsidRDefault="000F2431" w:rsidP="000F2431">
      <w:pPr>
        <w:tabs>
          <w:tab w:val="left" w:pos="1260"/>
        </w:tabs>
        <w:spacing w:before="120" w:after="120"/>
        <w:ind w:left="706"/>
        <w:jc w:val="both"/>
        <w:rPr>
          <w:rFonts w:asciiTheme="minorHAnsi" w:hAnsiTheme="minorHAnsi" w:cstheme="minorHAnsi"/>
          <w:sz w:val="22"/>
          <w:szCs w:val="22"/>
        </w:rPr>
      </w:pPr>
      <w:r w:rsidRPr="000F2431">
        <w:rPr>
          <w:rFonts w:asciiTheme="minorHAnsi" w:hAnsiTheme="minorHAnsi" w:cstheme="minorHAnsi"/>
          <w:sz w:val="22"/>
          <w:szCs w:val="22"/>
        </w:rPr>
        <w:t>α) Συλλογή και καταγραφή των υφιστάμενων ή εκπονούμενων στρατηγικών σχεδίων του Δήμου</w:t>
      </w:r>
    </w:p>
    <w:p w14:paraId="69B13553" w14:textId="77777777" w:rsidR="000F2431" w:rsidRPr="000F2431" w:rsidRDefault="000F2431" w:rsidP="000F2431">
      <w:pPr>
        <w:tabs>
          <w:tab w:val="left" w:pos="1260"/>
        </w:tabs>
        <w:spacing w:before="120" w:after="120"/>
        <w:ind w:left="706"/>
        <w:jc w:val="both"/>
        <w:rPr>
          <w:rFonts w:asciiTheme="minorHAnsi" w:hAnsiTheme="minorHAnsi" w:cstheme="minorHAnsi"/>
          <w:sz w:val="22"/>
          <w:szCs w:val="22"/>
        </w:rPr>
      </w:pPr>
      <w:r w:rsidRPr="000F2431">
        <w:rPr>
          <w:rFonts w:asciiTheme="minorHAnsi" w:hAnsiTheme="minorHAnsi" w:cstheme="minorHAnsi"/>
          <w:sz w:val="22"/>
          <w:szCs w:val="22"/>
        </w:rPr>
        <w:t>β) Καταγραφή των σχετικών στοιχείων των πολεοδομικών χαρακτηριστικών της περιοχής (ισχύον θεσμικό πλαίσιο, χρήσεις γης, πληθυσμός εξυπηρέτησης, εντοπισμός σημείων ενδιαφέροντος, ήδη υφιστάμενα/αναπτυσσόμενα δημοσίως προσβάσιμα σημεία επαναφόρτισης Η/Ο, όροι δόμησης κ.λπ.).</w:t>
      </w:r>
    </w:p>
    <w:p w14:paraId="69B13554" w14:textId="77777777" w:rsidR="000F2431" w:rsidRPr="000F2431" w:rsidRDefault="000F2431" w:rsidP="000F2431">
      <w:pPr>
        <w:tabs>
          <w:tab w:val="left" w:pos="1260"/>
        </w:tabs>
        <w:spacing w:before="120" w:after="120"/>
        <w:ind w:left="706"/>
        <w:jc w:val="both"/>
        <w:rPr>
          <w:rFonts w:asciiTheme="minorHAnsi" w:hAnsiTheme="minorHAnsi" w:cstheme="minorHAnsi"/>
          <w:sz w:val="22"/>
          <w:szCs w:val="22"/>
        </w:rPr>
      </w:pPr>
      <w:r w:rsidRPr="000F2431">
        <w:rPr>
          <w:rFonts w:asciiTheme="minorHAnsi" w:hAnsiTheme="minorHAnsi" w:cstheme="minorHAnsi"/>
          <w:sz w:val="22"/>
          <w:szCs w:val="22"/>
        </w:rPr>
        <w:t>γ) Καταγραφή των κυκλοφοριακών χαρακτηριστικών της περιοχής (ανάλυση υφιστάμενου οδικού δικτύου, στοιχεία κυκλοφοριακών φόρτων, σύνθεση κυκλοφορίας, λειτουργία οδικού δικτύου και κυκλοφοριακών ροών ποδηλάτων, οχημάτων και ΜΜΜ, παρόδια στάθμευση, στάθμευση εκτός οδού, δίκτυα ήπιων μορφών μετακίνησης) και τυχόν εξειδικευμένων δικτύων μεταφορών και των περιβαλλοντικών χαρακτηριστικών της περιοχής (περιγραφή υφιστάμενου στόλου οχημάτων των κατοίκων, αέριοι ρύποι) βάσει (α) των σχετικών υφιστάμενων πολεοδομικών ή/και συγκοινωνιακών μελετών, ή/και τυχόν μελετών αστικών αναπλάσεων ή/και (β) βάσει της ανάλυσης των πολεοδομικών χαρακτηριστικών της περιοχής παρέμβασης.</w:t>
      </w:r>
    </w:p>
    <w:p w14:paraId="69B13555" w14:textId="77777777" w:rsidR="000F2431" w:rsidRPr="000F2431" w:rsidRDefault="000F2431" w:rsidP="000F2431">
      <w:pPr>
        <w:tabs>
          <w:tab w:val="left" w:pos="1260"/>
        </w:tabs>
        <w:spacing w:before="120" w:after="120"/>
        <w:ind w:left="706"/>
        <w:jc w:val="both"/>
        <w:rPr>
          <w:rFonts w:asciiTheme="minorHAnsi" w:hAnsiTheme="minorHAnsi" w:cstheme="minorHAnsi"/>
          <w:sz w:val="22"/>
          <w:szCs w:val="22"/>
        </w:rPr>
      </w:pPr>
      <w:r w:rsidRPr="000F2431">
        <w:rPr>
          <w:rFonts w:asciiTheme="minorHAnsi" w:hAnsiTheme="minorHAnsi" w:cstheme="minorHAnsi"/>
          <w:sz w:val="22"/>
          <w:szCs w:val="22"/>
        </w:rPr>
        <w:t xml:space="preserve">δ) Καταγραφή των κατευθύνσεων των υφιστάμενων ή εκπονούμενων Τοπικών Πολεοδομικών Σχεδίων (Τ.Π.Σ.) </w:t>
      </w:r>
      <w:r>
        <w:rPr>
          <w:rFonts w:asciiTheme="minorHAnsi" w:hAnsiTheme="minorHAnsi" w:cstheme="minorHAnsi"/>
          <w:sz w:val="22"/>
          <w:szCs w:val="22"/>
        </w:rPr>
        <w:t>κ</w:t>
      </w:r>
      <w:r w:rsidRPr="000F2431">
        <w:rPr>
          <w:rFonts w:asciiTheme="minorHAnsi" w:hAnsiTheme="minorHAnsi" w:cstheme="minorHAnsi"/>
          <w:sz w:val="22"/>
          <w:szCs w:val="22"/>
        </w:rPr>
        <w:t>αθώς και τυχόν ευρύτερων μελετών και προγραμμάτων</w:t>
      </w:r>
      <w:r>
        <w:rPr>
          <w:rFonts w:asciiTheme="minorHAnsi" w:hAnsiTheme="minorHAnsi" w:cstheme="minorHAnsi"/>
          <w:sz w:val="22"/>
          <w:szCs w:val="22"/>
        </w:rPr>
        <w:t xml:space="preserve"> </w:t>
      </w:r>
      <w:r w:rsidRPr="000F2431">
        <w:rPr>
          <w:rFonts w:asciiTheme="minorHAnsi" w:hAnsiTheme="minorHAnsi" w:cstheme="minorHAnsi"/>
          <w:sz w:val="22"/>
          <w:szCs w:val="22"/>
        </w:rPr>
        <w:t>αστικών αναπλάσεων.</w:t>
      </w:r>
    </w:p>
    <w:p w14:paraId="69B13556" w14:textId="77777777" w:rsidR="000F2431" w:rsidRPr="000F2431" w:rsidRDefault="000F2431" w:rsidP="000F2431">
      <w:pPr>
        <w:tabs>
          <w:tab w:val="left" w:pos="1260"/>
        </w:tabs>
        <w:spacing w:before="120" w:after="120"/>
        <w:ind w:left="706"/>
        <w:jc w:val="both"/>
        <w:rPr>
          <w:rFonts w:asciiTheme="minorHAnsi" w:hAnsiTheme="minorHAnsi" w:cstheme="minorHAnsi"/>
          <w:sz w:val="22"/>
          <w:szCs w:val="22"/>
        </w:rPr>
      </w:pPr>
      <w:r w:rsidRPr="000F2431">
        <w:rPr>
          <w:rFonts w:asciiTheme="minorHAnsi" w:hAnsiTheme="minorHAnsi" w:cstheme="minorHAnsi"/>
          <w:sz w:val="22"/>
          <w:szCs w:val="22"/>
        </w:rPr>
        <w:t>ε) Καταγραφή των υφιστάμενων υπαίθριων δημοτικών</w:t>
      </w:r>
      <w:r>
        <w:rPr>
          <w:rFonts w:asciiTheme="minorHAnsi" w:hAnsiTheme="minorHAnsi" w:cstheme="minorHAnsi"/>
          <w:sz w:val="22"/>
          <w:szCs w:val="22"/>
        </w:rPr>
        <w:t xml:space="preserve"> </w:t>
      </w:r>
      <w:r w:rsidRPr="000F2431">
        <w:rPr>
          <w:rFonts w:asciiTheme="minorHAnsi" w:hAnsiTheme="minorHAnsi" w:cstheme="minorHAnsi"/>
          <w:sz w:val="22"/>
          <w:szCs w:val="22"/>
        </w:rPr>
        <w:t>χώρων στάθμευσης, των υφιστάμενων στεγασμένων δημοτικών χώρων στάθμευσης, θέσεων στάθμευσης τουριστικών λεωφορείων, δημοτικών κτιρίων/εγκαταστάσεων κ.ο.κ., βάσει των καθοριζομένων του ν. 4710/2020</w:t>
      </w:r>
      <w:r>
        <w:rPr>
          <w:rFonts w:asciiTheme="minorHAnsi" w:hAnsiTheme="minorHAnsi" w:cstheme="minorHAnsi"/>
          <w:sz w:val="22"/>
          <w:szCs w:val="22"/>
        </w:rPr>
        <w:t xml:space="preserve"> </w:t>
      </w:r>
      <w:r w:rsidRPr="000F2431">
        <w:rPr>
          <w:rFonts w:asciiTheme="minorHAnsi" w:hAnsiTheme="minorHAnsi" w:cstheme="minorHAnsi"/>
          <w:sz w:val="22"/>
          <w:szCs w:val="22"/>
        </w:rPr>
        <w:t>(Α’ 142).</w:t>
      </w:r>
    </w:p>
    <w:p w14:paraId="69B13557" w14:textId="77777777" w:rsidR="000F2431" w:rsidRPr="000F2431" w:rsidRDefault="000F2431" w:rsidP="000F2431">
      <w:pPr>
        <w:tabs>
          <w:tab w:val="left" w:pos="1260"/>
        </w:tabs>
        <w:spacing w:before="120" w:after="120"/>
        <w:ind w:left="706"/>
        <w:jc w:val="both"/>
        <w:rPr>
          <w:rFonts w:asciiTheme="minorHAnsi" w:hAnsiTheme="minorHAnsi" w:cstheme="minorHAnsi"/>
          <w:sz w:val="22"/>
          <w:szCs w:val="22"/>
        </w:rPr>
      </w:pPr>
      <w:r w:rsidRPr="000F2431">
        <w:rPr>
          <w:rFonts w:asciiTheme="minorHAnsi" w:hAnsiTheme="minorHAnsi" w:cstheme="minorHAnsi"/>
          <w:sz w:val="22"/>
          <w:szCs w:val="22"/>
        </w:rPr>
        <w:t>στ) Συλλογή και καταγραφή διαθέσιμων τοπογραφικών υποβάθρων.</w:t>
      </w:r>
    </w:p>
    <w:p w14:paraId="69B13558" w14:textId="77777777" w:rsidR="000F2431" w:rsidRPr="000F2431" w:rsidRDefault="000F2431" w:rsidP="000F2431">
      <w:pPr>
        <w:tabs>
          <w:tab w:val="left" w:pos="1260"/>
        </w:tabs>
        <w:spacing w:before="120" w:after="120"/>
        <w:ind w:left="706"/>
        <w:jc w:val="both"/>
        <w:rPr>
          <w:rFonts w:asciiTheme="minorHAnsi" w:hAnsiTheme="minorHAnsi" w:cstheme="minorHAnsi"/>
          <w:sz w:val="22"/>
          <w:szCs w:val="22"/>
        </w:rPr>
      </w:pPr>
      <w:r w:rsidRPr="000F2431">
        <w:rPr>
          <w:rFonts w:asciiTheme="minorHAnsi" w:hAnsiTheme="minorHAnsi" w:cstheme="minorHAnsi"/>
          <w:sz w:val="22"/>
          <w:szCs w:val="22"/>
        </w:rPr>
        <w:t>ζ) Συλλογή και καταγραφή υφιστάμενων ή εκπονούμενων πολεοδομικών μελετών, μελετών αστικών αναπλάσεων και κυκλοφοριακών μελετών, μελετών στάθμευσης, μελετών αστικής οδοποιίας και διαμόρφωσης</w:t>
      </w:r>
      <w:r>
        <w:rPr>
          <w:rFonts w:asciiTheme="minorHAnsi" w:hAnsiTheme="minorHAnsi" w:cstheme="minorHAnsi"/>
          <w:sz w:val="22"/>
          <w:szCs w:val="22"/>
        </w:rPr>
        <w:t xml:space="preserve"> </w:t>
      </w:r>
      <w:r w:rsidRPr="000F2431">
        <w:rPr>
          <w:rFonts w:asciiTheme="minorHAnsi" w:hAnsiTheme="minorHAnsi" w:cstheme="minorHAnsi"/>
          <w:sz w:val="22"/>
          <w:szCs w:val="22"/>
        </w:rPr>
        <w:t>οδών</w:t>
      </w:r>
    </w:p>
    <w:p w14:paraId="69B13559" w14:textId="77777777" w:rsidR="000F2431" w:rsidRDefault="000F2431" w:rsidP="000F2431">
      <w:pPr>
        <w:tabs>
          <w:tab w:val="left" w:pos="1260"/>
        </w:tabs>
        <w:spacing w:before="120" w:after="120"/>
        <w:jc w:val="both"/>
        <w:rPr>
          <w:rFonts w:asciiTheme="minorHAnsi" w:hAnsiTheme="minorHAnsi" w:cstheme="minorHAnsi"/>
          <w:sz w:val="22"/>
          <w:szCs w:val="22"/>
        </w:rPr>
      </w:pPr>
    </w:p>
    <w:p w14:paraId="69B1355A" w14:textId="77777777" w:rsidR="000F2431" w:rsidRPr="000F2431" w:rsidRDefault="000F2431" w:rsidP="000F2431">
      <w:pPr>
        <w:tabs>
          <w:tab w:val="left" w:pos="1260"/>
        </w:tabs>
        <w:spacing w:before="120" w:after="120"/>
        <w:jc w:val="both"/>
        <w:rPr>
          <w:rFonts w:asciiTheme="minorHAnsi" w:hAnsiTheme="minorHAnsi" w:cstheme="minorHAnsi"/>
          <w:b/>
          <w:bCs/>
          <w:sz w:val="22"/>
          <w:szCs w:val="22"/>
        </w:rPr>
      </w:pPr>
      <w:r w:rsidRPr="000F2431">
        <w:rPr>
          <w:rFonts w:asciiTheme="minorHAnsi" w:hAnsiTheme="minorHAnsi" w:cstheme="minorHAnsi"/>
          <w:b/>
          <w:bCs/>
          <w:sz w:val="22"/>
          <w:szCs w:val="22"/>
        </w:rPr>
        <w:lastRenderedPageBreak/>
        <w:t>Β. ΧΑΡΤΟΓΡΑΦΗΣΗ ΤΗΣ ΠΕΡΙΟΧΗΣ ΠΑΡΕΜΒΑΣΗΣ:</w:t>
      </w:r>
    </w:p>
    <w:p w14:paraId="69B1355B" w14:textId="77777777" w:rsidR="000F2431" w:rsidRPr="000F2431" w:rsidRDefault="000F2431" w:rsidP="000F2431">
      <w:pPr>
        <w:tabs>
          <w:tab w:val="left" w:pos="1260"/>
        </w:tabs>
        <w:spacing w:before="120" w:after="120"/>
        <w:jc w:val="both"/>
        <w:rPr>
          <w:rFonts w:asciiTheme="minorHAnsi" w:hAnsiTheme="minorHAnsi" w:cstheme="minorHAnsi"/>
          <w:sz w:val="22"/>
          <w:szCs w:val="22"/>
        </w:rPr>
      </w:pPr>
      <w:r w:rsidRPr="000F2431">
        <w:rPr>
          <w:rFonts w:asciiTheme="minorHAnsi" w:hAnsiTheme="minorHAnsi" w:cstheme="minorHAnsi"/>
          <w:sz w:val="22"/>
          <w:szCs w:val="22"/>
        </w:rPr>
        <w:t>Αφορά στην δημιουργία διανυσματικών αρχείων και</w:t>
      </w:r>
      <w:r>
        <w:rPr>
          <w:rFonts w:asciiTheme="minorHAnsi" w:hAnsiTheme="minorHAnsi" w:cstheme="minorHAnsi"/>
          <w:sz w:val="22"/>
          <w:szCs w:val="22"/>
        </w:rPr>
        <w:t xml:space="preserve"> </w:t>
      </w:r>
      <w:r w:rsidRPr="000F2431">
        <w:rPr>
          <w:rFonts w:asciiTheme="minorHAnsi" w:hAnsiTheme="minorHAnsi" w:cstheme="minorHAnsi"/>
          <w:sz w:val="22"/>
          <w:szCs w:val="22"/>
        </w:rPr>
        <w:t>περιλαμβάνει κατ’ ελάχιστον τα κάτωθι:</w:t>
      </w:r>
    </w:p>
    <w:p w14:paraId="69B1355C" w14:textId="77777777" w:rsidR="000F2431" w:rsidRPr="000F2431" w:rsidRDefault="000F2431" w:rsidP="000F2431">
      <w:pPr>
        <w:tabs>
          <w:tab w:val="left" w:pos="1260"/>
        </w:tabs>
        <w:spacing w:before="120" w:after="120"/>
        <w:ind w:left="706"/>
        <w:jc w:val="both"/>
        <w:rPr>
          <w:rFonts w:asciiTheme="minorHAnsi" w:hAnsiTheme="minorHAnsi" w:cstheme="minorHAnsi"/>
          <w:sz w:val="22"/>
          <w:szCs w:val="22"/>
        </w:rPr>
      </w:pPr>
      <w:r w:rsidRPr="000F2431">
        <w:rPr>
          <w:rFonts w:asciiTheme="minorHAnsi" w:hAnsiTheme="minorHAnsi" w:cstheme="minorHAnsi"/>
          <w:sz w:val="22"/>
          <w:szCs w:val="22"/>
        </w:rPr>
        <w:t>α) Χαρτογράφηση των: κατηγοριών εισοδημάτων (χαμηλών, μέσων, υψηλών), όρων δόμησης (συντελεστή</w:t>
      </w:r>
      <w:r>
        <w:rPr>
          <w:rFonts w:asciiTheme="minorHAnsi" w:hAnsiTheme="minorHAnsi" w:cstheme="minorHAnsi"/>
          <w:sz w:val="22"/>
          <w:szCs w:val="22"/>
        </w:rPr>
        <w:t xml:space="preserve"> </w:t>
      </w:r>
      <w:r w:rsidRPr="000F2431">
        <w:rPr>
          <w:rFonts w:asciiTheme="minorHAnsi" w:hAnsiTheme="minorHAnsi" w:cstheme="minorHAnsi"/>
          <w:sz w:val="22"/>
          <w:szCs w:val="22"/>
        </w:rPr>
        <w:t>δόμησης και κάλυψης), εμπορικών συγκεντρώσεων και</w:t>
      </w:r>
      <w:r>
        <w:rPr>
          <w:rFonts w:asciiTheme="minorHAnsi" w:hAnsiTheme="minorHAnsi" w:cstheme="minorHAnsi"/>
          <w:sz w:val="22"/>
          <w:szCs w:val="22"/>
        </w:rPr>
        <w:t xml:space="preserve"> </w:t>
      </w:r>
      <w:r w:rsidRPr="000F2431">
        <w:rPr>
          <w:rFonts w:asciiTheme="minorHAnsi" w:hAnsiTheme="minorHAnsi" w:cstheme="minorHAnsi"/>
          <w:sz w:val="22"/>
          <w:szCs w:val="22"/>
        </w:rPr>
        <w:t>συγκεντρώσεων θέσεων εργασίας και μεγάλων κτηρίων</w:t>
      </w:r>
      <w:r>
        <w:rPr>
          <w:rFonts w:asciiTheme="minorHAnsi" w:hAnsiTheme="minorHAnsi" w:cstheme="minorHAnsi"/>
          <w:sz w:val="22"/>
          <w:szCs w:val="22"/>
        </w:rPr>
        <w:t xml:space="preserve"> </w:t>
      </w:r>
      <w:r w:rsidRPr="000F2431">
        <w:rPr>
          <w:rFonts w:asciiTheme="minorHAnsi" w:hAnsiTheme="minorHAnsi" w:cstheme="minorHAnsi"/>
          <w:sz w:val="22"/>
          <w:szCs w:val="22"/>
        </w:rPr>
        <w:t>γραφείων και μεγάλων πόλων αναψυχής/πολιτισμού/τουρισμού/αθλητισμού, σταθμών δημόσιας συγκοινωνίας (λεωφορείων, ή/και μέσων σταθερής τροχιάς), ορίων</w:t>
      </w:r>
      <w:r>
        <w:rPr>
          <w:rFonts w:asciiTheme="minorHAnsi" w:hAnsiTheme="minorHAnsi" w:cstheme="minorHAnsi"/>
          <w:sz w:val="22"/>
          <w:szCs w:val="22"/>
        </w:rPr>
        <w:t xml:space="preserve"> </w:t>
      </w:r>
      <w:r w:rsidRPr="000F2431">
        <w:rPr>
          <w:rFonts w:asciiTheme="minorHAnsi" w:hAnsiTheme="minorHAnsi" w:cstheme="minorHAnsi"/>
          <w:sz w:val="22"/>
          <w:szCs w:val="22"/>
        </w:rPr>
        <w:t>και στοιχείων υφισταμένων προγραμμάτων ανάπλασης</w:t>
      </w:r>
      <w:r>
        <w:rPr>
          <w:rFonts w:asciiTheme="minorHAnsi" w:hAnsiTheme="minorHAnsi" w:cstheme="minorHAnsi"/>
          <w:sz w:val="22"/>
          <w:szCs w:val="22"/>
        </w:rPr>
        <w:t xml:space="preserve"> </w:t>
      </w:r>
      <w:r w:rsidRPr="000F2431">
        <w:rPr>
          <w:rFonts w:asciiTheme="minorHAnsi" w:hAnsiTheme="minorHAnsi" w:cstheme="minorHAnsi"/>
          <w:sz w:val="22"/>
          <w:szCs w:val="22"/>
        </w:rPr>
        <w:t>(ειδικότερα σε πυκνοκατοικημένες περιοχές).</w:t>
      </w:r>
    </w:p>
    <w:p w14:paraId="69B1355D" w14:textId="77777777" w:rsidR="000F2431" w:rsidRPr="000F2431" w:rsidRDefault="000F2431" w:rsidP="000F2431">
      <w:pPr>
        <w:tabs>
          <w:tab w:val="left" w:pos="1260"/>
        </w:tabs>
        <w:spacing w:before="120" w:after="120"/>
        <w:ind w:left="706"/>
        <w:jc w:val="both"/>
        <w:rPr>
          <w:rFonts w:asciiTheme="minorHAnsi" w:hAnsiTheme="minorHAnsi" w:cstheme="minorHAnsi"/>
          <w:sz w:val="22"/>
          <w:szCs w:val="22"/>
        </w:rPr>
      </w:pPr>
      <w:r w:rsidRPr="000F2431">
        <w:rPr>
          <w:rFonts w:asciiTheme="minorHAnsi" w:hAnsiTheme="minorHAnsi" w:cstheme="minorHAnsi"/>
          <w:sz w:val="22"/>
          <w:szCs w:val="22"/>
        </w:rPr>
        <w:t>β) Καταγραφή σημείων παρόδιας στάθμευσης και στάσης IX οχημάτων (ελεύθερης και ελεγχόμενης στάθμευσης), λεωφορείων, ταξί, θέσεων τροφοδοσίας, θέσεων</w:t>
      </w:r>
      <w:r>
        <w:rPr>
          <w:rFonts w:asciiTheme="minorHAnsi" w:hAnsiTheme="minorHAnsi" w:cstheme="minorHAnsi"/>
          <w:sz w:val="22"/>
          <w:szCs w:val="22"/>
        </w:rPr>
        <w:t xml:space="preserve"> </w:t>
      </w:r>
      <w:r w:rsidRPr="000F2431">
        <w:rPr>
          <w:rFonts w:asciiTheme="minorHAnsi" w:hAnsiTheme="minorHAnsi" w:cstheme="minorHAnsi"/>
          <w:sz w:val="22"/>
          <w:szCs w:val="22"/>
        </w:rPr>
        <w:t>ΑμεΑ κ.τ.λ., καθώς και δημοτικών κτιρίων/εγκαταστάσεων.</w:t>
      </w:r>
    </w:p>
    <w:p w14:paraId="69B1355E" w14:textId="77777777" w:rsidR="000F2431" w:rsidRPr="000F2431" w:rsidRDefault="000F2431" w:rsidP="000F2431">
      <w:pPr>
        <w:tabs>
          <w:tab w:val="left" w:pos="1260"/>
        </w:tabs>
        <w:spacing w:before="120" w:after="120"/>
        <w:ind w:left="706"/>
        <w:jc w:val="both"/>
        <w:rPr>
          <w:rFonts w:asciiTheme="minorHAnsi" w:hAnsiTheme="minorHAnsi" w:cstheme="minorHAnsi"/>
          <w:sz w:val="22"/>
          <w:szCs w:val="22"/>
        </w:rPr>
      </w:pPr>
      <w:r w:rsidRPr="000F2431">
        <w:rPr>
          <w:rFonts w:asciiTheme="minorHAnsi" w:hAnsiTheme="minorHAnsi" w:cstheme="minorHAnsi"/>
          <w:sz w:val="22"/>
          <w:szCs w:val="22"/>
        </w:rPr>
        <w:t>(γ) Καταγραφή σημείων/περιοχών με δυνατότητα</w:t>
      </w:r>
      <w:r>
        <w:rPr>
          <w:rFonts w:asciiTheme="minorHAnsi" w:hAnsiTheme="minorHAnsi" w:cstheme="minorHAnsi"/>
          <w:sz w:val="22"/>
          <w:szCs w:val="22"/>
        </w:rPr>
        <w:t xml:space="preserve"> </w:t>
      </w:r>
      <w:r w:rsidRPr="000F2431">
        <w:rPr>
          <w:rFonts w:asciiTheme="minorHAnsi" w:hAnsiTheme="minorHAnsi" w:cstheme="minorHAnsi"/>
          <w:sz w:val="22"/>
          <w:szCs w:val="22"/>
        </w:rPr>
        <w:t>κατασκευής νέων παροχών υποδομών επαναφόρτισης</w:t>
      </w:r>
      <w:r>
        <w:rPr>
          <w:rFonts w:asciiTheme="minorHAnsi" w:hAnsiTheme="minorHAnsi" w:cstheme="minorHAnsi"/>
          <w:sz w:val="22"/>
          <w:szCs w:val="22"/>
        </w:rPr>
        <w:t xml:space="preserve"> </w:t>
      </w:r>
      <w:r w:rsidRPr="000F2431">
        <w:rPr>
          <w:rFonts w:asciiTheme="minorHAnsi" w:hAnsiTheme="minorHAnsi" w:cstheme="minorHAnsi"/>
          <w:sz w:val="22"/>
          <w:szCs w:val="22"/>
        </w:rPr>
        <w:t>ηλεκτροκίνητων οχημάτων για σύνδεση με το Ελληνικό</w:t>
      </w:r>
      <w:r>
        <w:rPr>
          <w:rFonts w:asciiTheme="minorHAnsi" w:hAnsiTheme="minorHAnsi" w:cstheme="minorHAnsi"/>
          <w:sz w:val="22"/>
          <w:szCs w:val="22"/>
        </w:rPr>
        <w:t xml:space="preserve"> </w:t>
      </w:r>
      <w:r w:rsidRPr="000F2431">
        <w:rPr>
          <w:rFonts w:asciiTheme="minorHAnsi" w:hAnsiTheme="minorHAnsi" w:cstheme="minorHAnsi"/>
          <w:sz w:val="22"/>
          <w:szCs w:val="22"/>
        </w:rPr>
        <w:t>Δίκτυο Διανομής Ηλεκτρικής Ενέργειας σε συνεργασία</w:t>
      </w:r>
      <w:r>
        <w:rPr>
          <w:rFonts w:asciiTheme="minorHAnsi" w:hAnsiTheme="minorHAnsi" w:cstheme="minorHAnsi"/>
          <w:sz w:val="22"/>
          <w:szCs w:val="22"/>
        </w:rPr>
        <w:t xml:space="preserve"> </w:t>
      </w:r>
      <w:r w:rsidRPr="000F2431">
        <w:rPr>
          <w:rFonts w:asciiTheme="minorHAnsi" w:hAnsiTheme="minorHAnsi" w:cstheme="minorHAnsi"/>
          <w:sz w:val="22"/>
          <w:szCs w:val="22"/>
        </w:rPr>
        <w:t>με τον Δ.Ε.Δ.Δ.Η.Ε..</w:t>
      </w:r>
    </w:p>
    <w:p w14:paraId="69B1355F" w14:textId="77777777" w:rsidR="000F2431" w:rsidRPr="000F2431" w:rsidRDefault="000F2431" w:rsidP="000F2431">
      <w:pPr>
        <w:tabs>
          <w:tab w:val="left" w:pos="1260"/>
        </w:tabs>
        <w:spacing w:before="120" w:after="120"/>
        <w:ind w:left="706"/>
        <w:jc w:val="both"/>
        <w:rPr>
          <w:rFonts w:asciiTheme="minorHAnsi" w:hAnsiTheme="minorHAnsi" w:cstheme="minorHAnsi"/>
          <w:sz w:val="22"/>
          <w:szCs w:val="22"/>
        </w:rPr>
      </w:pPr>
      <w:r w:rsidRPr="000F2431">
        <w:rPr>
          <w:rFonts w:asciiTheme="minorHAnsi" w:hAnsiTheme="minorHAnsi" w:cstheme="minorHAnsi"/>
          <w:sz w:val="22"/>
          <w:szCs w:val="22"/>
        </w:rPr>
        <w:t>(δ) Καταγραφή αναγκαίων παρεμβάσεων στα σημεία</w:t>
      </w:r>
      <w:r>
        <w:rPr>
          <w:rFonts w:asciiTheme="minorHAnsi" w:hAnsiTheme="minorHAnsi" w:cstheme="minorHAnsi"/>
          <w:sz w:val="22"/>
          <w:szCs w:val="22"/>
        </w:rPr>
        <w:t xml:space="preserve"> </w:t>
      </w:r>
      <w:r w:rsidRPr="000F2431">
        <w:rPr>
          <w:rFonts w:asciiTheme="minorHAnsi" w:hAnsiTheme="minorHAnsi" w:cstheme="minorHAnsi"/>
          <w:sz w:val="22"/>
          <w:szCs w:val="22"/>
        </w:rPr>
        <w:t>τοποθέτησης σημείων επαναφόρτισης Η/Ο.</w:t>
      </w:r>
    </w:p>
    <w:p w14:paraId="69B13560" w14:textId="77777777" w:rsidR="00364B85" w:rsidRDefault="000F2431" w:rsidP="000F2431">
      <w:pPr>
        <w:tabs>
          <w:tab w:val="left" w:pos="1260"/>
        </w:tabs>
        <w:spacing w:before="120" w:after="120"/>
        <w:ind w:left="706"/>
        <w:jc w:val="both"/>
        <w:rPr>
          <w:rFonts w:asciiTheme="minorHAnsi" w:hAnsiTheme="minorHAnsi" w:cstheme="minorHAnsi"/>
          <w:sz w:val="22"/>
          <w:szCs w:val="22"/>
        </w:rPr>
      </w:pPr>
      <w:r w:rsidRPr="000F2431">
        <w:rPr>
          <w:rFonts w:asciiTheme="minorHAnsi" w:hAnsiTheme="minorHAnsi" w:cstheme="minorHAnsi"/>
          <w:sz w:val="22"/>
          <w:szCs w:val="22"/>
        </w:rPr>
        <w:t>ε) Καταγραφή ψηφιακά σε διανυσματικά αρχεία μορφής shp των χώρων</w:t>
      </w:r>
      <w:r>
        <w:rPr>
          <w:rFonts w:asciiTheme="minorHAnsi" w:hAnsiTheme="minorHAnsi" w:cstheme="minorHAnsi"/>
          <w:sz w:val="22"/>
          <w:szCs w:val="22"/>
        </w:rPr>
        <w:t xml:space="preserve"> που αναφέρονται στα παραπάνω σημεία</w:t>
      </w:r>
      <w:r w:rsidRPr="000F2431">
        <w:rPr>
          <w:rFonts w:asciiTheme="minorHAnsi" w:hAnsiTheme="minorHAnsi" w:cstheme="minorHAnsi"/>
          <w:sz w:val="22"/>
          <w:szCs w:val="22"/>
        </w:rPr>
        <w:t xml:space="preserve"> α, β, γ, και δ</w:t>
      </w:r>
      <w:r>
        <w:rPr>
          <w:rFonts w:asciiTheme="minorHAnsi" w:hAnsiTheme="minorHAnsi" w:cstheme="minorHAnsi"/>
          <w:sz w:val="22"/>
          <w:szCs w:val="22"/>
        </w:rPr>
        <w:t xml:space="preserve">, καθώς και των χώρων </w:t>
      </w:r>
      <w:r w:rsidRPr="000F2431">
        <w:rPr>
          <w:rFonts w:asciiTheme="minorHAnsi" w:hAnsiTheme="minorHAnsi" w:cstheme="minorHAnsi"/>
          <w:sz w:val="22"/>
          <w:szCs w:val="22"/>
        </w:rPr>
        <w:t>δημοσίως</w:t>
      </w:r>
      <w:r>
        <w:rPr>
          <w:rFonts w:asciiTheme="minorHAnsi" w:hAnsiTheme="minorHAnsi" w:cstheme="minorHAnsi"/>
          <w:sz w:val="22"/>
          <w:szCs w:val="22"/>
        </w:rPr>
        <w:t xml:space="preserve"> </w:t>
      </w:r>
      <w:r w:rsidRPr="000F2431">
        <w:rPr>
          <w:rFonts w:asciiTheme="minorHAnsi" w:hAnsiTheme="minorHAnsi" w:cstheme="minorHAnsi"/>
          <w:sz w:val="22"/>
          <w:szCs w:val="22"/>
        </w:rPr>
        <w:t>προσβάσιμων θέσεων στάθμευσης και σημείων επαναφόρτισης Η/Ο σε δημοτικές εγκαταστάσεις, πέραν</w:t>
      </w:r>
      <w:r>
        <w:rPr>
          <w:rFonts w:asciiTheme="minorHAnsi" w:hAnsiTheme="minorHAnsi" w:cstheme="minorHAnsi"/>
          <w:sz w:val="22"/>
          <w:szCs w:val="22"/>
        </w:rPr>
        <w:t xml:space="preserve"> </w:t>
      </w:r>
      <w:r w:rsidRPr="000F2431">
        <w:rPr>
          <w:rFonts w:asciiTheme="minorHAnsi" w:hAnsiTheme="minorHAnsi" w:cstheme="minorHAnsi"/>
          <w:sz w:val="22"/>
          <w:szCs w:val="22"/>
        </w:rPr>
        <w:t>των υποχρεωτικά προβλεπόμενων βάσει της κείμενης</w:t>
      </w:r>
      <w:r>
        <w:rPr>
          <w:rFonts w:asciiTheme="minorHAnsi" w:hAnsiTheme="minorHAnsi" w:cstheme="minorHAnsi"/>
          <w:sz w:val="22"/>
          <w:szCs w:val="22"/>
        </w:rPr>
        <w:t xml:space="preserve"> </w:t>
      </w:r>
      <w:r w:rsidRPr="000F2431">
        <w:rPr>
          <w:rFonts w:asciiTheme="minorHAnsi" w:hAnsiTheme="minorHAnsi" w:cstheme="minorHAnsi"/>
          <w:sz w:val="22"/>
          <w:szCs w:val="22"/>
        </w:rPr>
        <w:t>νομοθεσίας, σε τερματικούς σταθμούς και σε επιλεγμένα σημεία του δικτύου δημοτικών ή αστικών συγκοινωνιών</w:t>
      </w:r>
      <w:r>
        <w:rPr>
          <w:rFonts w:asciiTheme="minorHAnsi" w:hAnsiTheme="minorHAnsi" w:cstheme="minorHAnsi"/>
          <w:sz w:val="22"/>
          <w:szCs w:val="22"/>
        </w:rPr>
        <w:t xml:space="preserve">. </w:t>
      </w:r>
    </w:p>
    <w:p w14:paraId="69B13561" w14:textId="77777777" w:rsidR="000F2431" w:rsidRPr="00AC1EDB" w:rsidRDefault="000F2431" w:rsidP="000F2431">
      <w:pPr>
        <w:tabs>
          <w:tab w:val="left" w:pos="1260"/>
        </w:tabs>
        <w:spacing w:before="120" w:after="120"/>
        <w:jc w:val="both"/>
        <w:rPr>
          <w:rFonts w:asciiTheme="minorHAnsi" w:hAnsiTheme="minorHAnsi" w:cstheme="minorHAnsi"/>
          <w:sz w:val="22"/>
          <w:szCs w:val="22"/>
        </w:rPr>
      </w:pPr>
    </w:p>
    <w:p w14:paraId="69B13562" w14:textId="77777777" w:rsidR="0021714D" w:rsidRPr="0021714D" w:rsidRDefault="0021714D" w:rsidP="0021714D">
      <w:pPr>
        <w:spacing w:before="120" w:after="120" w:line="360" w:lineRule="auto"/>
        <w:jc w:val="both"/>
        <w:rPr>
          <w:rFonts w:asciiTheme="minorHAnsi" w:hAnsiTheme="minorHAnsi" w:cstheme="minorHAnsi"/>
          <w:b/>
          <w:sz w:val="22"/>
          <w:szCs w:val="22"/>
        </w:rPr>
      </w:pPr>
      <w:r w:rsidRPr="0021714D">
        <w:rPr>
          <w:rFonts w:asciiTheme="minorHAnsi" w:hAnsiTheme="minorHAnsi" w:cstheme="minorHAnsi"/>
          <w:b/>
          <w:sz w:val="22"/>
          <w:szCs w:val="22"/>
        </w:rPr>
        <w:t>Γ. ΔΙΑΔΙΚΑΣΙΑ ΕΠΙΛΟΓΗΣ ΧΩΡΟΘΕΤΗΣΗΣ ΣΗΜΕΙΩΝ ΕΠΑΝΑΦΟΡΤΙΣΗΣ Η/Ο</w:t>
      </w:r>
    </w:p>
    <w:p w14:paraId="69B13563" w14:textId="77777777" w:rsidR="0021714D" w:rsidRPr="0021714D" w:rsidRDefault="0021714D" w:rsidP="0021714D">
      <w:pPr>
        <w:spacing w:before="120" w:after="120"/>
        <w:jc w:val="both"/>
        <w:rPr>
          <w:rFonts w:asciiTheme="minorHAnsi" w:hAnsiTheme="minorHAnsi" w:cstheme="minorHAnsi"/>
          <w:bCs/>
          <w:sz w:val="22"/>
          <w:szCs w:val="22"/>
        </w:rPr>
      </w:pPr>
      <w:r w:rsidRPr="0021714D">
        <w:rPr>
          <w:rFonts w:asciiTheme="minorHAnsi" w:hAnsiTheme="minorHAnsi" w:cstheme="minorHAnsi"/>
          <w:bCs/>
          <w:sz w:val="22"/>
          <w:szCs w:val="22"/>
        </w:rPr>
        <w:t>Αφορά στην επιλογή συγκεκριμένων σημείων για την τοποθέτηση των σημείων επαναφόρτισης Η/Ο, με βάση τα κάτωθι:</w:t>
      </w:r>
    </w:p>
    <w:p w14:paraId="69B13564" w14:textId="77777777" w:rsidR="0021714D" w:rsidRPr="0021714D" w:rsidRDefault="0021714D" w:rsidP="0021714D">
      <w:pPr>
        <w:spacing w:before="120" w:after="120"/>
        <w:jc w:val="both"/>
        <w:rPr>
          <w:rFonts w:asciiTheme="minorHAnsi" w:hAnsiTheme="minorHAnsi" w:cstheme="minorHAnsi"/>
          <w:bCs/>
          <w:sz w:val="22"/>
          <w:szCs w:val="22"/>
        </w:rPr>
      </w:pPr>
      <w:r w:rsidRPr="0021714D">
        <w:rPr>
          <w:rFonts w:asciiTheme="minorHAnsi" w:hAnsiTheme="minorHAnsi" w:cstheme="minorHAnsi"/>
          <w:bCs/>
          <w:sz w:val="22"/>
          <w:szCs w:val="22"/>
        </w:rPr>
        <w:t>Τα σημεία επαναφόρτισης Η/Ο που θα προτείνονται θα πρέπει να εξυπηρετούν στο σύνολό τους (συμπεριλαμβανομένων και των ήδη υφιστάμενων/αναπτυσσόμενων σημείων) τις ανάγκες φόρτισης όλων</w:t>
      </w:r>
      <w:r>
        <w:rPr>
          <w:rFonts w:asciiTheme="minorHAnsi" w:hAnsiTheme="minorHAnsi" w:cstheme="minorHAnsi"/>
          <w:bCs/>
          <w:sz w:val="22"/>
          <w:szCs w:val="22"/>
        </w:rPr>
        <w:t xml:space="preserve"> </w:t>
      </w:r>
      <w:r w:rsidRPr="0021714D">
        <w:rPr>
          <w:rFonts w:asciiTheme="minorHAnsi" w:hAnsiTheme="minorHAnsi" w:cstheme="minorHAnsi"/>
          <w:bCs/>
          <w:sz w:val="22"/>
          <w:szCs w:val="22"/>
        </w:rPr>
        <w:t>των</w:t>
      </w:r>
      <w:r>
        <w:rPr>
          <w:rFonts w:asciiTheme="minorHAnsi" w:hAnsiTheme="minorHAnsi" w:cstheme="minorHAnsi"/>
          <w:bCs/>
          <w:sz w:val="22"/>
          <w:szCs w:val="22"/>
        </w:rPr>
        <w:t xml:space="preserve"> </w:t>
      </w:r>
      <w:r w:rsidRPr="0021714D">
        <w:rPr>
          <w:rFonts w:asciiTheme="minorHAnsi" w:hAnsiTheme="minorHAnsi" w:cstheme="minorHAnsi"/>
          <w:bCs/>
          <w:sz w:val="22"/>
          <w:szCs w:val="22"/>
        </w:rPr>
        <w:t>κατηγοριών ηλεκτρικών οχημάτων για τα επόμενα πέντε</w:t>
      </w:r>
      <w:r>
        <w:rPr>
          <w:rFonts w:asciiTheme="minorHAnsi" w:hAnsiTheme="minorHAnsi" w:cstheme="minorHAnsi"/>
          <w:bCs/>
          <w:sz w:val="22"/>
          <w:szCs w:val="22"/>
        </w:rPr>
        <w:t xml:space="preserve"> </w:t>
      </w:r>
      <w:r w:rsidRPr="0021714D">
        <w:rPr>
          <w:rFonts w:asciiTheme="minorHAnsi" w:hAnsiTheme="minorHAnsi" w:cstheme="minorHAnsi"/>
          <w:bCs/>
          <w:sz w:val="22"/>
          <w:szCs w:val="22"/>
        </w:rPr>
        <w:t>(5) έτη. Στο Σ.Φ.Η.Ο. θα συμπεριλαμβάνεται πρόταση για</w:t>
      </w:r>
      <w:r>
        <w:rPr>
          <w:rFonts w:asciiTheme="minorHAnsi" w:hAnsiTheme="minorHAnsi" w:cstheme="minorHAnsi"/>
          <w:bCs/>
          <w:sz w:val="22"/>
          <w:szCs w:val="22"/>
        </w:rPr>
        <w:t xml:space="preserve"> </w:t>
      </w:r>
      <w:r w:rsidRPr="0021714D">
        <w:rPr>
          <w:rFonts w:asciiTheme="minorHAnsi" w:hAnsiTheme="minorHAnsi" w:cstheme="minorHAnsi"/>
          <w:bCs/>
          <w:sz w:val="22"/>
          <w:szCs w:val="22"/>
        </w:rPr>
        <w:t>πρόγραμμα τμηματικής υλοποίησης των οριζόμενων</w:t>
      </w:r>
      <w:r>
        <w:rPr>
          <w:rFonts w:asciiTheme="minorHAnsi" w:hAnsiTheme="minorHAnsi" w:cstheme="minorHAnsi"/>
          <w:bCs/>
          <w:sz w:val="22"/>
          <w:szCs w:val="22"/>
        </w:rPr>
        <w:t xml:space="preserve"> </w:t>
      </w:r>
      <w:r w:rsidRPr="0021714D">
        <w:rPr>
          <w:rFonts w:asciiTheme="minorHAnsi" w:hAnsiTheme="minorHAnsi" w:cstheme="minorHAnsi"/>
          <w:bCs/>
          <w:sz w:val="22"/>
          <w:szCs w:val="22"/>
        </w:rPr>
        <w:t>στο Σ.Φ.Η.Ο. σημείων επαναφόρτισης Η/Ο με στόχο την</w:t>
      </w:r>
      <w:r>
        <w:rPr>
          <w:rFonts w:asciiTheme="minorHAnsi" w:hAnsiTheme="minorHAnsi" w:cstheme="minorHAnsi"/>
          <w:bCs/>
          <w:sz w:val="22"/>
          <w:szCs w:val="22"/>
        </w:rPr>
        <w:t xml:space="preserve"> </w:t>
      </w:r>
      <w:r w:rsidRPr="0021714D">
        <w:rPr>
          <w:rFonts w:asciiTheme="minorHAnsi" w:hAnsiTheme="minorHAnsi" w:cstheme="minorHAnsi"/>
          <w:bCs/>
          <w:sz w:val="22"/>
          <w:szCs w:val="22"/>
        </w:rPr>
        <w:t>πλήρη υλοποίησή του εντός τριών (3) ετών.</w:t>
      </w:r>
    </w:p>
    <w:p w14:paraId="69B13565" w14:textId="77777777" w:rsidR="0021714D" w:rsidRPr="0021714D" w:rsidRDefault="0021714D" w:rsidP="0021714D">
      <w:pPr>
        <w:spacing w:before="120" w:after="120"/>
        <w:jc w:val="both"/>
        <w:rPr>
          <w:rFonts w:asciiTheme="minorHAnsi" w:hAnsiTheme="minorHAnsi" w:cstheme="minorHAnsi"/>
          <w:bCs/>
          <w:sz w:val="22"/>
          <w:szCs w:val="22"/>
        </w:rPr>
      </w:pPr>
      <w:r w:rsidRPr="0021714D">
        <w:rPr>
          <w:rFonts w:asciiTheme="minorHAnsi" w:hAnsiTheme="minorHAnsi" w:cstheme="minorHAnsi"/>
          <w:bCs/>
          <w:sz w:val="22"/>
          <w:szCs w:val="22"/>
        </w:rPr>
        <w:t>Ως προς τις αναγκαίες τεχνικές προδιαγραφές για</w:t>
      </w:r>
      <w:r>
        <w:rPr>
          <w:rFonts w:asciiTheme="minorHAnsi" w:hAnsiTheme="minorHAnsi" w:cstheme="minorHAnsi"/>
          <w:bCs/>
          <w:sz w:val="22"/>
          <w:szCs w:val="22"/>
        </w:rPr>
        <w:t xml:space="preserve"> </w:t>
      </w:r>
      <w:r w:rsidRPr="0021714D">
        <w:rPr>
          <w:rFonts w:asciiTheme="minorHAnsi" w:hAnsiTheme="minorHAnsi" w:cstheme="minorHAnsi"/>
          <w:bCs/>
          <w:sz w:val="22"/>
          <w:szCs w:val="22"/>
        </w:rPr>
        <w:t>τη χωροθέτηση σημείων επαναφόρτισης Η/Ο, λαμβάνονται υπόψη (α) οι σχετικές τεχνικές απαιτήσεις σύνδεσης</w:t>
      </w:r>
      <w:r>
        <w:rPr>
          <w:rFonts w:asciiTheme="minorHAnsi" w:hAnsiTheme="minorHAnsi" w:cstheme="minorHAnsi"/>
          <w:bCs/>
          <w:sz w:val="22"/>
          <w:szCs w:val="22"/>
        </w:rPr>
        <w:t xml:space="preserve"> </w:t>
      </w:r>
      <w:r w:rsidRPr="0021714D">
        <w:rPr>
          <w:rFonts w:asciiTheme="minorHAnsi" w:hAnsiTheme="minorHAnsi" w:cstheme="minorHAnsi"/>
          <w:bCs/>
          <w:sz w:val="22"/>
          <w:szCs w:val="22"/>
        </w:rPr>
        <w:t>των υποδομών επαναφόρτισης στο Ελληνικό Δίκτυο Διανομής Ηλεκτρικής Ενέργειας, για τις οποίες θα ζητείται</w:t>
      </w:r>
      <w:r>
        <w:rPr>
          <w:rFonts w:asciiTheme="minorHAnsi" w:hAnsiTheme="minorHAnsi" w:cstheme="minorHAnsi"/>
          <w:bCs/>
          <w:sz w:val="22"/>
          <w:szCs w:val="22"/>
        </w:rPr>
        <w:t xml:space="preserve"> </w:t>
      </w:r>
      <w:r w:rsidRPr="0021714D">
        <w:rPr>
          <w:rFonts w:asciiTheme="minorHAnsi" w:hAnsiTheme="minorHAnsi" w:cstheme="minorHAnsi"/>
          <w:bCs/>
          <w:sz w:val="22"/>
          <w:szCs w:val="22"/>
        </w:rPr>
        <w:t>η συνδρομή του Δ.Ε.Δ.Δ.Η.Ε. ούτως ώστε να προκύπτουν</w:t>
      </w:r>
      <w:r>
        <w:rPr>
          <w:rFonts w:asciiTheme="minorHAnsi" w:hAnsiTheme="minorHAnsi" w:cstheme="minorHAnsi"/>
          <w:bCs/>
          <w:sz w:val="22"/>
          <w:szCs w:val="22"/>
        </w:rPr>
        <w:t xml:space="preserve"> </w:t>
      </w:r>
      <w:r w:rsidRPr="0021714D">
        <w:rPr>
          <w:rFonts w:asciiTheme="minorHAnsi" w:hAnsiTheme="minorHAnsi" w:cstheme="minorHAnsi"/>
          <w:bCs/>
          <w:sz w:val="22"/>
          <w:szCs w:val="22"/>
        </w:rPr>
        <w:t>δεδομένα κατασκευής αναγκαίων έργων σύνδεσης και</w:t>
      </w:r>
      <w:r>
        <w:rPr>
          <w:rFonts w:asciiTheme="minorHAnsi" w:hAnsiTheme="minorHAnsi" w:cstheme="minorHAnsi"/>
          <w:bCs/>
          <w:sz w:val="22"/>
          <w:szCs w:val="22"/>
        </w:rPr>
        <w:t xml:space="preserve"> </w:t>
      </w:r>
      <w:r w:rsidRPr="0021714D">
        <w:rPr>
          <w:rFonts w:asciiTheme="minorHAnsi" w:hAnsiTheme="minorHAnsi" w:cstheme="minorHAnsi"/>
          <w:bCs/>
          <w:sz w:val="22"/>
          <w:szCs w:val="22"/>
        </w:rPr>
        <w:t>το σχετικό κόστος τους, (β) τα γεωμετρικά δεδομένα</w:t>
      </w:r>
      <w:r>
        <w:rPr>
          <w:rFonts w:asciiTheme="minorHAnsi" w:hAnsiTheme="minorHAnsi" w:cstheme="minorHAnsi"/>
          <w:bCs/>
          <w:sz w:val="22"/>
          <w:szCs w:val="22"/>
        </w:rPr>
        <w:t xml:space="preserve"> </w:t>
      </w:r>
      <w:r w:rsidRPr="0021714D">
        <w:rPr>
          <w:rFonts w:asciiTheme="minorHAnsi" w:hAnsiTheme="minorHAnsi" w:cstheme="minorHAnsi"/>
          <w:bCs/>
          <w:sz w:val="22"/>
          <w:szCs w:val="22"/>
        </w:rPr>
        <w:t>της περιοχής παρέμβασης (π.χ. πλάτος πεζοδρομίου),</w:t>
      </w:r>
      <w:r>
        <w:rPr>
          <w:rFonts w:asciiTheme="minorHAnsi" w:hAnsiTheme="minorHAnsi" w:cstheme="minorHAnsi"/>
          <w:bCs/>
          <w:sz w:val="22"/>
          <w:szCs w:val="22"/>
        </w:rPr>
        <w:t xml:space="preserve"> </w:t>
      </w:r>
      <w:r w:rsidRPr="0021714D">
        <w:rPr>
          <w:rFonts w:asciiTheme="minorHAnsi" w:hAnsiTheme="minorHAnsi" w:cstheme="minorHAnsi"/>
          <w:bCs/>
          <w:sz w:val="22"/>
          <w:szCs w:val="22"/>
        </w:rPr>
        <w:t>(γ) οι απαιτήσεις για οδική ασφάλεια (ορατότητα από</w:t>
      </w:r>
      <w:r>
        <w:rPr>
          <w:rFonts w:asciiTheme="minorHAnsi" w:hAnsiTheme="minorHAnsi" w:cstheme="minorHAnsi"/>
          <w:bCs/>
          <w:sz w:val="22"/>
          <w:szCs w:val="22"/>
        </w:rPr>
        <w:t xml:space="preserve"> </w:t>
      </w:r>
      <w:r w:rsidRPr="0021714D">
        <w:rPr>
          <w:rFonts w:asciiTheme="minorHAnsi" w:hAnsiTheme="minorHAnsi" w:cstheme="minorHAnsi"/>
          <w:bCs/>
          <w:sz w:val="22"/>
          <w:szCs w:val="22"/>
        </w:rPr>
        <w:t xml:space="preserve">συμβολή οδών και εξόδους χώρων στάθμευσης), </w:t>
      </w:r>
      <w:r>
        <w:rPr>
          <w:rFonts w:asciiTheme="minorHAnsi" w:hAnsiTheme="minorHAnsi" w:cstheme="minorHAnsi"/>
          <w:bCs/>
          <w:sz w:val="22"/>
          <w:szCs w:val="22"/>
        </w:rPr>
        <w:t xml:space="preserve">όπως </w:t>
      </w:r>
      <w:r w:rsidRPr="0021714D">
        <w:rPr>
          <w:rFonts w:asciiTheme="minorHAnsi" w:hAnsiTheme="minorHAnsi" w:cstheme="minorHAnsi"/>
          <w:bCs/>
          <w:sz w:val="22"/>
          <w:szCs w:val="22"/>
        </w:rPr>
        <w:t>προβλέπονται στην κείμενη νομοθεσία.</w:t>
      </w:r>
    </w:p>
    <w:p w14:paraId="69B13566" w14:textId="77777777" w:rsidR="0021714D" w:rsidRPr="0021714D" w:rsidRDefault="0021714D" w:rsidP="0021714D">
      <w:pPr>
        <w:spacing w:before="120" w:after="120"/>
        <w:jc w:val="both"/>
        <w:rPr>
          <w:rFonts w:asciiTheme="minorHAnsi" w:hAnsiTheme="minorHAnsi" w:cstheme="minorHAnsi"/>
          <w:bCs/>
          <w:sz w:val="22"/>
          <w:szCs w:val="22"/>
        </w:rPr>
      </w:pPr>
      <w:r w:rsidRPr="0021714D">
        <w:rPr>
          <w:rFonts w:asciiTheme="minorHAnsi" w:hAnsiTheme="minorHAnsi" w:cstheme="minorHAnsi"/>
          <w:bCs/>
          <w:sz w:val="22"/>
          <w:szCs w:val="22"/>
        </w:rPr>
        <w:lastRenderedPageBreak/>
        <w:t>Για την αξιολόγηση των δεδομένων που προκύπτουν από την ανάλυση της υφιστάμενης κατάστασης</w:t>
      </w:r>
      <w:r>
        <w:rPr>
          <w:rFonts w:asciiTheme="minorHAnsi" w:hAnsiTheme="minorHAnsi" w:cstheme="minorHAnsi"/>
          <w:bCs/>
          <w:sz w:val="22"/>
          <w:szCs w:val="22"/>
        </w:rPr>
        <w:t xml:space="preserve"> </w:t>
      </w:r>
      <w:r w:rsidRPr="0021714D">
        <w:rPr>
          <w:rFonts w:asciiTheme="minorHAnsi" w:hAnsiTheme="minorHAnsi" w:cstheme="minorHAnsi"/>
          <w:bCs/>
          <w:sz w:val="22"/>
          <w:szCs w:val="22"/>
        </w:rPr>
        <w:t>και την επιλογή σημείων κατάλληλων για τη χωροθέτηση</w:t>
      </w:r>
      <w:r>
        <w:rPr>
          <w:rFonts w:asciiTheme="minorHAnsi" w:hAnsiTheme="minorHAnsi" w:cstheme="minorHAnsi"/>
          <w:bCs/>
          <w:sz w:val="22"/>
          <w:szCs w:val="22"/>
        </w:rPr>
        <w:t xml:space="preserve"> </w:t>
      </w:r>
      <w:r w:rsidRPr="0021714D">
        <w:rPr>
          <w:rFonts w:asciiTheme="minorHAnsi" w:hAnsiTheme="minorHAnsi" w:cstheme="minorHAnsi"/>
          <w:bCs/>
          <w:sz w:val="22"/>
          <w:szCs w:val="22"/>
        </w:rPr>
        <w:t xml:space="preserve">θέσεων στάθμευσης και φόρτισης Η/Ο, ο </w:t>
      </w:r>
      <w:r>
        <w:rPr>
          <w:rFonts w:asciiTheme="minorHAnsi" w:hAnsiTheme="minorHAnsi" w:cstheme="minorHAnsi"/>
          <w:bCs/>
          <w:sz w:val="22"/>
          <w:szCs w:val="22"/>
        </w:rPr>
        <w:t>Δήμος</w:t>
      </w:r>
      <w:r w:rsidRPr="0021714D">
        <w:rPr>
          <w:rFonts w:asciiTheme="minorHAnsi" w:hAnsiTheme="minorHAnsi" w:cstheme="minorHAnsi"/>
          <w:bCs/>
          <w:sz w:val="22"/>
          <w:szCs w:val="22"/>
        </w:rPr>
        <w:t xml:space="preserve"> πραγματοποιεί:</w:t>
      </w:r>
    </w:p>
    <w:p w14:paraId="69B13567" w14:textId="77777777" w:rsidR="0021714D" w:rsidRPr="0021714D" w:rsidRDefault="0021714D" w:rsidP="0022466B">
      <w:pPr>
        <w:spacing w:before="120" w:after="120"/>
        <w:ind w:left="706"/>
        <w:jc w:val="both"/>
        <w:rPr>
          <w:rFonts w:asciiTheme="minorHAnsi" w:hAnsiTheme="minorHAnsi" w:cstheme="minorHAnsi"/>
          <w:bCs/>
          <w:sz w:val="22"/>
          <w:szCs w:val="22"/>
        </w:rPr>
      </w:pPr>
      <w:r w:rsidRPr="0021714D">
        <w:rPr>
          <w:rFonts w:asciiTheme="minorHAnsi" w:hAnsiTheme="minorHAnsi" w:cstheme="minorHAnsi"/>
          <w:bCs/>
          <w:sz w:val="22"/>
          <w:szCs w:val="22"/>
        </w:rPr>
        <w:t>α) Ανάλυση SWOT (για την επιλογή των βέλτιστων</w:t>
      </w:r>
      <w:r>
        <w:rPr>
          <w:rFonts w:asciiTheme="minorHAnsi" w:hAnsiTheme="minorHAnsi" w:cstheme="minorHAnsi"/>
          <w:bCs/>
          <w:sz w:val="22"/>
          <w:szCs w:val="22"/>
        </w:rPr>
        <w:t xml:space="preserve"> </w:t>
      </w:r>
      <w:r w:rsidRPr="0021714D">
        <w:rPr>
          <w:rFonts w:asciiTheme="minorHAnsi" w:hAnsiTheme="minorHAnsi" w:cstheme="minorHAnsi"/>
          <w:bCs/>
          <w:sz w:val="22"/>
          <w:szCs w:val="22"/>
        </w:rPr>
        <w:t>σημείων για τη χωροθέτηση σημείων επαναφόρτισης</w:t>
      </w:r>
      <w:r>
        <w:rPr>
          <w:rFonts w:asciiTheme="minorHAnsi" w:hAnsiTheme="minorHAnsi" w:cstheme="minorHAnsi"/>
          <w:bCs/>
          <w:sz w:val="22"/>
          <w:szCs w:val="22"/>
        </w:rPr>
        <w:t xml:space="preserve"> </w:t>
      </w:r>
      <w:r w:rsidRPr="0021714D">
        <w:rPr>
          <w:rFonts w:asciiTheme="minorHAnsi" w:hAnsiTheme="minorHAnsi" w:cstheme="minorHAnsi"/>
          <w:bCs/>
          <w:sz w:val="22"/>
          <w:szCs w:val="22"/>
        </w:rPr>
        <w:t>Η/Ο) στην οποία αξιοποιούνται και αξιολογούνται τα</w:t>
      </w:r>
      <w:r>
        <w:rPr>
          <w:rFonts w:asciiTheme="minorHAnsi" w:hAnsiTheme="minorHAnsi" w:cstheme="minorHAnsi"/>
          <w:bCs/>
          <w:sz w:val="22"/>
          <w:szCs w:val="22"/>
        </w:rPr>
        <w:t xml:space="preserve"> </w:t>
      </w:r>
      <w:r w:rsidRPr="0021714D">
        <w:rPr>
          <w:rFonts w:asciiTheme="minorHAnsi" w:hAnsiTheme="minorHAnsi" w:cstheme="minorHAnsi"/>
          <w:bCs/>
          <w:sz w:val="22"/>
          <w:szCs w:val="22"/>
        </w:rPr>
        <w:t xml:space="preserve">δεδομένα </w:t>
      </w:r>
      <w:r>
        <w:rPr>
          <w:rFonts w:asciiTheme="minorHAnsi" w:hAnsiTheme="minorHAnsi" w:cstheme="minorHAnsi"/>
          <w:bCs/>
          <w:sz w:val="22"/>
          <w:szCs w:val="22"/>
        </w:rPr>
        <w:t xml:space="preserve">από την Ανάλυση της Υφιστάμενης Κατάστασης και την Χαρτογράφηση της Περιοχής Παρέμβασης </w:t>
      </w:r>
    </w:p>
    <w:p w14:paraId="69B13568" w14:textId="77777777" w:rsidR="0021714D" w:rsidRPr="0021714D" w:rsidRDefault="0021714D" w:rsidP="0022466B">
      <w:pPr>
        <w:spacing w:before="120" w:after="120"/>
        <w:ind w:left="706"/>
        <w:jc w:val="both"/>
        <w:rPr>
          <w:rFonts w:asciiTheme="minorHAnsi" w:hAnsiTheme="minorHAnsi" w:cstheme="minorHAnsi"/>
          <w:bCs/>
          <w:sz w:val="22"/>
          <w:szCs w:val="22"/>
        </w:rPr>
      </w:pPr>
      <w:r w:rsidRPr="0021714D">
        <w:rPr>
          <w:rFonts w:asciiTheme="minorHAnsi" w:hAnsiTheme="minorHAnsi" w:cstheme="minorHAnsi"/>
          <w:bCs/>
          <w:sz w:val="22"/>
          <w:szCs w:val="22"/>
        </w:rPr>
        <w:t>β) Καταγραφή προτάσεων αναπλάσεων σε μικρά οδικά</w:t>
      </w:r>
      <w:r>
        <w:rPr>
          <w:rFonts w:asciiTheme="minorHAnsi" w:hAnsiTheme="minorHAnsi" w:cstheme="minorHAnsi"/>
          <w:bCs/>
          <w:sz w:val="22"/>
          <w:szCs w:val="22"/>
        </w:rPr>
        <w:t xml:space="preserve"> </w:t>
      </w:r>
      <w:r w:rsidRPr="0021714D">
        <w:rPr>
          <w:rFonts w:asciiTheme="minorHAnsi" w:hAnsiTheme="minorHAnsi" w:cstheme="minorHAnsi"/>
          <w:bCs/>
          <w:sz w:val="22"/>
          <w:szCs w:val="22"/>
        </w:rPr>
        <w:t>τμήματα για χωροθέτηση σημείων επαναφόρτισης Η/Ο.</w:t>
      </w:r>
    </w:p>
    <w:p w14:paraId="69B13569" w14:textId="77777777" w:rsidR="0021714D" w:rsidRPr="0021714D" w:rsidRDefault="0021714D" w:rsidP="0022466B">
      <w:pPr>
        <w:spacing w:before="120" w:after="120"/>
        <w:ind w:left="706"/>
        <w:jc w:val="both"/>
        <w:rPr>
          <w:rFonts w:asciiTheme="minorHAnsi" w:hAnsiTheme="minorHAnsi" w:cstheme="minorHAnsi"/>
          <w:bCs/>
          <w:sz w:val="22"/>
          <w:szCs w:val="22"/>
        </w:rPr>
      </w:pPr>
      <w:r w:rsidRPr="0021714D">
        <w:rPr>
          <w:rFonts w:asciiTheme="minorHAnsi" w:hAnsiTheme="minorHAnsi" w:cstheme="minorHAnsi"/>
          <w:bCs/>
          <w:sz w:val="22"/>
          <w:szCs w:val="22"/>
        </w:rPr>
        <w:t>γ) Σύνταξη επιμέρους προτάσεων για χωροθέτηση θέσεων στάθμευσης και σημείων επαναφόρτισης Η/Ο που</w:t>
      </w:r>
      <w:r>
        <w:rPr>
          <w:rFonts w:asciiTheme="minorHAnsi" w:hAnsiTheme="minorHAnsi" w:cstheme="minorHAnsi"/>
          <w:bCs/>
          <w:sz w:val="22"/>
          <w:szCs w:val="22"/>
        </w:rPr>
        <w:t xml:space="preserve"> </w:t>
      </w:r>
      <w:r w:rsidRPr="0021714D">
        <w:rPr>
          <w:rFonts w:asciiTheme="minorHAnsi" w:hAnsiTheme="minorHAnsi" w:cstheme="minorHAnsi"/>
          <w:bCs/>
          <w:sz w:val="22"/>
          <w:szCs w:val="22"/>
        </w:rPr>
        <w:t>ανήκουν σε ειδικές κατηγορίες (ταξί, Λεωφορεία, ΑμεΑ,</w:t>
      </w:r>
      <w:r>
        <w:rPr>
          <w:rFonts w:asciiTheme="minorHAnsi" w:hAnsiTheme="minorHAnsi" w:cstheme="minorHAnsi"/>
          <w:bCs/>
          <w:sz w:val="22"/>
          <w:szCs w:val="22"/>
        </w:rPr>
        <w:t xml:space="preserve"> </w:t>
      </w:r>
      <w:r w:rsidRPr="0021714D">
        <w:rPr>
          <w:rFonts w:asciiTheme="minorHAnsi" w:hAnsiTheme="minorHAnsi" w:cstheme="minorHAnsi"/>
          <w:bCs/>
          <w:sz w:val="22"/>
          <w:szCs w:val="22"/>
        </w:rPr>
        <w:t>οχήματα τροφοδοσίας, σε δημοτικά κτίρια/εγκαταστάσεις κ.τ.λ.) καθώς και για χωροθέτηση χώρων στάθμευσης ηλεκτρικών ποδηλάτων.</w:t>
      </w:r>
    </w:p>
    <w:p w14:paraId="69B1356A" w14:textId="77777777" w:rsidR="0021714D" w:rsidRDefault="0021714D" w:rsidP="0021714D">
      <w:pPr>
        <w:spacing w:before="120" w:after="120"/>
        <w:jc w:val="both"/>
        <w:rPr>
          <w:rFonts w:asciiTheme="minorHAnsi" w:hAnsiTheme="minorHAnsi" w:cstheme="minorHAnsi"/>
          <w:bCs/>
          <w:sz w:val="22"/>
          <w:szCs w:val="22"/>
        </w:rPr>
      </w:pPr>
    </w:p>
    <w:p w14:paraId="69B1356B" w14:textId="77777777" w:rsidR="0021714D" w:rsidRPr="0021714D" w:rsidRDefault="0021714D" w:rsidP="0021714D">
      <w:pPr>
        <w:spacing w:before="120" w:after="120"/>
        <w:jc w:val="both"/>
        <w:rPr>
          <w:rFonts w:asciiTheme="minorHAnsi" w:hAnsiTheme="minorHAnsi" w:cstheme="minorHAnsi"/>
          <w:b/>
          <w:sz w:val="22"/>
          <w:szCs w:val="22"/>
        </w:rPr>
      </w:pPr>
      <w:r w:rsidRPr="0021714D">
        <w:rPr>
          <w:rFonts w:asciiTheme="minorHAnsi" w:hAnsiTheme="minorHAnsi" w:cstheme="minorHAnsi"/>
          <w:b/>
          <w:sz w:val="22"/>
          <w:szCs w:val="22"/>
        </w:rPr>
        <w:t>Δ. ΣΕΝΑΡΙΑ ΑΝΑΠΤΥΞΗΣ ΟΛΟΚΛΗΡΩΜΕΝΟΥ ΔΙΚΤΥΟΥ ΦΟΡΤΙΣΗΣ Η/Ο</w:t>
      </w:r>
    </w:p>
    <w:p w14:paraId="69B1356C" w14:textId="77777777" w:rsidR="0021714D" w:rsidRPr="0021714D" w:rsidRDefault="0021714D" w:rsidP="0021714D">
      <w:pPr>
        <w:spacing w:before="120" w:after="120"/>
        <w:jc w:val="both"/>
        <w:rPr>
          <w:rFonts w:asciiTheme="minorHAnsi" w:hAnsiTheme="minorHAnsi" w:cstheme="minorHAnsi"/>
          <w:bCs/>
          <w:sz w:val="22"/>
          <w:szCs w:val="22"/>
        </w:rPr>
      </w:pPr>
      <w:r w:rsidRPr="0021714D">
        <w:rPr>
          <w:rFonts w:asciiTheme="minorHAnsi" w:hAnsiTheme="minorHAnsi" w:cstheme="minorHAnsi"/>
          <w:bCs/>
          <w:sz w:val="22"/>
          <w:szCs w:val="22"/>
        </w:rPr>
        <w:t>Αφορά σε παρουσίαση εναλλακτικών</w:t>
      </w:r>
      <w:r>
        <w:rPr>
          <w:rFonts w:asciiTheme="minorHAnsi" w:hAnsiTheme="minorHAnsi" w:cstheme="minorHAnsi"/>
          <w:bCs/>
          <w:sz w:val="22"/>
          <w:szCs w:val="22"/>
        </w:rPr>
        <w:t xml:space="preserve"> </w:t>
      </w:r>
      <w:r w:rsidRPr="0021714D">
        <w:rPr>
          <w:rFonts w:asciiTheme="minorHAnsi" w:hAnsiTheme="minorHAnsi" w:cstheme="minorHAnsi"/>
          <w:bCs/>
          <w:sz w:val="22"/>
          <w:szCs w:val="22"/>
        </w:rPr>
        <w:t>σεναρίων χωροθέτησης σημείων επαναφόρτισης Η/Ο με</w:t>
      </w:r>
      <w:r>
        <w:rPr>
          <w:rFonts w:asciiTheme="minorHAnsi" w:hAnsiTheme="minorHAnsi" w:cstheme="minorHAnsi"/>
          <w:bCs/>
          <w:sz w:val="22"/>
          <w:szCs w:val="22"/>
        </w:rPr>
        <w:t xml:space="preserve"> </w:t>
      </w:r>
      <w:r w:rsidRPr="0021714D">
        <w:rPr>
          <w:rFonts w:asciiTheme="minorHAnsi" w:hAnsiTheme="minorHAnsi" w:cstheme="minorHAnsi"/>
          <w:bCs/>
          <w:sz w:val="22"/>
          <w:szCs w:val="22"/>
        </w:rPr>
        <w:t>στόχο την δημιουργία ολοκληρωμένου δικτύου υποδομών επαναφόρτισης Η/Ο για την περιοχή παρέμβασης.</w:t>
      </w:r>
    </w:p>
    <w:p w14:paraId="69B1356D" w14:textId="77777777" w:rsidR="0021714D" w:rsidRPr="0021714D" w:rsidRDefault="0021714D" w:rsidP="005302A1">
      <w:pPr>
        <w:spacing w:before="120" w:after="120"/>
        <w:ind w:left="706"/>
        <w:jc w:val="both"/>
        <w:rPr>
          <w:rFonts w:asciiTheme="minorHAnsi" w:hAnsiTheme="minorHAnsi" w:cstheme="minorHAnsi"/>
          <w:bCs/>
          <w:sz w:val="22"/>
          <w:szCs w:val="22"/>
        </w:rPr>
      </w:pPr>
      <w:r w:rsidRPr="0021714D">
        <w:rPr>
          <w:rFonts w:asciiTheme="minorHAnsi" w:hAnsiTheme="minorHAnsi" w:cstheme="minorHAnsi"/>
          <w:bCs/>
          <w:sz w:val="22"/>
          <w:szCs w:val="22"/>
        </w:rPr>
        <w:t>α) Παρουσίαση εναλλακτικών σεναρίων χωροθέτησης</w:t>
      </w:r>
      <w:r>
        <w:rPr>
          <w:rFonts w:asciiTheme="minorHAnsi" w:hAnsiTheme="minorHAnsi" w:cstheme="minorHAnsi"/>
          <w:bCs/>
          <w:sz w:val="22"/>
          <w:szCs w:val="22"/>
        </w:rPr>
        <w:t xml:space="preserve"> </w:t>
      </w:r>
      <w:r w:rsidRPr="0021714D">
        <w:rPr>
          <w:rFonts w:asciiTheme="minorHAnsi" w:hAnsiTheme="minorHAnsi" w:cstheme="minorHAnsi"/>
          <w:bCs/>
          <w:sz w:val="22"/>
          <w:szCs w:val="22"/>
        </w:rPr>
        <w:t xml:space="preserve">σημείων επαναφόρτισης Η/Ο και βαθμονόμησή </w:t>
      </w:r>
      <w:r>
        <w:rPr>
          <w:rFonts w:asciiTheme="minorHAnsi" w:hAnsiTheme="minorHAnsi" w:cstheme="minorHAnsi"/>
          <w:bCs/>
          <w:sz w:val="22"/>
          <w:szCs w:val="22"/>
        </w:rPr>
        <w:t xml:space="preserve">τους </w:t>
      </w:r>
      <w:r w:rsidRPr="0021714D">
        <w:rPr>
          <w:rFonts w:asciiTheme="minorHAnsi" w:hAnsiTheme="minorHAnsi" w:cstheme="minorHAnsi"/>
          <w:bCs/>
          <w:sz w:val="22"/>
          <w:szCs w:val="22"/>
        </w:rPr>
        <w:t>που θα καταλήγουν στην βέλτιστη (με κριτήρια οικονομικά, περιβαλλοντικά, κοινωνικά) προτεινόμενη λύση.</w:t>
      </w:r>
    </w:p>
    <w:p w14:paraId="69B1356E" w14:textId="77777777" w:rsidR="0021714D" w:rsidRPr="0021714D" w:rsidRDefault="0021714D" w:rsidP="005302A1">
      <w:pPr>
        <w:spacing w:before="120" w:after="120"/>
        <w:ind w:left="706"/>
        <w:jc w:val="both"/>
        <w:rPr>
          <w:rFonts w:asciiTheme="minorHAnsi" w:hAnsiTheme="minorHAnsi" w:cstheme="minorHAnsi"/>
          <w:bCs/>
          <w:sz w:val="22"/>
          <w:szCs w:val="22"/>
        </w:rPr>
      </w:pPr>
      <w:r w:rsidRPr="0021714D">
        <w:rPr>
          <w:rFonts w:asciiTheme="minorHAnsi" w:hAnsiTheme="minorHAnsi" w:cstheme="minorHAnsi"/>
          <w:bCs/>
          <w:sz w:val="22"/>
          <w:szCs w:val="22"/>
        </w:rPr>
        <w:t>β) Χαρτογραφική παρουσίαση του συνόλου των εναλλακτικών σεναρίων και χαρτογραφική παρουσίαση και</w:t>
      </w:r>
      <w:r>
        <w:rPr>
          <w:rFonts w:asciiTheme="minorHAnsi" w:hAnsiTheme="minorHAnsi" w:cstheme="minorHAnsi"/>
          <w:bCs/>
          <w:sz w:val="22"/>
          <w:szCs w:val="22"/>
        </w:rPr>
        <w:t xml:space="preserve"> </w:t>
      </w:r>
      <w:r w:rsidRPr="0021714D">
        <w:rPr>
          <w:rFonts w:asciiTheme="minorHAnsi" w:hAnsiTheme="minorHAnsi" w:cstheme="minorHAnsi"/>
          <w:bCs/>
          <w:sz w:val="22"/>
          <w:szCs w:val="22"/>
        </w:rPr>
        <w:t>τεκμηρίωση της βέλτιστης επιλογής.</w:t>
      </w:r>
    </w:p>
    <w:p w14:paraId="69B1356F" w14:textId="77777777" w:rsidR="0021714D" w:rsidRPr="0021714D" w:rsidRDefault="0021714D" w:rsidP="005302A1">
      <w:pPr>
        <w:spacing w:before="120" w:after="120"/>
        <w:ind w:left="706"/>
        <w:jc w:val="both"/>
        <w:rPr>
          <w:rFonts w:asciiTheme="minorHAnsi" w:hAnsiTheme="minorHAnsi" w:cstheme="minorHAnsi"/>
          <w:bCs/>
          <w:sz w:val="22"/>
          <w:szCs w:val="22"/>
        </w:rPr>
      </w:pPr>
      <w:r w:rsidRPr="0021714D">
        <w:rPr>
          <w:rFonts w:asciiTheme="minorHAnsi" w:hAnsiTheme="minorHAnsi" w:cstheme="minorHAnsi"/>
          <w:bCs/>
          <w:sz w:val="22"/>
          <w:szCs w:val="22"/>
        </w:rPr>
        <w:t>γ) Επισημαίνεται ότι: 1. Για τη χωροθέτηση χώρων</w:t>
      </w:r>
      <w:r>
        <w:rPr>
          <w:rFonts w:asciiTheme="minorHAnsi" w:hAnsiTheme="minorHAnsi" w:cstheme="minorHAnsi"/>
          <w:bCs/>
          <w:sz w:val="22"/>
          <w:szCs w:val="22"/>
        </w:rPr>
        <w:t xml:space="preserve"> </w:t>
      </w:r>
      <w:r w:rsidRPr="0021714D">
        <w:rPr>
          <w:rFonts w:asciiTheme="minorHAnsi" w:hAnsiTheme="minorHAnsi" w:cstheme="minorHAnsi"/>
          <w:bCs/>
          <w:sz w:val="22"/>
          <w:szCs w:val="22"/>
        </w:rPr>
        <w:t>στάσης/στάθμευσης (πιάτσες) Ε.Δ.Χ. - ΤΑΞΙ ηλεκτρικών</w:t>
      </w:r>
      <w:r w:rsidR="0022466B">
        <w:rPr>
          <w:rFonts w:asciiTheme="minorHAnsi" w:hAnsiTheme="minorHAnsi" w:cstheme="minorHAnsi"/>
          <w:bCs/>
          <w:sz w:val="22"/>
          <w:szCs w:val="22"/>
        </w:rPr>
        <w:t xml:space="preserve"> </w:t>
      </w:r>
      <w:r w:rsidRPr="0021714D">
        <w:rPr>
          <w:rFonts w:asciiTheme="minorHAnsi" w:hAnsiTheme="minorHAnsi" w:cstheme="minorHAnsi"/>
          <w:bCs/>
          <w:sz w:val="22"/>
          <w:szCs w:val="22"/>
        </w:rPr>
        <w:t>οχημάτων με σημεία επαναφόρτισης Η/Ο ακολουθούνται οι διατάξεις του άρθρου 18 του ν. 4710/2020 (Α’ 142)</w:t>
      </w:r>
      <w:r>
        <w:rPr>
          <w:rFonts w:asciiTheme="minorHAnsi" w:hAnsiTheme="minorHAnsi" w:cstheme="minorHAnsi"/>
          <w:bCs/>
          <w:sz w:val="22"/>
          <w:szCs w:val="22"/>
        </w:rPr>
        <w:t xml:space="preserve"> </w:t>
      </w:r>
      <w:r w:rsidRPr="0021714D">
        <w:rPr>
          <w:rFonts w:asciiTheme="minorHAnsi" w:hAnsiTheme="minorHAnsi" w:cstheme="minorHAnsi"/>
          <w:bCs/>
          <w:sz w:val="22"/>
          <w:szCs w:val="22"/>
        </w:rPr>
        <w:t>και 2. Για τη χωροθέτηση θέσεων στάθμευσης Η/Ο για</w:t>
      </w:r>
      <w:r>
        <w:rPr>
          <w:rFonts w:asciiTheme="minorHAnsi" w:hAnsiTheme="minorHAnsi" w:cstheme="minorHAnsi"/>
          <w:bCs/>
          <w:sz w:val="22"/>
          <w:szCs w:val="22"/>
        </w:rPr>
        <w:t xml:space="preserve"> </w:t>
      </w:r>
      <w:r w:rsidRPr="0021714D">
        <w:rPr>
          <w:rFonts w:asciiTheme="minorHAnsi" w:hAnsiTheme="minorHAnsi" w:cstheme="minorHAnsi"/>
          <w:bCs/>
          <w:sz w:val="22"/>
          <w:szCs w:val="22"/>
        </w:rPr>
        <w:t>ΑμεΑ ακολουθούνται οι διατάξεις του άρθρου 19 του</w:t>
      </w:r>
      <w:r>
        <w:rPr>
          <w:rFonts w:asciiTheme="minorHAnsi" w:hAnsiTheme="minorHAnsi" w:cstheme="minorHAnsi"/>
          <w:bCs/>
          <w:sz w:val="22"/>
          <w:szCs w:val="22"/>
        </w:rPr>
        <w:t xml:space="preserve"> </w:t>
      </w:r>
      <w:r w:rsidRPr="0021714D">
        <w:rPr>
          <w:rFonts w:asciiTheme="minorHAnsi" w:hAnsiTheme="minorHAnsi" w:cstheme="minorHAnsi"/>
          <w:bCs/>
          <w:sz w:val="22"/>
          <w:szCs w:val="22"/>
        </w:rPr>
        <w:t>ν. 4710/2020 (Α’ 142).</w:t>
      </w:r>
    </w:p>
    <w:p w14:paraId="69B13570" w14:textId="77777777" w:rsidR="0021714D" w:rsidRDefault="0021714D" w:rsidP="0021714D">
      <w:pPr>
        <w:spacing w:before="120" w:after="120"/>
        <w:jc w:val="both"/>
        <w:rPr>
          <w:rFonts w:asciiTheme="minorHAnsi" w:hAnsiTheme="minorHAnsi" w:cstheme="minorHAnsi"/>
          <w:bCs/>
          <w:sz w:val="22"/>
          <w:szCs w:val="22"/>
        </w:rPr>
      </w:pPr>
    </w:p>
    <w:p w14:paraId="69B13571" w14:textId="77777777" w:rsidR="0021714D" w:rsidRPr="0021714D" w:rsidRDefault="0021714D" w:rsidP="0021714D">
      <w:pPr>
        <w:spacing w:before="120" w:after="120"/>
        <w:jc w:val="both"/>
        <w:rPr>
          <w:rFonts w:asciiTheme="minorHAnsi" w:hAnsiTheme="minorHAnsi" w:cstheme="minorHAnsi"/>
          <w:b/>
          <w:sz w:val="22"/>
          <w:szCs w:val="22"/>
        </w:rPr>
      </w:pPr>
      <w:r w:rsidRPr="0021714D">
        <w:rPr>
          <w:rFonts w:asciiTheme="minorHAnsi" w:hAnsiTheme="minorHAnsi" w:cstheme="minorHAnsi"/>
          <w:b/>
          <w:sz w:val="22"/>
          <w:szCs w:val="22"/>
        </w:rPr>
        <w:t>Ε. ΠΑΡΑΚΟΛΟΥΘΗΣΗ ΚΑΛΥΨΗΣ ΑΝΑΓΚΩΝ ΕΠΑΝΑΦΟΡΤΙΣΗΣ Η/Ο</w:t>
      </w:r>
    </w:p>
    <w:p w14:paraId="69B13572" w14:textId="77777777" w:rsidR="0082283B" w:rsidRDefault="0021714D" w:rsidP="0021714D">
      <w:pPr>
        <w:spacing w:before="120" w:after="120"/>
        <w:jc w:val="both"/>
        <w:rPr>
          <w:rFonts w:asciiTheme="minorHAnsi" w:hAnsiTheme="minorHAnsi" w:cstheme="minorHAnsi"/>
          <w:bCs/>
          <w:sz w:val="22"/>
          <w:szCs w:val="22"/>
        </w:rPr>
      </w:pPr>
      <w:r w:rsidRPr="0021714D">
        <w:rPr>
          <w:rFonts w:asciiTheme="minorHAnsi" w:hAnsiTheme="minorHAnsi" w:cstheme="minorHAnsi"/>
          <w:bCs/>
          <w:sz w:val="22"/>
          <w:szCs w:val="22"/>
        </w:rPr>
        <w:t xml:space="preserve">Ο </w:t>
      </w:r>
      <w:r>
        <w:rPr>
          <w:rFonts w:asciiTheme="minorHAnsi" w:hAnsiTheme="minorHAnsi" w:cstheme="minorHAnsi"/>
          <w:bCs/>
          <w:sz w:val="22"/>
          <w:szCs w:val="22"/>
        </w:rPr>
        <w:t>Δήμος</w:t>
      </w:r>
      <w:r w:rsidRPr="0021714D">
        <w:rPr>
          <w:rFonts w:asciiTheme="minorHAnsi" w:hAnsiTheme="minorHAnsi" w:cstheme="minorHAnsi"/>
          <w:bCs/>
          <w:sz w:val="22"/>
          <w:szCs w:val="22"/>
        </w:rPr>
        <w:t xml:space="preserve"> δημιουργεί ανοιχτό ψηφιακό</w:t>
      </w:r>
      <w:r>
        <w:rPr>
          <w:rFonts w:asciiTheme="minorHAnsi" w:hAnsiTheme="minorHAnsi" w:cstheme="minorHAnsi"/>
          <w:bCs/>
          <w:sz w:val="22"/>
          <w:szCs w:val="22"/>
        </w:rPr>
        <w:t xml:space="preserve"> </w:t>
      </w:r>
      <w:r w:rsidRPr="0021714D">
        <w:rPr>
          <w:rFonts w:asciiTheme="minorHAnsi" w:hAnsiTheme="minorHAnsi" w:cstheme="minorHAnsi"/>
          <w:bCs/>
          <w:sz w:val="22"/>
          <w:szCs w:val="22"/>
        </w:rPr>
        <w:t>αρχείο στο οποίο συγκεντρώνονται και καταγράφονται</w:t>
      </w:r>
      <w:r>
        <w:rPr>
          <w:rFonts w:asciiTheme="minorHAnsi" w:hAnsiTheme="minorHAnsi" w:cstheme="minorHAnsi"/>
          <w:bCs/>
          <w:sz w:val="22"/>
          <w:szCs w:val="22"/>
        </w:rPr>
        <w:t xml:space="preserve"> </w:t>
      </w:r>
      <w:r w:rsidRPr="0021714D">
        <w:rPr>
          <w:rFonts w:asciiTheme="minorHAnsi" w:hAnsiTheme="minorHAnsi" w:cstheme="minorHAnsi"/>
          <w:bCs/>
          <w:sz w:val="22"/>
          <w:szCs w:val="22"/>
        </w:rPr>
        <w:t xml:space="preserve">όλα τα νέα στοιχεία που προκύπτουν από την στιγμή </w:t>
      </w:r>
      <w:r>
        <w:rPr>
          <w:rFonts w:asciiTheme="minorHAnsi" w:hAnsiTheme="minorHAnsi" w:cstheme="minorHAnsi"/>
          <w:bCs/>
          <w:sz w:val="22"/>
          <w:szCs w:val="22"/>
        </w:rPr>
        <w:t xml:space="preserve">της </w:t>
      </w:r>
      <w:r w:rsidRPr="0021714D">
        <w:rPr>
          <w:rFonts w:asciiTheme="minorHAnsi" w:hAnsiTheme="minorHAnsi" w:cstheme="minorHAnsi"/>
          <w:bCs/>
          <w:sz w:val="22"/>
          <w:szCs w:val="22"/>
        </w:rPr>
        <w:t>δημιουργίας του Σ.Φ.Η.Ο. και αφορούν στην παρακολούθηση της κάλυψης των αναγκών επαναφόρτισης Η/Ο,</w:t>
      </w:r>
      <w:r>
        <w:rPr>
          <w:rFonts w:asciiTheme="minorHAnsi" w:hAnsiTheme="minorHAnsi" w:cstheme="minorHAnsi"/>
          <w:bCs/>
          <w:sz w:val="22"/>
          <w:szCs w:val="22"/>
        </w:rPr>
        <w:t xml:space="preserve"> </w:t>
      </w:r>
      <w:r w:rsidRPr="0021714D">
        <w:rPr>
          <w:rFonts w:asciiTheme="minorHAnsi" w:hAnsiTheme="minorHAnsi" w:cstheme="minorHAnsi"/>
          <w:bCs/>
          <w:sz w:val="22"/>
          <w:szCs w:val="22"/>
        </w:rPr>
        <w:t>στοιχεία τοπικού φορτίου από τον Δ.Ε.Δ.Δ.Η.Ε., νέες προτάσεις από την ΕΕ κ.λπ., τα οποία θα χρησιμοποιούνται σε</w:t>
      </w:r>
      <w:r>
        <w:rPr>
          <w:rFonts w:asciiTheme="minorHAnsi" w:hAnsiTheme="minorHAnsi" w:cstheme="minorHAnsi"/>
          <w:bCs/>
          <w:sz w:val="22"/>
          <w:szCs w:val="22"/>
        </w:rPr>
        <w:t xml:space="preserve"> </w:t>
      </w:r>
      <w:r w:rsidRPr="0021714D">
        <w:rPr>
          <w:rFonts w:asciiTheme="minorHAnsi" w:hAnsiTheme="minorHAnsi" w:cstheme="minorHAnsi"/>
          <w:bCs/>
          <w:sz w:val="22"/>
          <w:szCs w:val="22"/>
        </w:rPr>
        <w:t>επόμενη αναθεώρηση/επικαιροποίηση του Σ.Φ.Η.Ο. με</w:t>
      </w:r>
      <w:r>
        <w:rPr>
          <w:rFonts w:asciiTheme="minorHAnsi" w:hAnsiTheme="minorHAnsi" w:cstheme="minorHAnsi"/>
          <w:bCs/>
          <w:sz w:val="22"/>
          <w:szCs w:val="22"/>
        </w:rPr>
        <w:t xml:space="preserve"> </w:t>
      </w:r>
      <w:r w:rsidRPr="0021714D">
        <w:rPr>
          <w:rFonts w:asciiTheme="minorHAnsi" w:hAnsiTheme="minorHAnsi" w:cstheme="minorHAnsi"/>
          <w:bCs/>
          <w:sz w:val="22"/>
          <w:szCs w:val="22"/>
        </w:rPr>
        <w:t>σκοπό να προτείνονται συμπληρώσεις και αλλαγές των</w:t>
      </w:r>
      <w:r>
        <w:rPr>
          <w:rFonts w:asciiTheme="minorHAnsi" w:hAnsiTheme="minorHAnsi" w:cstheme="minorHAnsi"/>
          <w:bCs/>
          <w:sz w:val="22"/>
          <w:szCs w:val="22"/>
        </w:rPr>
        <w:t xml:space="preserve"> </w:t>
      </w:r>
      <w:r w:rsidRPr="0021714D">
        <w:rPr>
          <w:rFonts w:asciiTheme="minorHAnsi" w:hAnsiTheme="minorHAnsi" w:cstheme="minorHAnsi"/>
          <w:bCs/>
          <w:sz w:val="22"/>
          <w:szCs w:val="22"/>
        </w:rPr>
        <w:t>Σ.Φ.Η.Ο. (π.χ. νέες θέσεις τοποθέτησης σημείων επαναφόρτισης, αλλαγή της θέσης τοποθετημένων σημείων</w:t>
      </w:r>
      <w:r>
        <w:rPr>
          <w:rFonts w:asciiTheme="minorHAnsi" w:hAnsiTheme="minorHAnsi" w:cstheme="minorHAnsi"/>
          <w:bCs/>
          <w:sz w:val="22"/>
          <w:szCs w:val="22"/>
        </w:rPr>
        <w:t xml:space="preserve"> </w:t>
      </w:r>
      <w:r w:rsidRPr="0021714D">
        <w:rPr>
          <w:rFonts w:asciiTheme="minorHAnsi" w:hAnsiTheme="minorHAnsi" w:cstheme="minorHAnsi"/>
          <w:bCs/>
          <w:sz w:val="22"/>
          <w:szCs w:val="22"/>
        </w:rPr>
        <w:t>επαναφόρτισης, αντικατάσταση σημείων επαναφόρτισης κανονικής ισχύος με σημεία επαναφόρτισης υψηλής</w:t>
      </w:r>
      <w:r>
        <w:rPr>
          <w:rFonts w:asciiTheme="minorHAnsi" w:hAnsiTheme="minorHAnsi" w:cstheme="minorHAnsi"/>
          <w:bCs/>
          <w:sz w:val="22"/>
          <w:szCs w:val="22"/>
        </w:rPr>
        <w:t xml:space="preserve"> </w:t>
      </w:r>
      <w:r w:rsidRPr="0021714D">
        <w:rPr>
          <w:rFonts w:asciiTheme="minorHAnsi" w:hAnsiTheme="minorHAnsi" w:cstheme="minorHAnsi"/>
          <w:bCs/>
          <w:sz w:val="22"/>
          <w:szCs w:val="22"/>
        </w:rPr>
        <w:t>ισχύος Η/Ο κ.λπ.).</w:t>
      </w:r>
    </w:p>
    <w:p w14:paraId="69B13573" w14:textId="77777777" w:rsidR="0021714D" w:rsidRPr="0021714D" w:rsidRDefault="0021714D" w:rsidP="0021714D">
      <w:pPr>
        <w:spacing w:before="120" w:after="120" w:line="360" w:lineRule="auto"/>
        <w:jc w:val="both"/>
        <w:rPr>
          <w:rFonts w:asciiTheme="minorHAnsi" w:hAnsiTheme="minorHAnsi" w:cstheme="minorHAnsi"/>
          <w:bCs/>
          <w:sz w:val="22"/>
          <w:szCs w:val="22"/>
        </w:rPr>
      </w:pPr>
    </w:p>
    <w:p w14:paraId="69B13574" w14:textId="77777777" w:rsidR="0082283B" w:rsidRPr="0082283B" w:rsidRDefault="0082283B" w:rsidP="0082283B">
      <w:pPr>
        <w:spacing w:before="120" w:after="120" w:line="360" w:lineRule="auto"/>
        <w:rPr>
          <w:rFonts w:asciiTheme="minorHAnsi" w:hAnsiTheme="minorHAnsi" w:cstheme="minorHAnsi"/>
          <w:b/>
          <w:sz w:val="22"/>
          <w:szCs w:val="22"/>
          <w:u w:val="single"/>
        </w:rPr>
      </w:pPr>
      <w:r w:rsidRPr="0082283B">
        <w:rPr>
          <w:rFonts w:asciiTheme="minorHAnsi" w:hAnsiTheme="minorHAnsi" w:cstheme="minorHAnsi"/>
          <w:b/>
          <w:sz w:val="22"/>
          <w:szCs w:val="22"/>
          <w:u w:val="single"/>
        </w:rPr>
        <w:lastRenderedPageBreak/>
        <w:t>Στάδιο 2 «Συμμετοχικές διαδικασίες - Διαβούλευση»</w:t>
      </w:r>
    </w:p>
    <w:p w14:paraId="69B13575" w14:textId="77777777" w:rsidR="0082283B" w:rsidRDefault="0082283B" w:rsidP="0021714D">
      <w:pPr>
        <w:spacing w:before="120" w:after="120"/>
        <w:jc w:val="both"/>
        <w:rPr>
          <w:rFonts w:asciiTheme="minorHAnsi" w:hAnsiTheme="minorHAnsi" w:cstheme="minorHAnsi"/>
          <w:bCs/>
          <w:sz w:val="22"/>
          <w:szCs w:val="22"/>
        </w:rPr>
      </w:pPr>
      <w:r>
        <w:rPr>
          <w:rFonts w:asciiTheme="minorHAnsi" w:hAnsiTheme="minorHAnsi" w:cstheme="minorHAnsi"/>
          <w:bCs/>
          <w:sz w:val="22"/>
          <w:szCs w:val="22"/>
        </w:rPr>
        <w:t>Ή</w:t>
      </w:r>
      <w:r w:rsidRPr="0082283B">
        <w:rPr>
          <w:rFonts w:asciiTheme="minorHAnsi" w:hAnsiTheme="minorHAnsi" w:cstheme="minorHAnsi"/>
          <w:bCs/>
          <w:sz w:val="22"/>
          <w:szCs w:val="22"/>
        </w:rPr>
        <w:t>δη πριν την έναρξη του Σταδίου 1,</w:t>
      </w:r>
      <w:r>
        <w:rPr>
          <w:rFonts w:asciiTheme="minorHAnsi" w:hAnsiTheme="minorHAnsi" w:cstheme="minorHAnsi"/>
          <w:bCs/>
          <w:sz w:val="22"/>
          <w:szCs w:val="22"/>
        </w:rPr>
        <w:t xml:space="preserve"> </w:t>
      </w:r>
      <w:r w:rsidRPr="0082283B">
        <w:rPr>
          <w:rFonts w:asciiTheme="minorHAnsi" w:hAnsiTheme="minorHAnsi" w:cstheme="minorHAnsi"/>
          <w:bCs/>
          <w:sz w:val="22"/>
          <w:szCs w:val="22"/>
        </w:rPr>
        <w:t>συντάσσεται η μέθοδος διαβούλευσης και οι σχετικές συμμετοχικές</w:t>
      </w:r>
      <w:r>
        <w:rPr>
          <w:rFonts w:asciiTheme="minorHAnsi" w:hAnsiTheme="minorHAnsi" w:cstheme="minorHAnsi"/>
          <w:bCs/>
          <w:sz w:val="22"/>
          <w:szCs w:val="22"/>
        </w:rPr>
        <w:t xml:space="preserve"> </w:t>
      </w:r>
      <w:r w:rsidRPr="0082283B">
        <w:rPr>
          <w:rFonts w:asciiTheme="minorHAnsi" w:hAnsiTheme="minorHAnsi" w:cstheme="minorHAnsi"/>
          <w:bCs/>
          <w:sz w:val="22"/>
          <w:szCs w:val="22"/>
        </w:rPr>
        <w:t>διαδικασίες</w:t>
      </w:r>
      <w:r>
        <w:rPr>
          <w:rFonts w:asciiTheme="minorHAnsi" w:hAnsiTheme="minorHAnsi" w:cstheme="minorHAnsi"/>
          <w:bCs/>
          <w:sz w:val="22"/>
          <w:szCs w:val="22"/>
        </w:rPr>
        <w:t xml:space="preserve"> </w:t>
      </w:r>
      <w:r w:rsidRPr="0082283B">
        <w:rPr>
          <w:rFonts w:asciiTheme="minorHAnsi" w:hAnsiTheme="minorHAnsi" w:cstheme="minorHAnsi"/>
          <w:bCs/>
          <w:sz w:val="22"/>
          <w:szCs w:val="22"/>
        </w:rPr>
        <w:t>και ορίζονται οι επαγγελματικοί, συλλογικοί και άλλοι</w:t>
      </w:r>
      <w:r>
        <w:rPr>
          <w:rFonts w:asciiTheme="minorHAnsi" w:hAnsiTheme="minorHAnsi" w:cstheme="minorHAnsi"/>
          <w:bCs/>
          <w:sz w:val="22"/>
          <w:szCs w:val="22"/>
        </w:rPr>
        <w:t xml:space="preserve"> </w:t>
      </w:r>
      <w:r w:rsidRPr="0082283B">
        <w:rPr>
          <w:rFonts w:asciiTheme="minorHAnsi" w:hAnsiTheme="minorHAnsi" w:cstheme="minorHAnsi"/>
          <w:bCs/>
          <w:sz w:val="22"/>
          <w:szCs w:val="22"/>
        </w:rPr>
        <w:t>φορείς που θα συμμετέχουν στην διαδικασία καθ’ όλη</w:t>
      </w:r>
      <w:r>
        <w:rPr>
          <w:rFonts w:asciiTheme="minorHAnsi" w:hAnsiTheme="minorHAnsi" w:cstheme="minorHAnsi"/>
          <w:bCs/>
          <w:sz w:val="22"/>
          <w:szCs w:val="22"/>
        </w:rPr>
        <w:t xml:space="preserve"> </w:t>
      </w:r>
      <w:r w:rsidRPr="0082283B">
        <w:rPr>
          <w:rFonts w:asciiTheme="minorHAnsi" w:hAnsiTheme="minorHAnsi" w:cstheme="minorHAnsi"/>
          <w:bCs/>
          <w:sz w:val="22"/>
          <w:szCs w:val="22"/>
        </w:rPr>
        <w:t>την διάρκεια της εκπόνησης του Σ.Φ.Η.Ο. Στη διαβούλευση ενδείκνυται να συμμετέχουν και σχετικοί με την</w:t>
      </w:r>
      <w:r>
        <w:rPr>
          <w:rFonts w:asciiTheme="minorHAnsi" w:hAnsiTheme="minorHAnsi" w:cstheme="minorHAnsi"/>
          <w:bCs/>
          <w:sz w:val="22"/>
          <w:szCs w:val="22"/>
        </w:rPr>
        <w:t xml:space="preserve"> </w:t>
      </w:r>
      <w:r w:rsidRPr="0082283B">
        <w:rPr>
          <w:rFonts w:asciiTheme="minorHAnsi" w:hAnsiTheme="minorHAnsi" w:cstheme="minorHAnsi"/>
          <w:bCs/>
          <w:sz w:val="22"/>
          <w:szCs w:val="22"/>
        </w:rPr>
        <w:t>ηλεκτροκίνηση φορείς, εμπειρογνώμονες και ειδικοί</w:t>
      </w:r>
      <w:r>
        <w:rPr>
          <w:rFonts w:asciiTheme="minorHAnsi" w:hAnsiTheme="minorHAnsi" w:cstheme="minorHAnsi"/>
          <w:bCs/>
          <w:sz w:val="22"/>
          <w:szCs w:val="22"/>
        </w:rPr>
        <w:t xml:space="preserve"> </w:t>
      </w:r>
      <w:r w:rsidRPr="0082283B">
        <w:rPr>
          <w:rFonts w:asciiTheme="minorHAnsi" w:hAnsiTheme="minorHAnsi" w:cstheme="minorHAnsi"/>
          <w:bCs/>
          <w:sz w:val="22"/>
          <w:szCs w:val="22"/>
        </w:rPr>
        <w:t>επιστήμονες. Η συμμετοχή των παραπάνω φορέων δεν</w:t>
      </w:r>
      <w:r>
        <w:rPr>
          <w:rFonts w:asciiTheme="minorHAnsi" w:hAnsiTheme="minorHAnsi" w:cstheme="minorHAnsi"/>
          <w:bCs/>
          <w:sz w:val="22"/>
          <w:szCs w:val="22"/>
        </w:rPr>
        <w:t xml:space="preserve"> </w:t>
      </w:r>
      <w:r w:rsidRPr="0082283B">
        <w:rPr>
          <w:rFonts w:asciiTheme="minorHAnsi" w:hAnsiTheme="minorHAnsi" w:cstheme="minorHAnsi"/>
          <w:bCs/>
          <w:sz w:val="22"/>
          <w:szCs w:val="22"/>
        </w:rPr>
        <w:t xml:space="preserve">είναι δεσμευτική. Εν συνεχεία </w:t>
      </w:r>
      <w:r>
        <w:rPr>
          <w:rFonts w:asciiTheme="minorHAnsi" w:hAnsiTheme="minorHAnsi" w:cstheme="minorHAnsi"/>
          <w:bCs/>
          <w:sz w:val="22"/>
          <w:szCs w:val="22"/>
        </w:rPr>
        <w:t>δημοσιοποιούνται</w:t>
      </w:r>
      <w:r w:rsidRPr="0082283B">
        <w:rPr>
          <w:rFonts w:asciiTheme="minorHAnsi" w:hAnsiTheme="minorHAnsi" w:cstheme="minorHAnsi"/>
          <w:bCs/>
          <w:sz w:val="22"/>
          <w:szCs w:val="22"/>
        </w:rPr>
        <w:t xml:space="preserve"> τα αποτελέσματα της διαβούλευσης, καταγράφ</w:t>
      </w:r>
      <w:r>
        <w:rPr>
          <w:rFonts w:asciiTheme="minorHAnsi" w:hAnsiTheme="minorHAnsi" w:cstheme="minorHAnsi"/>
          <w:bCs/>
          <w:sz w:val="22"/>
          <w:szCs w:val="22"/>
        </w:rPr>
        <w:t>ονται</w:t>
      </w:r>
      <w:r w:rsidRPr="0082283B">
        <w:rPr>
          <w:rFonts w:asciiTheme="minorHAnsi" w:hAnsiTheme="minorHAnsi" w:cstheme="minorHAnsi"/>
          <w:bCs/>
          <w:sz w:val="22"/>
          <w:szCs w:val="22"/>
        </w:rPr>
        <w:t xml:space="preserve"> και αξιολογ</w:t>
      </w:r>
      <w:r>
        <w:rPr>
          <w:rFonts w:asciiTheme="minorHAnsi" w:hAnsiTheme="minorHAnsi" w:cstheme="minorHAnsi"/>
          <w:bCs/>
          <w:sz w:val="22"/>
          <w:szCs w:val="22"/>
        </w:rPr>
        <w:t>ούνται</w:t>
      </w:r>
      <w:r w:rsidRPr="0082283B">
        <w:rPr>
          <w:rFonts w:asciiTheme="minorHAnsi" w:hAnsiTheme="minorHAnsi" w:cstheme="minorHAnsi"/>
          <w:bCs/>
          <w:sz w:val="22"/>
          <w:szCs w:val="22"/>
        </w:rPr>
        <w:t xml:space="preserve"> τα σχόλια και πραγματοποι</w:t>
      </w:r>
      <w:r>
        <w:rPr>
          <w:rFonts w:asciiTheme="minorHAnsi" w:hAnsiTheme="minorHAnsi" w:cstheme="minorHAnsi"/>
          <w:bCs/>
          <w:sz w:val="22"/>
          <w:szCs w:val="22"/>
        </w:rPr>
        <w:t>ούνται</w:t>
      </w:r>
      <w:r w:rsidRPr="0082283B">
        <w:rPr>
          <w:rFonts w:asciiTheme="minorHAnsi" w:hAnsiTheme="minorHAnsi" w:cstheme="minorHAnsi"/>
          <w:bCs/>
          <w:sz w:val="22"/>
          <w:szCs w:val="22"/>
        </w:rPr>
        <w:t xml:space="preserve"> τυχόν</w:t>
      </w:r>
      <w:r>
        <w:rPr>
          <w:rFonts w:asciiTheme="minorHAnsi" w:hAnsiTheme="minorHAnsi" w:cstheme="minorHAnsi"/>
          <w:bCs/>
          <w:sz w:val="22"/>
          <w:szCs w:val="22"/>
        </w:rPr>
        <w:t xml:space="preserve"> δ</w:t>
      </w:r>
      <w:r w:rsidRPr="0082283B">
        <w:rPr>
          <w:rFonts w:asciiTheme="minorHAnsi" w:hAnsiTheme="minorHAnsi" w:cstheme="minorHAnsi"/>
          <w:bCs/>
          <w:sz w:val="22"/>
          <w:szCs w:val="22"/>
        </w:rPr>
        <w:t>ιορθωτικές ενέργειες.</w:t>
      </w:r>
    </w:p>
    <w:p w14:paraId="69B13576" w14:textId="77777777" w:rsidR="0082283B" w:rsidRDefault="0082283B" w:rsidP="0082283B">
      <w:pPr>
        <w:spacing w:before="120" w:after="120" w:line="360" w:lineRule="auto"/>
        <w:jc w:val="both"/>
        <w:rPr>
          <w:rFonts w:asciiTheme="minorHAnsi" w:hAnsiTheme="minorHAnsi" w:cstheme="minorHAnsi"/>
          <w:bCs/>
          <w:sz w:val="22"/>
          <w:szCs w:val="22"/>
        </w:rPr>
      </w:pPr>
    </w:p>
    <w:p w14:paraId="69B13577" w14:textId="77777777" w:rsidR="0082283B" w:rsidRPr="0082283B" w:rsidRDefault="0082283B" w:rsidP="0082283B">
      <w:pPr>
        <w:spacing w:before="120" w:after="120" w:line="360" w:lineRule="auto"/>
        <w:jc w:val="both"/>
        <w:rPr>
          <w:rFonts w:asciiTheme="minorHAnsi" w:hAnsiTheme="minorHAnsi" w:cstheme="minorHAnsi"/>
          <w:b/>
          <w:sz w:val="22"/>
          <w:szCs w:val="22"/>
          <w:u w:val="single"/>
        </w:rPr>
      </w:pPr>
      <w:r w:rsidRPr="0082283B">
        <w:rPr>
          <w:rFonts w:asciiTheme="minorHAnsi" w:hAnsiTheme="minorHAnsi" w:cstheme="minorHAnsi"/>
          <w:b/>
          <w:sz w:val="22"/>
          <w:szCs w:val="22"/>
          <w:u w:val="single"/>
        </w:rPr>
        <w:t>Στάδιο 3 «Ολοκλήρωση Φακέλου - Εφαρμογή Σχεδίου»</w:t>
      </w:r>
    </w:p>
    <w:p w14:paraId="69B13578" w14:textId="77777777" w:rsidR="0082283B" w:rsidRDefault="0082283B" w:rsidP="0021714D">
      <w:pPr>
        <w:spacing w:before="120" w:after="120"/>
        <w:jc w:val="both"/>
        <w:rPr>
          <w:rFonts w:asciiTheme="minorHAnsi" w:hAnsiTheme="minorHAnsi" w:cstheme="minorHAnsi"/>
          <w:bCs/>
          <w:sz w:val="22"/>
          <w:szCs w:val="22"/>
        </w:rPr>
      </w:pPr>
      <w:r>
        <w:rPr>
          <w:rFonts w:asciiTheme="minorHAnsi" w:hAnsiTheme="minorHAnsi" w:cstheme="minorHAnsi"/>
          <w:bCs/>
          <w:sz w:val="22"/>
          <w:szCs w:val="22"/>
        </w:rPr>
        <w:t>Το συγκεκριμένο στάδιο περιλαμβάνει τα κάτωθι:</w:t>
      </w:r>
    </w:p>
    <w:p w14:paraId="69B13579" w14:textId="77777777" w:rsidR="0082283B" w:rsidRPr="0082283B" w:rsidRDefault="0082283B" w:rsidP="0021714D">
      <w:pPr>
        <w:spacing w:before="120" w:after="120"/>
        <w:ind w:left="706"/>
        <w:jc w:val="both"/>
        <w:rPr>
          <w:rFonts w:asciiTheme="minorHAnsi" w:hAnsiTheme="minorHAnsi" w:cstheme="minorHAnsi"/>
          <w:bCs/>
          <w:sz w:val="22"/>
          <w:szCs w:val="22"/>
        </w:rPr>
      </w:pPr>
      <w:r w:rsidRPr="0082283B">
        <w:rPr>
          <w:rFonts w:asciiTheme="minorHAnsi" w:hAnsiTheme="minorHAnsi" w:cstheme="minorHAnsi"/>
          <w:bCs/>
          <w:sz w:val="22"/>
          <w:szCs w:val="22"/>
        </w:rPr>
        <w:t>1. Ανάλυση κόστους - οφέλους και επιλογή μεθοδολογίας υλοποίησης του οριζόμενου από το Σ.Φ.Η.Ο.</w:t>
      </w:r>
      <w:r>
        <w:rPr>
          <w:rFonts w:asciiTheme="minorHAnsi" w:hAnsiTheme="minorHAnsi" w:cstheme="minorHAnsi"/>
          <w:bCs/>
          <w:sz w:val="22"/>
          <w:szCs w:val="22"/>
        </w:rPr>
        <w:t xml:space="preserve"> </w:t>
      </w:r>
      <w:r w:rsidRPr="0082283B">
        <w:rPr>
          <w:rFonts w:asciiTheme="minorHAnsi" w:hAnsiTheme="minorHAnsi" w:cstheme="minorHAnsi"/>
          <w:bCs/>
          <w:sz w:val="22"/>
          <w:szCs w:val="22"/>
        </w:rPr>
        <w:t>δικτύου υποδομών επαναφόρτισης Η/Ο (π.χ. σύμβαση</w:t>
      </w:r>
      <w:r>
        <w:rPr>
          <w:rFonts w:asciiTheme="minorHAnsi" w:hAnsiTheme="minorHAnsi" w:cstheme="minorHAnsi"/>
          <w:bCs/>
          <w:sz w:val="22"/>
          <w:szCs w:val="22"/>
        </w:rPr>
        <w:t xml:space="preserve"> </w:t>
      </w:r>
      <w:r w:rsidRPr="0082283B">
        <w:rPr>
          <w:rFonts w:asciiTheme="minorHAnsi" w:hAnsiTheme="minorHAnsi" w:cstheme="minorHAnsi"/>
          <w:bCs/>
          <w:sz w:val="22"/>
          <w:szCs w:val="22"/>
        </w:rPr>
        <w:t>παραχώρησης, σύμβαση προμήθειας).</w:t>
      </w:r>
    </w:p>
    <w:p w14:paraId="69B1357A" w14:textId="77777777" w:rsidR="0082283B" w:rsidRPr="0082283B" w:rsidRDefault="0082283B" w:rsidP="0021714D">
      <w:pPr>
        <w:spacing w:before="120" w:after="120"/>
        <w:ind w:left="706"/>
        <w:jc w:val="both"/>
        <w:rPr>
          <w:rFonts w:asciiTheme="minorHAnsi" w:hAnsiTheme="minorHAnsi" w:cstheme="minorHAnsi"/>
          <w:bCs/>
          <w:sz w:val="22"/>
          <w:szCs w:val="22"/>
        </w:rPr>
      </w:pPr>
      <w:r w:rsidRPr="0082283B">
        <w:rPr>
          <w:rFonts w:asciiTheme="minorHAnsi" w:hAnsiTheme="minorHAnsi" w:cstheme="minorHAnsi"/>
          <w:bCs/>
          <w:sz w:val="22"/>
          <w:szCs w:val="22"/>
        </w:rPr>
        <w:t>2. Σχέδιο και χρονικός προγραμματισμός χωροθέτησης/αδειοδότησης σημείων επαναφόρτισης Η/Ο.</w:t>
      </w:r>
    </w:p>
    <w:p w14:paraId="69B1357B" w14:textId="25FE2717" w:rsidR="0082283B" w:rsidRPr="0082283B" w:rsidRDefault="0082283B" w:rsidP="0021714D">
      <w:pPr>
        <w:spacing w:before="120" w:after="120"/>
        <w:ind w:left="706"/>
        <w:jc w:val="both"/>
        <w:rPr>
          <w:rFonts w:asciiTheme="minorHAnsi" w:hAnsiTheme="minorHAnsi" w:cstheme="minorHAnsi"/>
          <w:bCs/>
          <w:sz w:val="22"/>
          <w:szCs w:val="22"/>
        </w:rPr>
      </w:pPr>
      <w:r w:rsidRPr="0082283B">
        <w:rPr>
          <w:rFonts w:asciiTheme="minorHAnsi" w:hAnsiTheme="minorHAnsi" w:cstheme="minorHAnsi"/>
          <w:bCs/>
          <w:sz w:val="22"/>
          <w:szCs w:val="22"/>
        </w:rPr>
        <w:t xml:space="preserve">3. Προδιαγραφές (τεχνικές, </w:t>
      </w:r>
      <w:r w:rsidR="005523EE" w:rsidRPr="0082283B">
        <w:rPr>
          <w:rFonts w:asciiTheme="minorHAnsi" w:hAnsiTheme="minorHAnsi" w:cstheme="minorHAnsi"/>
          <w:bCs/>
          <w:sz w:val="22"/>
          <w:szCs w:val="22"/>
        </w:rPr>
        <w:t>δια λειτουργικότητας</w:t>
      </w:r>
      <w:r w:rsidRPr="0082283B">
        <w:rPr>
          <w:rFonts w:asciiTheme="minorHAnsi" w:hAnsiTheme="minorHAnsi" w:cstheme="minorHAnsi"/>
          <w:bCs/>
          <w:sz w:val="22"/>
          <w:szCs w:val="22"/>
        </w:rPr>
        <w:t>, κ.λπ.)</w:t>
      </w:r>
      <w:r>
        <w:rPr>
          <w:rFonts w:asciiTheme="minorHAnsi" w:hAnsiTheme="minorHAnsi" w:cstheme="minorHAnsi"/>
          <w:bCs/>
          <w:sz w:val="22"/>
          <w:szCs w:val="22"/>
        </w:rPr>
        <w:t xml:space="preserve"> </w:t>
      </w:r>
      <w:r w:rsidRPr="0082283B">
        <w:rPr>
          <w:rFonts w:asciiTheme="minorHAnsi" w:hAnsiTheme="minorHAnsi" w:cstheme="minorHAnsi"/>
          <w:bCs/>
          <w:sz w:val="22"/>
          <w:szCs w:val="22"/>
        </w:rPr>
        <w:t xml:space="preserve">του προτεινόμενου δικτύου υποδομών </w:t>
      </w:r>
      <w:r>
        <w:rPr>
          <w:rFonts w:asciiTheme="minorHAnsi" w:hAnsiTheme="minorHAnsi" w:cstheme="minorHAnsi"/>
          <w:bCs/>
          <w:sz w:val="22"/>
          <w:szCs w:val="22"/>
        </w:rPr>
        <w:t>ε</w:t>
      </w:r>
      <w:r w:rsidRPr="0082283B">
        <w:rPr>
          <w:rFonts w:asciiTheme="minorHAnsi" w:hAnsiTheme="minorHAnsi" w:cstheme="minorHAnsi"/>
          <w:bCs/>
          <w:sz w:val="22"/>
          <w:szCs w:val="22"/>
        </w:rPr>
        <w:t>παναφόρτισης</w:t>
      </w:r>
      <w:r>
        <w:rPr>
          <w:rFonts w:asciiTheme="minorHAnsi" w:hAnsiTheme="minorHAnsi" w:cstheme="minorHAnsi"/>
          <w:bCs/>
          <w:sz w:val="22"/>
          <w:szCs w:val="22"/>
        </w:rPr>
        <w:t xml:space="preserve"> </w:t>
      </w:r>
      <w:r w:rsidRPr="0082283B">
        <w:rPr>
          <w:rFonts w:asciiTheme="minorHAnsi" w:hAnsiTheme="minorHAnsi" w:cstheme="minorHAnsi"/>
          <w:bCs/>
          <w:sz w:val="22"/>
          <w:szCs w:val="22"/>
        </w:rPr>
        <w:t>Η/Ο.</w:t>
      </w:r>
    </w:p>
    <w:p w14:paraId="69B1357C" w14:textId="77777777" w:rsidR="0082283B" w:rsidRPr="0082283B" w:rsidRDefault="0082283B" w:rsidP="0021714D">
      <w:pPr>
        <w:spacing w:before="120" w:after="120"/>
        <w:ind w:left="706"/>
        <w:jc w:val="both"/>
        <w:rPr>
          <w:rFonts w:asciiTheme="minorHAnsi" w:hAnsiTheme="minorHAnsi" w:cstheme="minorHAnsi"/>
          <w:bCs/>
          <w:sz w:val="22"/>
          <w:szCs w:val="22"/>
        </w:rPr>
      </w:pPr>
      <w:r w:rsidRPr="0082283B">
        <w:rPr>
          <w:rFonts w:asciiTheme="minorHAnsi" w:hAnsiTheme="minorHAnsi" w:cstheme="minorHAnsi"/>
          <w:bCs/>
          <w:sz w:val="22"/>
          <w:szCs w:val="22"/>
        </w:rPr>
        <w:t>4. Δυνατότητες χρηματοδότησης έργου.</w:t>
      </w:r>
    </w:p>
    <w:p w14:paraId="69B1357D" w14:textId="77777777" w:rsidR="0082283B" w:rsidRPr="0082283B" w:rsidRDefault="0082283B" w:rsidP="0021714D">
      <w:pPr>
        <w:spacing w:before="120" w:after="120"/>
        <w:ind w:left="706"/>
        <w:jc w:val="both"/>
        <w:rPr>
          <w:rFonts w:asciiTheme="minorHAnsi" w:hAnsiTheme="minorHAnsi" w:cstheme="minorHAnsi"/>
          <w:bCs/>
          <w:sz w:val="22"/>
          <w:szCs w:val="22"/>
        </w:rPr>
      </w:pPr>
      <w:r w:rsidRPr="0082283B">
        <w:rPr>
          <w:rFonts w:asciiTheme="minorHAnsi" w:hAnsiTheme="minorHAnsi" w:cstheme="minorHAnsi"/>
          <w:bCs/>
          <w:sz w:val="22"/>
          <w:szCs w:val="22"/>
        </w:rPr>
        <w:t>5. Ανάπτυξη Πολιτικής Κινήτρων (σε τοπικό επίπεδο).</w:t>
      </w:r>
    </w:p>
    <w:p w14:paraId="69B1357E" w14:textId="77777777" w:rsidR="0082283B" w:rsidRPr="0082283B" w:rsidRDefault="0082283B" w:rsidP="0021714D">
      <w:pPr>
        <w:spacing w:before="120" w:after="120"/>
        <w:ind w:left="706"/>
        <w:jc w:val="both"/>
        <w:rPr>
          <w:rFonts w:asciiTheme="minorHAnsi" w:hAnsiTheme="minorHAnsi" w:cstheme="minorHAnsi"/>
          <w:bCs/>
          <w:sz w:val="22"/>
          <w:szCs w:val="22"/>
        </w:rPr>
      </w:pPr>
      <w:r w:rsidRPr="0082283B">
        <w:rPr>
          <w:rFonts w:asciiTheme="minorHAnsi" w:hAnsiTheme="minorHAnsi" w:cstheme="minorHAnsi"/>
          <w:bCs/>
          <w:sz w:val="22"/>
          <w:szCs w:val="22"/>
        </w:rPr>
        <w:t>6. Ψηφιακά αρχεία με τα γεωχωρικά δεδομένα του</w:t>
      </w:r>
      <w:r>
        <w:rPr>
          <w:rFonts w:asciiTheme="minorHAnsi" w:hAnsiTheme="minorHAnsi" w:cstheme="minorHAnsi"/>
          <w:bCs/>
          <w:sz w:val="22"/>
          <w:szCs w:val="22"/>
        </w:rPr>
        <w:t xml:space="preserve"> </w:t>
      </w:r>
      <w:r w:rsidRPr="0082283B">
        <w:rPr>
          <w:rFonts w:asciiTheme="minorHAnsi" w:hAnsiTheme="minorHAnsi" w:cstheme="minorHAnsi"/>
          <w:bCs/>
          <w:sz w:val="22"/>
          <w:szCs w:val="22"/>
        </w:rPr>
        <w:t>Σ.Φ.Η.Ο.. Τα ψηφιακά αρχεία θα αφορούν στην πρόταση χωροθέτησης όπου θα απεικονίζονται τα σημεία</w:t>
      </w:r>
      <w:r>
        <w:rPr>
          <w:rFonts w:asciiTheme="minorHAnsi" w:hAnsiTheme="minorHAnsi" w:cstheme="minorHAnsi"/>
          <w:bCs/>
          <w:sz w:val="22"/>
          <w:szCs w:val="22"/>
        </w:rPr>
        <w:t xml:space="preserve"> </w:t>
      </w:r>
      <w:r w:rsidRPr="0082283B">
        <w:rPr>
          <w:rFonts w:asciiTheme="minorHAnsi" w:hAnsiTheme="minorHAnsi" w:cstheme="minorHAnsi"/>
          <w:bCs/>
          <w:sz w:val="22"/>
          <w:szCs w:val="22"/>
        </w:rPr>
        <w:t>επαναφόρτισης και των θέσεων στάθμευσης Η/Ο, με το</w:t>
      </w:r>
      <w:r>
        <w:rPr>
          <w:rFonts w:asciiTheme="minorHAnsi" w:hAnsiTheme="minorHAnsi" w:cstheme="minorHAnsi"/>
          <w:bCs/>
          <w:sz w:val="22"/>
          <w:szCs w:val="22"/>
        </w:rPr>
        <w:t xml:space="preserve"> </w:t>
      </w:r>
      <w:r w:rsidRPr="0082283B">
        <w:rPr>
          <w:rFonts w:asciiTheme="minorHAnsi" w:hAnsiTheme="minorHAnsi" w:cstheme="minorHAnsi"/>
          <w:bCs/>
          <w:sz w:val="22"/>
          <w:szCs w:val="22"/>
        </w:rPr>
        <w:t xml:space="preserve">σύνολο των απαραίτητων θεματικών ιδιοτήτων </w:t>
      </w:r>
      <w:r>
        <w:rPr>
          <w:rFonts w:asciiTheme="minorHAnsi" w:hAnsiTheme="minorHAnsi" w:cstheme="minorHAnsi"/>
          <w:bCs/>
          <w:sz w:val="22"/>
          <w:szCs w:val="22"/>
        </w:rPr>
        <w:t>τους.</w:t>
      </w:r>
    </w:p>
    <w:p w14:paraId="69B1357F" w14:textId="77777777" w:rsidR="00AC1EDB" w:rsidRPr="00AC1EDB" w:rsidRDefault="00AC1EDB" w:rsidP="00AC1EDB">
      <w:pPr>
        <w:tabs>
          <w:tab w:val="left" w:pos="1260"/>
        </w:tabs>
        <w:spacing w:before="120" w:after="120"/>
        <w:jc w:val="both"/>
        <w:rPr>
          <w:rFonts w:asciiTheme="minorHAnsi" w:hAnsiTheme="minorHAnsi" w:cstheme="minorHAnsi"/>
          <w:sz w:val="22"/>
          <w:szCs w:val="22"/>
        </w:rPr>
      </w:pPr>
    </w:p>
    <w:p w14:paraId="69B13580" w14:textId="77777777" w:rsidR="00AC1EDB" w:rsidRPr="0022466B" w:rsidRDefault="0022466B" w:rsidP="00AC1EDB">
      <w:pPr>
        <w:tabs>
          <w:tab w:val="left" w:pos="1260"/>
        </w:tabs>
        <w:spacing w:before="120" w:after="120"/>
        <w:ind w:left="90"/>
        <w:jc w:val="both"/>
        <w:rPr>
          <w:rFonts w:asciiTheme="minorHAnsi" w:hAnsiTheme="minorHAnsi" w:cstheme="minorHAnsi"/>
          <w:b/>
          <w:bCs/>
          <w:sz w:val="22"/>
          <w:szCs w:val="22"/>
          <w:u w:val="single"/>
        </w:rPr>
      </w:pPr>
      <w:r w:rsidRPr="0022466B">
        <w:rPr>
          <w:rFonts w:asciiTheme="minorHAnsi" w:hAnsiTheme="minorHAnsi" w:cstheme="minorHAnsi"/>
          <w:b/>
          <w:bCs/>
          <w:sz w:val="22"/>
          <w:szCs w:val="22"/>
          <w:u w:val="single"/>
        </w:rPr>
        <w:t>ΠΑΡΑΔΟΤΕΑ</w:t>
      </w:r>
      <w:r>
        <w:rPr>
          <w:rFonts w:asciiTheme="minorHAnsi" w:hAnsiTheme="minorHAnsi" w:cstheme="minorHAnsi"/>
          <w:b/>
          <w:bCs/>
          <w:sz w:val="22"/>
          <w:szCs w:val="22"/>
          <w:u w:val="single"/>
        </w:rPr>
        <w:t xml:space="preserve"> ΑΝΑ ΣΤΑΔΙΟ</w:t>
      </w:r>
    </w:p>
    <w:p w14:paraId="69B13581" w14:textId="77777777" w:rsidR="0022466B" w:rsidRPr="00B25923" w:rsidRDefault="0022466B" w:rsidP="0022466B">
      <w:pPr>
        <w:tabs>
          <w:tab w:val="left" w:pos="1260"/>
        </w:tabs>
        <w:spacing w:before="120" w:after="120"/>
        <w:ind w:left="90"/>
        <w:jc w:val="both"/>
        <w:rPr>
          <w:rFonts w:asciiTheme="minorHAnsi" w:hAnsiTheme="minorHAnsi" w:cstheme="minorHAnsi"/>
          <w:b/>
          <w:sz w:val="22"/>
          <w:szCs w:val="22"/>
        </w:rPr>
      </w:pPr>
      <w:r w:rsidRPr="00B25923">
        <w:rPr>
          <w:rFonts w:asciiTheme="minorHAnsi" w:hAnsiTheme="minorHAnsi" w:cstheme="minorHAnsi"/>
          <w:b/>
          <w:sz w:val="22"/>
          <w:szCs w:val="22"/>
        </w:rPr>
        <w:t>ΣΤΑΔΙΟ 1:</w:t>
      </w:r>
    </w:p>
    <w:p w14:paraId="69B13582" w14:textId="77777777" w:rsidR="0022466B" w:rsidRPr="0022466B" w:rsidRDefault="0022466B" w:rsidP="0022466B">
      <w:pPr>
        <w:tabs>
          <w:tab w:val="left" w:pos="1260"/>
        </w:tabs>
        <w:spacing w:before="120" w:after="120"/>
        <w:ind w:left="706"/>
        <w:jc w:val="both"/>
        <w:rPr>
          <w:rFonts w:asciiTheme="minorHAnsi" w:hAnsiTheme="minorHAnsi" w:cstheme="minorHAnsi"/>
          <w:sz w:val="22"/>
          <w:szCs w:val="22"/>
        </w:rPr>
      </w:pPr>
      <w:r w:rsidRPr="0022466B">
        <w:rPr>
          <w:rFonts w:asciiTheme="minorHAnsi" w:hAnsiTheme="minorHAnsi" w:cstheme="minorHAnsi"/>
          <w:sz w:val="22"/>
          <w:szCs w:val="22"/>
        </w:rPr>
        <w:t>Π.1α: Ανάλυση Υφιστάμενης Κατάστασης - Χαρτογράφηση της Περιοχής Παρέμβασης</w:t>
      </w:r>
    </w:p>
    <w:p w14:paraId="69B13583" w14:textId="77777777" w:rsidR="0022466B" w:rsidRPr="0022466B" w:rsidRDefault="0022466B" w:rsidP="0022466B">
      <w:pPr>
        <w:tabs>
          <w:tab w:val="left" w:pos="1260"/>
        </w:tabs>
        <w:spacing w:before="120" w:after="120"/>
        <w:ind w:left="706"/>
        <w:jc w:val="both"/>
        <w:rPr>
          <w:rFonts w:asciiTheme="minorHAnsi" w:hAnsiTheme="minorHAnsi" w:cstheme="minorHAnsi"/>
          <w:sz w:val="22"/>
          <w:szCs w:val="22"/>
        </w:rPr>
      </w:pPr>
      <w:r w:rsidRPr="0022466B">
        <w:rPr>
          <w:rFonts w:asciiTheme="minorHAnsi" w:hAnsiTheme="minorHAnsi" w:cstheme="minorHAnsi"/>
          <w:sz w:val="22"/>
          <w:szCs w:val="22"/>
        </w:rPr>
        <w:t>Π.1β: Χωροθέτηση σημείων επαναφόρτισης και θέσεων στάθμευσης Η/Ο - Σενάρια ανάπτυξης δικτύου</w:t>
      </w:r>
      <w:r>
        <w:rPr>
          <w:rFonts w:asciiTheme="minorHAnsi" w:hAnsiTheme="minorHAnsi" w:cstheme="minorHAnsi"/>
          <w:sz w:val="22"/>
          <w:szCs w:val="22"/>
        </w:rPr>
        <w:t xml:space="preserve"> </w:t>
      </w:r>
      <w:r w:rsidRPr="0022466B">
        <w:rPr>
          <w:rFonts w:asciiTheme="minorHAnsi" w:hAnsiTheme="minorHAnsi" w:cstheme="minorHAnsi"/>
          <w:sz w:val="22"/>
          <w:szCs w:val="22"/>
        </w:rPr>
        <w:t>σημείων επαναφόρτισης Η/Ο</w:t>
      </w:r>
      <w:r w:rsidR="00635B60">
        <w:rPr>
          <w:rFonts w:asciiTheme="minorHAnsi" w:hAnsiTheme="minorHAnsi" w:cstheme="minorHAnsi"/>
          <w:sz w:val="22"/>
          <w:szCs w:val="22"/>
        </w:rPr>
        <w:t xml:space="preserve"> – Παρακολούθηση Κάλυψης Αναγκών Επαναφόρτισης Η/Ο</w:t>
      </w:r>
    </w:p>
    <w:p w14:paraId="69B13584" w14:textId="77777777" w:rsidR="0022466B" w:rsidRDefault="0022466B" w:rsidP="0022466B">
      <w:pPr>
        <w:tabs>
          <w:tab w:val="left" w:pos="1260"/>
        </w:tabs>
        <w:spacing w:before="120" w:after="120"/>
        <w:ind w:left="90"/>
        <w:jc w:val="both"/>
        <w:rPr>
          <w:rFonts w:asciiTheme="minorHAnsi" w:hAnsiTheme="minorHAnsi" w:cstheme="minorHAnsi"/>
          <w:sz w:val="22"/>
          <w:szCs w:val="22"/>
        </w:rPr>
      </w:pPr>
    </w:p>
    <w:p w14:paraId="69B13585" w14:textId="77777777" w:rsidR="0022466B" w:rsidRPr="00B25923" w:rsidRDefault="0022466B" w:rsidP="0022466B">
      <w:pPr>
        <w:tabs>
          <w:tab w:val="left" w:pos="1260"/>
        </w:tabs>
        <w:spacing w:before="120" w:after="120"/>
        <w:ind w:left="90"/>
        <w:jc w:val="both"/>
        <w:rPr>
          <w:rFonts w:asciiTheme="minorHAnsi" w:hAnsiTheme="minorHAnsi" w:cstheme="minorHAnsi"/>
          <w:b/>
          <w:sz w:val="22"/>
          <w:szCs w:val="22"/>
        </w:rPr>
      </w:pPr>
      <w:r w:rsidRPr="00B25923">
        <w:rPr>
          <w:rFonts w:asciiTheme="minorHAnsi" w:hAnsiTheme="minorHAnsi" w:cstheme="minorHAnsi"/>
          <w:b/>
          <w:sz w:val="22"/>
          <w:szCs w:val="22"/>
        </w:rPr>
        <w:t>ΣΤΑΔΙΟ 2:</w:t>
      </w:r>
      <w:r w:rsidR="00635B60" w:rsidRPr="00B25923">
        <w:rPr>
          <w:rFonts w:asciiTheme="minorHAnsi" w:hAnsiTheme="minorHAnsi" w:cstheme="minorHAnsi"/>
          <w:b/>
          <w:sz w:val="22"/>
          <w:szCs w:val="22"/>
        </w:rPr>
        <w:t xml:space="preserve"> </w:t>
      </w:r>
    </w:p>
    <w:p w14:paraId="69B13586" w14:textId="77777777" w:rsidR="0022466B" w:rsidRPr="0022466B" w:rsidRDefault="0022466B" w:rsidP="0022466B">
      <w:pPr>
        <w:tabs>
          <w:tab w:val="left" w:pos="1260"/>
        </w:tabs>
        <w:spacing w:before="120" w:after="120"/>
        <w:ind w:left="90"/>
        <w:jc w:val="both"/>
        <w:rPr>
          <w:rFonts w:asciiTheme="minorHAnsi" w:hAnsiTheme="minorHAnsi" w:cstheme="minorHAnsi"/>
          <w:sz w:val="22"/>
          <w:szCs w:val="22"/>
        </w:rPr>
      </w:pPr>
      <w:r>
        <w:rPr>
          <w:rFonts w:asciiTheme="minorHAnsi" w:hAnsiTheme="minorHAnsi" w:cstheme="minorHAnsi"/>
          <w:sz w:val="22"/>
          <w:szCs w:val="22"/>
        </w:rPr>
        <w:tab/>
      </w:r>
      <w:r w:rsidRPr="0022466B">
        <w:rPr>
          <w:rFonts w:asciiTheme="minorHAnsi" w:hAnsiTheme="minorHAnsi" w:cstheme="minorHAnsi"/>
          <w:sz w:val="22"/>
          <w:szCs w:val="22"/>
        </w:rPr>
        <w:t>Π.2: Έκθεση Διαβούλευσης</w:t>
      </w:r>
    </w:p>
    <w:p w14:paraId="69B13587" w14:textId="77777777" w:rsidR="0022466B" w:rsidRDefault="0022466B" w:rsidP="0022466B">
      <w:pPr>
        <w:tabs>
          <w:tab w:val="left" w:pos="1260"/>
        </w:tabs>
        <w:spacing w:before="120" w:after="120"/>
        <w:ind w:left="90"/>
        <w:jc w:val="both"/>
        <w:rPr>
          <w:rFonts w:asciiTheme="minorHAnsi" w:hAnsiTheme="minorHAnsi" w:cstheme="minorHAnsi"/>
          <w:sz w:val="22"/>
          <w:szCs w:val="22"/>
        </w:rPr>
      </w:pPr>
    </w:p>
    <w:p w14:paraId="69B13588" w14:textId="77777777" w:rsidR="0022466B" w:rsidRPr="00B25923" w:rsidRDefault="0022466B" w:rsidP="0022466B">
      <w:pPr>
        <w:tabs>
          <w:tab w:val="left" w:pos="1260"/>
        </w:tabs>
        <w:spacing w:before="120" w:after="120"/>
        <w:ind w:left="90"/>
        <w:jc w:val="both"/>
        <w:rPr>
          <w:rFonts w:asciiTheme="minorHAnsi" w:hAnsiTheme="minorHAnsi" w:cstheme="minorHAnsi"/>
          <w:b/>
          <w:sz w:val="22"/>
          <w:szCs w:val="22"/>
        </w:rPr>
      </w:pPr>
      <w:r w:rsidRPr="00B25923">
        <w:rPr>
          <w:rFonts w:asciiTheme="minorHAnsi" w:hAnsiTheme="minorHAnsi" w:cstheme="minorHAnsi"/>
          <w:b/>
          <w:sz w:val="22"/>
          <w:szCs w:val="22"/>
        </w:rPr>
        <w:t>ΣΤΑΔΙΟ 3:</w:t>
      </w:r>
    </w:p>
    <w:p w14:paraId="69B13589" w14:textId="77777777" w:rsidR="00AC1EDB" w:rsidRPr="00AC1EDB" w:rsidRDefault="0022466B" w:rsidP="0022466B">
      <w:pPr>
        <w:tabs>
          <w:tab w:val="left" w:pos="1260"/>
        </w:tabs>
        <w:spacing w:before="120" w:after="120"/>
        <w:ind w:left="90"/>
        <w:jc w:val="both"/>
        <w:rPr>
          <w:rFonts w:asciiTheme="minorHAnsi" w:hAnsiTheme="minorHAnsi" w:cstheme="minorHAnsi"/>
          <w:sz w:val="22"/>
          <w:szCs w:val="22"/>
        </w:rPr>
      </w:pPr>
      <w:r>
        <w:rPr>
          <w:rFonts w:asciiTheme="minorHAnsi" w:hAnsiTheme="minorHAnsi" w:cstheme="minorHAnsi"/>
          <w:sz w:val="22"/>
          <w:szCs w:val="22"/>
        </w:rPr>
        <w:tab/>
      </w:r>
      <w:r w:rsidRPr="0022466B">
        <w:rPr>
          <w:rFonts w:asciiTheme="minorHAnsi" w:hAnsiTheme="minorHAnsi" w:cstheme="minorHAnsi"/>
          <w:sz w:val="22"/>
          <w:szCs w:val="22"/>
        </w:rPr>
        <w:t>Π.3: Ολοκλήρωση Φακέλου - Εφαρμογή Σχεδίου</w:t>
      </w:r>
    </w:p>
    <w:p w14:paraId="69B1358A" w14:textId="77777777" w:rsidR="0022466B" w:rsidRDefault="0022466B" w:rsidP="00AC1EDB">
      <w:pPr>
        <w:tabs>
          <w:tab w:val="left" w:pos="1260"/>
        </w:tabs>
        <w:spacing w:before="120" w:after="120"/>
        <w:ind w:left="90"/>
        <w:jc w:val="both"/>
        <w:rPr>
          <w:rFonts w:asciiTheme="minorHAnsi" w:hAnsiTheme="minorHAnsi" w:cstheme="minorHAnsi"/>
          <w:b/>
          <w:bCs/>
          <w:sz w:val="22"/>
          <w:szCs w:val="22"/>
          <w:u w:val="single"/>
        </w:rPr>
      </w:pPr>
    </w:p>
    <w:p w14:paraId="69B1358B" w14:textId="77777777" w:rsidR="00AC1EDB" w:rsidRPr="0022466B" w:rsidRDefault="0022466B" w:rsidP="00AC1EDB">
      <w:pPr>
        <w:tabs>
          <w:tab w:val="left" w:pos="1260"/>
        </w:tabs>
        <w:spacing w:before="120" w:after="120"/>
        <w:ind w:left="90"/>
        <w:jc w:val="both"/>
        <w:rPr>
          <w:rFonts w:asciiTheme="minorHAnsi" w:hAnsiTheme="minorHAnsi" w:cstheme="minorHAnsi"/>
          <w:b/>
          <w:bCs/>
          <w:sz w:val="22"/>
          <w:szCs w:val="22"/>
          <w:u w:val="single"/>
        </w:rPr>
      </w:pPr>
      <w:r w:rsidRPr="0022466B">
        <w:rPr>
          <w:rFonts w:asciiTheme="minorHAnsi" w:hAnsiTheme="minorHAnsi" w:cstheme="minorHAnsi"/>
          <w:b/>
          <w:bCs/>
          <w:sz w:val="22"/>
          <w:szCs w:val="22"/>
          <w:u w:val="single"/>
        </w:rPr>
        <w:t>ΧΡΟΝΟΔΙΑΓΡΑΜΜΑ</w:t>
      </w:r>
    </w:p>
    <w:p w14:paraId="69B1358C" w14:textId="77777777" w:rsidR="00AC1EDB" w:rsidRPr="00AC1EDB" w:rsidRDefault="0022466B" w:rsidP="00AC1EDB">
      <w:pPr>
        <w:tabs>
          <w:tab w:val="left" w:pos="1260"/>
        </w:tabs>
        <w:spacing w:before="120" w:after="120"/>
        <w:ind w:left="90"/>
        <w:jc w:val="both"/>
        <w:rPr>
          <w:rFonts w:asciiTheme="minorHAnsi" w:hAnsiTheme="minorHAnsi" w:cstheme="minorHAnsi"/>
          <w:sz w:val="22"/>
          <w:szCs w:val="22"/>
        </w:rPr>
      </w:pPr>
      <w:r w:rsidRPr="002B1385">
        <w:rPr>
          <w:rFonts w:asciiTheme="minorHAnsi" w:hAnsiTheme="minorHAnsi" w:cstheme="minorHAnsi"/>
          <w:sz w:val="22"/>
          <w:szCs w:val="22"/>
        </w:rPr>
        <w:t xml:space="preserve">Τα παραπάνω παραδοτέα θα πρέπει να εκπονηθούν </w:t>
      </w:r>
      <w:r w:rsidR="002B1385">
        <w:rPr>
          <w:rFonts w:asciiTheme="minorHAnsi" w:hAnsiTheme="minorHAnsi" w:cstheme="minorHAnsi"/>
          <w:sz w:val="22"/>
          <w:szCs w:val="22"/>
        </w:rPr>
        <w:t xml:space="preserve">στο σύνολό τους </w:t>
      </w:r>
      <w:r w:rsidRPr="002B1385">
        <w:rPr>
          <w:rFonts w:asciiTheme="minorHAnsi" w:hAnsiTheme="minorHAnsi" w:cstheme="minorHAnsi"/>
          <w:sz w:val="22"/>
          <w:szCs w:val="22"/>
        </w:rPr>
        <w:t>εντός τριών (3) μηνών από την υπογραφή της σύμβασης.</w:t>
      </w:r>
    </w:p>
    <w:bookmarkEnd w:id="2"/>
    <w:p w14:paraId="69B1358D" w14:textId="77777777" w:rsidR="00B25923" w:rsidRDefault="00B25923">
      <w:pPr>
        <w:pStyle w:val="22"/>
        <w:shd w:val="clear" w:color="auto" w:fill="auto"/>
        <w:tabs>
          <w:tab w:val="left" w:pos="567"/>
        </w:tabs>
        <w:spacing w:before="120" w:after="120" w:line="340" w:lineRule="exact"/>
        <w:ind w:left="567" w:hanging="567"/>
        <w:rPr>
          <w:rFonts w:ascii="Calibri" w:hAnsi="Calibri" w:cs="Calibri"/>
          <w:b/>
          <w:sz w:val="24"/>
          <w:szCs w:val="24"/>
          <w:u w:val="single"/>
        </w:rPr>
      </w:pPr>
    </w:p>
    <w:p w14:paraId="69B1358E" w14:textId="77777777" w:rsidR="009501DC" w:rsidRDefault="009501DC">
      <w:pPr>
        <w:pStyle w:val="22"/>
        <w:shd w:val="clear" w:color="auto" w:fill="auto"/>
        <w:tabs>
          <w:tab w:val="left" w:pos="567"/>
        </w:tabs>
        <w:spacing w:before="120" w:after="120" w:line="340" w:lineRule="exact"/>
        <w:ind w:left="567" w:hanging="567"/>
        <w:rPr>
          <w:rFonts w:ascii="Calibri" w:hAnsi="Calibri" w:cs="Calibri"/>
        </w:rPr>
      </w:pPr>
      <w:r>
        <w:rPr>
          <w:rFonts w:ascii="Calibri" w:hAnsi="Calibri" w:cs="Calibri"/>
          <w:b/>
          <w:sz w:val="24"/>
          <w:szCs w:val="24"/>
          <w:u w:val="single"/>
        </w:rPr>
        <w:t>1.</w:t>
      </w:r>
      <w:r w:rsidR="00903662">
        <w:rPr>
          <w:rFonts w:ascii="Calibri" w:hAnsi="Calibri" w:cs="Calibri"/>
          <w:b/>
          <w:sz w:val="24"/>
          <w:szCs w:val="24"/>
          <w:u w:val="single"/>
        </w:rPr>
        <w:t>5</w:t>
      </w:r>
      <w:r>
        <w:rPr>
          <w:rFonts w:ascii="Calibri" w:hAnsi="Calibri" w:cs="Calibri"/>
          <w:b/>
          <w:sz w:val="24"/>
          <w:szCs w:val="24"/>
          <w:u w:val="single"/>
        </w:rPr>
        <w:t>. ΛΟΙΠΟΙ ΟΡΟΙ</w:t>
      </w:r>
    </w:p>
    <w:p w14:paraId="69B1358F" w14:textId="77777777" w:rsidR="009501DC" w:rsidRDefault="009501DC" w:rsidP="0028585D">
      <w:pPr>
        <w:pStyle w:val="22"/>
        <w:shd w:val="clear" w:color="auto" w:fill="auto"/>
        <w:spacing w:before="120" w:after="120" w:line="240" w:lineRule="auto"/>
        <w:ind w:firstLine="0"/>
        <w:rPr>
          <w:rFonts w:ascii="Calibri" w:hAnsi="Calibri" w:cs="Calibri"/>
        </w:rPr>
      </w:pPr>
      <w:r>
        <w:rPr>
          <w:rFonts w:ascii="Calibri" w:hAnsi="Calibri" w:cs="Calibri"/>
        </w:rPr>
        <w:t xml:space="preserve">Ο ανάδοχος που θα αναλάβει την εν λόγω υπηρεσία θα πρέπει να συγκροτήσει ομάδα έργου για την ορθή διεκπεραίωση της εργασίας που θα συνεργαστεί με την </w:t>
      </w:r>
      <w:r w:rsidR="009136AD">
        <w:rPr>
          <w:rFonts w:ascii="Calibri" w:hAnsi="Calibri" w:cs="Calibri"/>
        </w:rPr>
        <w:t>ΟΕ του Δ</w:t>
      </w:r>
      <w:r w:rsidRPr="00B33812">
        <w:rPr>
          <w:rFonts w:ascii="Calibri" w:hAnsi="Calibri" w:cs="Calibri"/>
        </w:rPr>
        <w:t>ήμου</w:t>
      </w:r>
      <w:r>
        <w:rPr>
          <w:rFonts w:ascii="Calibri" w:hAnsi="Calibri" w:cs="Calibri"/>
        </w:rPr>
        <w:t>. Η παροχή των υπηρεσιών και των παραδοτέων που προβλέπονται προς τον Δήμο γίνεται από τον ανάδοχο που αναλαμβάνει την εργασία, ο οποίος ευθύνεται έναντι του Δήμου για την ακρίβεια της τεχνικής υποστήριξης, την τήρηση του χρονοδιαγράμματος και την εν γένει καλή και σωστή εκτέλεση της εργασίας.</w:t>
      </w:r>
      <w:r w:rsidR="00FB5537">
        <w:rPr>
          <w:rFonts w:ascii="Calibri" w:hAnsi="Calibri" w:cs="Calibri"/>
        </w:rPr>
        <w:t xml:space="preserve"> Λόγω του στενού χρονοδιαγράμματος ο ανάδοχος θα πρέπει να συγκροτήσει Ομάδα Έργου τουλάχιστον </w:t>
      </w:r>
      <w:r w:rsidR="005302A1" w:rsidRPr="0077657F">
        <w:rPr>
          <w:rFonts w:ascii="Calibri" w:hAnsi="Calibri" w:cs="Calibri"/>
        </w:rPr>
        <w:t>9</w:t>
      </w:r>
      <w:r w:rsidR="00FB5537" w:rsidRPr="0077657F">
        <w:rPr>
          <w:rFonts w:ascii="Calibri" w:hAnsi="Calibri" w:cs="Calibri"/>
        </w:rPr>
        <w:t xml:space="preserve"> Μελών, η οποία να πιστοποιεί συνάφεια και συνοχή. Για το λόγο αυτό το 70% της ομάδας έργου θα πρέπ</w:t>
      </w:r>
      <w:r w:rsidR="00FB5537" w:rsidRPr="00A92CB7">
        <w:rPr>
          <w:rFonts w:ascii="Calibri" w:hAnsi="Calibri" w:cs="Calibri"/>
        </w:rPr>
        <w:t>ει να είναι μόνιμα στελέχη των οικονομικών φορέων (πλήρης απασχόληση ή ημιαπασχόληση και όχι εποχική).</w:t>
      </w:r>
    </w:p>
    <w:p w14:paraId="69B13590" w14:textId="77777777" w:rsidR="009501DC" w:rsidRDefault="009501DC" w:rsidP="0028585D">
      <w:pPr>
        <w:pStyle w:val="22"/>
        <w:shd w:val="clear" w:color="auto" w:fill="auto"/>
        <w:spacing w:before="120" w:after="120" w:line="240" w:lineRule="auto"/>
        <w:ind w:firstLine="0"/>
        <w:rPr>
          <w:rFonts w:ascii="Calibri" w:hAnsi="Calibri" w:cs="Calibri"/>
        </w:rPr>
      </w:pPr>
      <w:r>
        <w:rPr>
          <w:rFonts w:ascii="Calibri" w:hAnsi="Calibri" w:cs="Calibri"/>
        </w:rPr>
        <w:t>Στην Ομάδα Έργου του αναδόχου θα πρέπει κατ' ελάχιστο να περιλαμβάνονται οι εξής ειδικότητες:</w:t>
      </w:r>
    </w:p>
    <w:p w14:paraId="69B13591" w14:textId="77777777" w:rsidR="00B27B4B" w:rsidRDefault="00B27B4B" w:rsidP="0028585D">
      <w:pPr>
        <w:pStyle w:val="22"/>
        <w:spacing w:before="120" w:after="120" w:line="240" w:lineRule="auto"/>
        <w:ind w:firstLine="0"/>
        <w:rPr>
          <w:rFonts w:ascii="Calibri" w:hAnsi="Calibri" w:cs="Calibri"/>
          <w:b/>
          <w:kern w:val="2"/>
        </w:rPr>
      </w:pPr>
      <w:r>
        <w:rPr>
          <w:rFonts w:ascii="Calibri" w:hAnsi="Calibri" w:cs="Calibri"/>
          <w:b/>
        </w:rPr>
        <w:t xml:space="preserve">Συντονιστής (Υπεύθυνος) Έργου: </w:t>
      </w:r>
      <w:r>
        <w:rPr>
          <w:rFonts w:ascii="Calibri" w:hAnsi="Calibri" w:cs="Calibri"/>
        </w:rPr>
        <w:t xml:space="preserve">Διπλωματούχος Μηχανικός Χωροταξίας Πολεοδομίας και Περιφερειακής Ανάπτυξης ή Μηχανικός Χωροταξίας και Ανάπτυξης, με Μεταπτυχιακές Σπουδές στο αντικείμενο του σχεδιασμού, οργάνωσης και διαχείρισης μεταφορών με γενική εμπειρία τουλάχιστον 12 ετών και ειδική εμπειρία σε έργα ανάπτυξης συστημάτων αστικών μεταφορών, σχέδια βιώσιμης αστικής κινητικότητας, έργα αξιολόγησης συστημάτων αστικών μεταφορών και έργα συλλογής και αξιολόγησης δεδομένων για τις αστικές μεταφορές. Ειδικότερα, να διαθέτει εμπειρία σε τρία </w:t>
      </w:r>
      <w:r w:rsidR="002B1385">
        <w:rPr>
          <w:rFonts w:ascii="Calibri" w:hAnsi="Calibri" w:cs="Calibri"/>
        </w:rPr>
        <w:t xml:space="preserve">ολοκληρωμένα </w:t>
      </w:r>
      <w:r>
        <w:rPr>
          <w:rFonts w:ascii="Calibri" w:hAnsi="Calibri" w:cs="Calibri"/>
        </w:rPr>
        <w:t>(3) έργα παροχής υπηρεσιών τεχνικής υποστήριξης σε Δήμους για την εκπόνηση Στρατηγικού Σχεδίου Βιώσιμης Αστικής Κινητικότητας</w:t>
      </w:r>
      <w:r w:rsidR="002B1385">
        <w:rPr>
          <w:rFonts w:ascii="Calibri" w:hAnsi="Calibri" w:cs="Calibri"/>
        </w:rPr>
        <w:t>, σε ένα (1) ολοκληρωμένο ή σε εξέλιξη έργο σχετικό με την κλιματική αλλαγή και σε ένα (1) ολοκληρωμένο ή σε εξέλιξη έργο σχετικό με τη Στρατηγική του Ψηφιακού Μετασχηματισμού των Πόλεων</w:t>
      </w:r>
      <w:r>
        <w:rPr>
          <w:rFonts w:ascii="Calibri" w:hAnsi="Calibri" w:cs="Calibri"/>
        </w:rPr>
        <w:t>. Επιπλέον, πρέπει να είναι σε θέση να αποδείξει εμπειρία στον Επιχειρησιακό και Στρατηγικό Σχεδιασμό, στη διαχείριση έργων και στην υλοποίηση έργων ευρωπαϊκών προγραμμάτων.</w:t>
      </w:r>
    </w:p>
    <w:p w14:paraId="69B13592" w14:textId="77777777" w:rsidR="006F72E8" w:rsidRDefault="006F72E8" w:rsidP="0028585D">
      <w:pPr>
        <w:pStyle w:val="22"/>
        <w:shd w:val="clear" w:color="auto" w:fill="auto"/>
        <w:spacing w:before="120" w:after="120" w:line="240" w:lineRule="auto"/>
        <w:ind w:firstLine="0"/>
        <w:rPr>
          <w:rFonts w:ascii="Calibri" w:hAnsi="Calibri" w:cs="Calibri"/>
          <w:b/>
        </w:rPr>
      </w:pPr>
      <w:r>
        <w:rPr>
          <w:rFonts w:ascii="Calibri" w:hAnsi="Calibri" w:cs="Calibri"/>
          <w:b/>
        </w:rPr>
        <w:t>Αναπληρωτής Υπεύθυνος - Υπεύθυνος Διασφάλισης Ποιότητας:</w:t>
      </w:r>
      <w:r>
        <w:rPr>
          <w:rFonts w:ascii="Calibri" w:hAnsi="Calibri" w:cs="Calibri"/>
        </w:rPr>
        <w:t xml:space="preserve"> Διπλωματούχος Μηχανικός ΠΕ κάτοχος μεταπτυχιακού διπλώματος, με τουλάχιστον 12ετή γενική εμπειρία στον τομέα του επιχειρησιακού και του στρατηγικού σχεδιασμού, διαχείρισης έργων, υλοποίησης συγχρηματοδοτούμενων έργων, μελέτες ανάπτυξης και έργα στρατηγικού σχεδιασμού μεταξύ των οποίων ένα (1) </w:t>
      </w:r>
      <w:r w:rsidR="002B1385">
        <w:rPr>
          <w:rFonts w:ascii="Calibri" w:hAnsi="Calibri" w:cs="Calibri"/>
        </w:rPr>
        <w:t xml:space="preserve">ολοκληρωμένο </w:t>
      </w:r>
      <w:r>
        <w:rPr>
          <w:rFonts w:ascii="Calibri" w:hAnsi="Calibri" w:cs="Calibri"/>
        </w:rPr>
        <w:t>έργο με αντικείμενο το Στρατηγικό Σχεδιασμό Βιώσιμης Αστικής Ανάπτυξης</w:t>
      </w:r>
      <w:r w:rsidR="002B1385">
        <w:rPr>
          <w:rFonts w:ascii="Calibri" w:hAnsi="Calibri" w:cs="Calibri"/>
        </w:rPr>
        <w:t>, ένα (1) ολοκληρωμένο ή σε εξέλιξη έργο σχετικό με την κλιματική αλλαγή και ένα (1) ολοκληρωμένο ή σε εξέλιξη έργο σχετικό με τη Στρατηγική του Ψηφιακού Μετασχηματισμού των Πόλεων</w:t>
      </w:r>
      <w:r>
        <w:rPr>
          <w:rFonts w:ascii="Calibri" w:hAnsi="Calibri" w:cs="Calibri"/>
        </w:rPr>
        <w:t xml:space="preserve"> και να έχει παρακολουθήσει σεμινάριο επιθεωρητών συστημάτων ποιότητας.</w:t>
      </w:r>
    </w:p>
    <w:p w14:paraId="69B13593" w14:textId="77777777" w:rsidR="006F72E8" w:rsidRPr="006F72E8" w:rsidRDefault="006F72E8" w:rsidP="0028585D">
      <w:pPr>
        <w:pStyle w:val="22"/>
        <w:shd w:val="clear" w:color="auto" w:fill="auto"/>
        <w:spacing w:before="120" w:after="120" w:line="240" w:lineRule="auto"/>
        <w:ind w:firstLine="0"/>
        <w:rPr>
          <w:rFonts w:ascii="Calibri" w:hAnsi="Calibri" w:cs="Calibri"/>
          <w:b/>
          <w:u w:val="single"/>
        </w:rPr>
      </w:pPr>
      <w:r w:rsidRPr="006F72E8">
        <w:rPr>
          <w:rFonts w:ascii="Calibri" w:hAnsi="Calibri" w:cs="Calibri"/>
          <w:b/>
          <w:u w:val="single"/>
        </w:rPr>
        <w:lastRenderedPageBreak/>
        <w:t>Μέλη Ομάδας Έργου</w:t>
      </w:r>
    </w:p>
    <w:p w14:paraId="69B13594" w14:textId="77777777" w:rsidR="006F72E8" w:rsidRPr="008F0AE9" w:rsidRDefault="006F72E8" w:rsidP="0028585D">
      <w:pPr>
        <w:pStyle w:val="22"/>
        <w:shd w:val="clear" w:color="auto" w:fill="auto"/>
        <w:spacing w:before="120" w:after="120" w:line="240" w:lineRule="auto"/>
        <w:ind w:firstLine="0"/>
        <w:rPr>
          <w:rFonts w:ascii="Calibri" w:hAnsi="Calibri" w:cs="Calibri"/>
          <w:bCs/>
          <w:lang w:val="en-US"/>
        </w:rPr>
      </w:pPr>
      <w:bookmarkStart w:id="3" w:name="_Hlk55857794"/>
      <w:r w:rsidRPr="008F0AE9">
        <w:rPr>
          <w:rFonts w:ascii="Calibri" w:hAnsi="Calibri" w:cs="Calibri"/>
          <w:bCs/>
        </w:rPr>
        <w:t xml:space="preserve">α) </w:t>
      </w:r>
      <w:r w:rsidR="008F0AE9">
        <w:rPr>
          <w:rFonts w:ascii="Calibri" w:hAnsi="Calibri" w:cs="Calibri"/>
          <w:bCs/>
        </w:rPr>
        <w:t>Διπλωματούχος Ηλεκτρολόγος Μηχανικός, κάτοχος Μεταπτυχιακού Τίτλου σπουδών στον τομέα της ενέργειας με γενική εμπειρία τουλάχιστον 12 ετών. Παράλληλα</w:t>
      </w:r>
      <w:r w:rsidR="008F0AE9" w:rsidRPr="008F0AE9">
        <w:rPr>
          <w:rFonts w:ascii="Calibri" w:hAnsi="Calibri" w:cs="Calibri"/>
          <w:bCs/>
          <w:lang w:val="en-US"/>
        </w:rPr>
        <w:t xml:space="preserve">, </w:t>
      </w:r>
      <w:r w:rsidR="008F0AE9">
        <w:rPr>
          <w:rFonts w:ascii="Calibri" w:hAnsi="Calibri" w:cs="Calibri"/>
          <w:bCs/>
        </w:rPr>
        <w:t>να</w:t>
      </w:r>
      <w:r w:rsidR="008F0AE9" w:rsidRPr="008F0AE9">
        <w:rPr>
          <w:rFonts w:ascii="Calibri" w:hAnsi="Calibri" w:cs="Calibri"/>
          <w:bCs/>
          <w:lang w:val="en-US"/>
        </w:rPr>
        <w:t xml:space="preserve"> </w:t>
      </w:r>
      <w:r w:rsidR="008F0AE9">
        <w:rPr>
          <w:rFonts w:ascii="Calibri" w:hAnsi="Calibri" w:cs="Calibri"/>
          <w:bCs/>
        </w:rPr>
        <w:t>διαθέτει</w:t>
      </w:r>
      <w:r w:rsidR="008F0AE9" w:rsidRPr="008F0AE9">
        <w:rPr>
          <w:rFonts w:ascii="Calibri" w:hAnsi="Calibri" w:cs="Calibri"/>
          <w:bCs/>
          <w:lang w:val="en-US"/>
        </w:rPr>
        <w:t xml:space="preserve"> </w:t>
      </w:r>
      <w:r w:rsidR="008F0AE9">
        <w:rPr>
          <w:rFonts w:ascii="Calibri" w:hAnsi="Calibri" w:cs="Calibri"/>
          <w:bCs/>
        </w:rPr>
        <w:t>πιστοποίηση</w:t>
      </w:r>
      <w:r w:rsidR="008F0AE9" w:rsidRPr="008F0AE9">
        <w:rPr>
          <w:rFonts w:ascii="Calibri" w:hAnsi="Calibri" w:cs="Calibri"/>
          <w:bCs/>
          <w:lang w:val="en-US"/>
        </w:rPr>
        <w:t xml:space="preserve"> </w:t>
      </w:r>
      <w:r w:rsidR="008F0AE9">
        <w:rPr>
          <w:rFonts w:ascii="Calibri" w:hAnsi="Calibri" w:cs="Calibri"/>
          <w:bCs/>
        </w:rPr>
        <w:t>επιτυχούς</w:t>
      </w:r>
      <w:r w:rsidR="008F0AE9" w:rsidRPr="008F0AE9">
        <w:rPr>
          <w:rFonts w:ascii="Calibri" w:hAnsi="Calibri" w:cs="Calibri"/>
          <w:bCs/>
          <w:lang w:val="en-US"/>
        </w:rPr>
        <w:t xml:space="preserve"> </w:t>
      </w:r>
      <w:r w:rsidR="008F0AE9">
        <w:rPr>
          <w:rFonts w:ascii="Calibri" w:hAnsi="Calibri" w:cs="Calibri"/>
          <w:bCs/>
        </w:rPr>
        <w:t>ολοκλήρωσης</w:t>
      </w:r>
      <w:r w:rsidR="008F0AE9" w:rsidRPr="008F0AE9">
        <w:rPr>
          <w:rFonts w:ascii="Calibri" w:hAnsi="Calibri" w:cs="Calibri"/>
          <w:bCs/>
          <w:lang w:val="en-US"/>
        </w:rPr>
        <w:t xml:space="preserve"> </w:t>
      </w:r>
      <w:r w:rsidR="008F0AE9">
        <w:rPr>
          <w:rFonts w:ascii="Calibri" w:hAnsi="Calibri" w:cs="Calibri"/>
          <w:bCs/>
        </w:rPr>
        <w:t>σε</w:t>
      </w:r>
      <w:r w:rsidR="008F0AE9" w:rsidRPr="008F0AE9">
        <w:rPr>
          <w:rFonts w:ascii="Calibri" w:hAnsi="Calibri" w:cs="Calibri"/>
          <w:bCs/>
          <w:lang w:val="en-US"/>
        </w:rPr>
        <w:t xml:space="preserve"> </w:t>
      </w:r>
      <w:r w:rsidR="008F0AE9">
        <w:rPr>
          <w:rFonts w:ascii="Calibri" w:hAnsi="Calibri" w:cs="Calibri"/>
          <w:bCs/>
        </w:rPr>
        <w:t>κάποιο</w:t>
      </w:r>
      <w:r w:rsidR="008F0AE9" w:rsidRPr="008F0AE9">
        <w:rPr>
          <w:rFonts w:ascii="Calibri" w:hAnsi="Calibri" w:cs="Calibri"/>
          <w:bCs/>
          <w:lang w:val="en-US"/>
        </w:rPr>
        <w:t xml:space="preserve"> </w:t>
      </w:r>
      <w:r w:rsidR="008F0AE9">
        <w:rPr>
          <w:rFonts w:ascii="Calibri" w:hAnsi="Calibri" w:cs="Calibri"/>
          <w:bCs/>
        </w:rPr>
        <w:t>από</w:t>
      </w:r>
      <w:r w:rsidR="008F0AE9" w:rsidRPr="008F0AE9">
        <w:rPr>
          <w:rFonts w:ascii="Calibri" w:hAnsi="Calibri" w:cs="Calibri"/>
          <w:bCs/>
          <w:lang w:val="en-US"/>
        </w:rPr>
        <w:t xml:space="preserve"> </w:t>
      </w:r>
      <w:r w:rsidR="008F0AE9">
        <w:rPr>
          <w:rFonts w:ascii="Calibri" w:hAnsi="Calibri" w:cs="Calibri"/>
          <w:bCs/>
        </w:rPr>
        <w:t>τα</w:t>
      </w:r>
      <w:r w:rsidR="008F0AE9" w:rsidRPr="008F0AE9">
        <w:rPr>
          <w:rFonts w:ascii="Calibri" w:hAnsi="Calibri" w:cs="Calibri"/>
          <w:bCs/>
          <w:lang w:val="en-US"/>
        </w:rPr>
        <w:t xml:space="preserve"> </w:t>
      </w:r>
      <w:r w:rsidR="008F0AE9">
        <w:rPr>
          <w:rFonts w:ascii="Calibri" w:hAnsi="Calibri" w:cs="Calibri"/>
          <w:bCs/>
        </w:rPr>
        <w:t>αναφερόμενα</w:t>
      </w:r>
      <w:r w:rsidR="008F0AE9" w:rsidRPr="008F0AE9">
        <w:rPr>
          <w:rFonts w:ascii="Calibri" w:hAnsi="Calibri" w:cs="Calibri"/>
          <w:bCs/>
          <w:lang w:val="en-US"/>
        </w:rPr>
        <w:t xml:space="preserve"> </w:t>
      </w:r>
      <w:r w:rsidR="008F0AE9">
        <w:rPr>
          <w:rFonts w:ascii="Calibri" w:hAnsi="Calibri" w:cs="Calibri"/>
          <w:bCs/>
        </w:rPr>
        <w:t>προγράμματα</w:t>
      </w:r>
      <w:r w:rsidR="008F0AE9" w:rsidRPr="008F0AE9">
        <w:rPr>
          <w:rFonts w:ascii="Calibri" w:hAnsi="Calibri" w:cs="Calibri"/>
          <w:bCs/>
          <w:lang w:val="en-US"/>
        </w:rPr>
        <w:t xml:space="preserve"> </w:t>
      </w:r>
      <w:r w:rsidR="008F0AE9">
        <w:rPr>
          <w:rFonts w:ascii="Calibri" w:hAnsi="Calibri" w:cs="Calibri"/>
          <w:bCs/>
        </w:rPr>
        <w:t>εκπαίδευσης</w:t>
      </w:r>
      <w:r w:rsidR="008F0AE9" w:rsidRPr="008F0AE9">
        <w:rPr>
          <w:rFonts w:ascii="Calibri" w:hAnsi="Calibri" w:cs="Calibri"/>
          <w:bCs/>
          <w:lang w:val="en-US"/>
        </w:rPr>
        <w:t xml:space="preserve"> (Association of Energy Engineers - certified energy manager international (CEM-I) / Greek-German Chamber of Commerce and Industry - European Energy Manager (EuREM) / Energy Institute -Advanced Energy Manager (AEM) / Energy Institute - Chartered Energy Manager) </w:t>
      </w:r>
      <w:r w:rsidR="008F0AE9">
        <w:rPr>
          <w:rFonts w:ascii="Calibri" w:hAnsi="Calibri" w:cs="Calibri"/>
          <w:bCs/>
        </w:rPr>
        <w:t>ή</w:t>
      </w:r>
      <w:r w:rsidR="008F0AE9" w:rsidRPr="008F0AE9">
        <w:rPr>
          <w:rFonts w:ascii="Calibri" w:hAnsi="Calibri" w:cs="Calibri"/>
          <w:bCs/>
          <w:lang w:val="en-US"/>
        </w:rPr>
        <w:t xml:space="preserve"> </w:t>
      </w:r>
      <w:r w:rsidR="008F0AE9">
        <w:rPr>
          <w:rFonts w:ascii="Calibri" w:hAnsi="Calibri" w:cs="Calibri"/>
          <w:bCs/>
        </w:rPr>
        <w:t>ισοδύναμά</w:t>
      </w:r>
      <w:r w:rsidR="008F0AE9" w:rsidRPr="008F0AE9">
        <w:rPr>
          <w:rFonts w:ascii="Calibri" w:hAnsi="Calibri" w:cs="Calibri"/>
          <w:bCs/>
          <w:lang w:val="en-US"/>
        </w:rPr>
        <w:t xml:space="preserve"> </w:t>
      </w:r>
      <w:r w:rsidR="008F0AE9">
        <w:rPr>
          <w:rFonts w:ascii="Calibri" w:hAnsi="Calibri" w:cs="Calibri"/>
          <w:bCs/>
        </w:rPr>
        <w:t>τους</w:t>
      </w:r>
      <w:r w:rsidR="008F0AE9" w:rsidRPr="008F0AE9">
        <w:rPr>
          <w:rFonts w:ascii="Calibri" w:hAnsi="Calibri" w:cs="Calibri"/>
          <w:bCs/>
          <w:lang w:val="en-US"/>
        </w:rPr>
        <w:t xml:space="preserve">. </w:t>
      </w:r>
    </w:p>
    <w:bookmarkEnd w:id="3"/>
    <w:p w14:paraId="69B13595" w14:textId="77777777" w:rsidR="006F72E8" w:rsidRDefault="006F72E8" w:rsidP="0028585D">
      <w:pPr>
        <w:pStyle w:val="22"/>
        <w:shd w:val="clear" w:color="auto" w:fill="auto"/>
        <w:spacing w:before="120" w:after="120" w:line="240" w:lineRule="auto"/>
        <w:ind w:firstLine="0"/>
        <w:rPr>
          <w:rFonts w:ascii="Calibri" w:hAnsi="Calibri" w:cs="Calibri"/>
        </w:rPr>
      </w:pPr>
      <w:r w:rsidRPr="006F72E8">
        <w:rPr>
          <w:rFonts w:ascii="Calibri" w:hAnsi="Calibri" w:cs="Calibri"/>
          <w:bCs/>
        </w:rPr>
        <w:t>β)</w:t>
      </w:r>
      <w:r w:rsidR="008F0AE9">
        <w:rPr>
          <w:rFonts w:ascii="Calibri" w:hAnsi="Calibri" w:cs="Calibri"/>
          <w:bCs/>
        </w:rPr>
        <w:t xml:space="preserve"> </w:t>
      </w:r>
      <w:r>
        <w:rPr>
          <w:rFonts w:ascii="Calibri" w:hAnsi="Calibri" w:cs="Calibri"/>
        </w:rPr>
        <w:t>Διπλωματούχος Μηχανικός Χωροταξίας Πολεοδομίας και Περιφερειακής Ανάπτυξης, κάτοχος Μεταπτυχιακού τίτλου σπουδών, με γενική εμπειρία τουλάχιστον 12 ετών και να είναι σε θέση να αποδείξει ειδική εμπειρία σε εκπόνηση Γενικών Πολεοδομικών Σχεδίων (Γ.Π.Σ.) και Σχεδίων Χωρικής Οικιστικής Οργάνωσης Ανοικτών Πόλεων (Σ.Χ.Ο.Ο.Α.Π).</w:t>
      </w:r>
    </w:p>
    <w:p w14:paraId="69B13596" w14:textId="77777777" w:rsidR="00AA0826" w:rsidRDefault="00AA0826" w:rsidP="0028585D">
      <w:pPr>
        <w:pStyle w:val="22"/>
        <w:shd w:val="clear" w:color="auto" w:fill="auto"/>
        <w:spacing w:before="120" w:after="120" w:line="240" w:lineRule="auto"/>
        <w:ind w:firstLine="0"/>
        <w:rPr>
          <w:rFonts w:ascii="Calibri" w:hAnsi="Calibri" w:cs="Calibri"/>
        </w:rPr>
      </w:pPr>
      <w:r>
        <w:rPr>
          <w:rFonts w:ascii="Calibri" w:hAnsi="Calibri" w:cs="Calibri"/>
        </w:rPr>
        <w:t>γ) Διπλωματούχος Αρχιτέκτων Μηχανικός, με Μεταπτυχιακές Σπουδές Πολεοδομίας – Χωροταξίας, γενική εμπειρία τουλάχιστον 12 ετών στον αρχιτεκτονικό και αστικό σχεδιασμό και συμμετοχή σε ένα (1) ολοκληρωμένο έργο Σχεδίου Βιώσιμης Αστικής Κινητικότητας</w:t>
      </w:r>
      <w:r w:rsidR="00B17546">
        <w:rPr>
          <w:rFonts w:ascii="Calibri" w:hAnsi="Calibri" w:cs="Calibri"/>
        </w:rPr>
        <w:t xml:space="preserve"> και σε ένα (1) έργο με αντικείμενο το σχεδιασμό δημόσιου χώρου</w:t>
      </w:r>
      <w:r>
        <w:rPr>
          <w:rFonts w:ascii="Calibri" w:hAnsi="Calibri" w:cs="Calibri"/>
        </w:rPr>
        <w:t>.</w:t>
      </w:r>
    </w:p>
    <w:p w14:paraId="69B13597" w14:textId="77777777" w:rsidR="00FB5537" w:rsidRDefault="00B17546" w:rsidP="0028585D">
      <w:pPr>
        <w:pStyle w:val="22"/>
        <w:shd w:val="clear" w:color="auto" w:fill="auto"/>
        <w:spacing w:before="120" w:after="120" w:line="240" w:lineRule="auto"/>
        <w:ind w:firstLine="0"/>
        <w:rPr>
          <w:rFonts w:ascii="Calibri" w:hAnsi="Calibri" w:cs="Calibri"/>
        </w:rPr>
      </w:pPr>
      <w:r>
        <w:rPr>
          <w:rFonts w:ascii="Calibri" w:hAnsi="Calibri" w:cs="Calibri"/>
        </w:rPr>
        <w:t>δ</w:t>
      </w:r>
      <w:r w:rsidR="00FB5537">
        <w:rPr>
          <w:rFonts w:ascii="Calibri" w:hAnsi="Calibri" w:cs="Calibri"/>
        </w:rPr>
        <w:t>) Διπλωματούχος Μηχανικός, κάτοχος Μεταπτυχιακού τίτλου σπουδών σε Τεχνικές και Μεθόδους στην Ανάλυση, Σχεδιασμό και Διαχείριση του Χώρου, με γενική εμπειρία τουλάχιστον 10 ετών και να είναι σε θέση να αποδείξει ειδική εμπειρία σε Ευφυή Συστήματα Μεταφορών (ITS) και στην ανάπτυξη και εφαρμογή Γεωγραφικών Συστημάτων Πληροφοριών</w:t>
      </w:r>
      <w:r w:rsidR="002B1385">
        <w:rPr>
          <w:rFonts w:ascii="Calibri" w:hAnsi="Calibri" w:cs="Calibri"/>
        </w:rPr>
        <w:t>, καθώς και σε ένα (1) ολοκληρωμένο ή σε εξέλιξη έργο σχετικό με τη Στρατηγική του Ψηφιακού Μετασχηματισμού των Πόλεων</w:t>
      </w:r>
      <w:r w:rsidR="00FB5537">
        <w:rPr>
          <w:rFonts w:ascii="Calibri" w:hAnsi="Calibri" w:cs="Calibri"/>
        </w:rPr>
        <w:t>.</w:t>
      </w:r>
    </w:p>
    <w:p w14:paraId="69B13598" w14:textId="77777777" w:rsidR="00FB5537" w:rsidRDefault="00B17546" w:rsidP="0028585D">
      <w:pPr>
        <w:pStyle w:val="22"/>
        <w:shd w:val="clear" w:color="auto" w:fill="auto"/>
        <w:spacing w:before="120" w:after="120" w:line="240" w:lineRule="auto"/>
        <w:ind w:firstLine="0"/>
        <w:rPr>
          <w:rFonts w:ascii="Calibri" w:hAnsi="Calibri" w:cs="Calibri"/>
        </w:rPr>
      </w:pPr>
      <w:r>
        <w:rPr>
          <w:rFonts w:ascii="Calibri" w:hAnsi="Calibri" w:cs="Calibri"/>
        </w:rPr>
        <w:t>ε</w:t>
      </w:r>
      <w:r w:rsidR="00FB5537">
        <w:rPr>
          <w:rFonts w:ascii="Calibri" w:hAnsi="Calibri" w:cs="Calibri"/>
        </w:rPr>
        <w:t>) Πτυχιούχος κάτοχος μεταπτυχιακού τίτλου σπουδών στη Δημόσια Διοίκηση, αποδεδειγμένη τουλάχιστον 8 έτη γενική εμπειρία σε υλοποίηση εθνικών, ή/και ευρωπαϊκών έργων και ειδική εμπειρία στην οικονομική διαχείριση αυτών.</w:t>
      </w:r>
    </w:p>
    <w:p w14:paraId="69B13599" w14:textId="77777777" w:rsidR="006F72E8" w:rsidRDefault="00B17546" w:rsidP="0028585D">
      <w:pPr>
        <w:pStyle w:val="22"/>
        <w:shd w:val="clear" w:color="auto" w:fill="auto"/>
        <w:spacing w:before="120" w:after="120" w:line="240" w:lineRule="auto"/>
        <w:ind w:firstLine="0"/>
        <w:rPr>
          <w:rFonts w:ascii="Calibri" w:hAnsi="Calibri" w:cs="Calibri"/>
        </w:rPr>
      </w:pPr>
      <w:r>
        <w:rPr>
          <w:rFonts w:ascii="Calibri" w:hAnsi="Calibri" w:cs="Calibri"/>
        </w:rPr>
        <w:t>στ</w:t>
      </w:r>
      <w:r w:rsidR="006F72E8">
        <w:rPr>
          <w:rFonts w:ascii="Calibri" w:hAnsi="Calibri" w:cs="Calibri"/>
        </w:rPr>
        <w:t xml:space="preserve">) Διπλωματούχος Αγρονόμος-Τοπογράφος Μηχανικός, κάτοχος Μεταπτυχιακού τίτλου σπουδών, με τουλάχιστον 3 χρόνια γενική εμπειρία και ειδική αποδεδειγμένη εμπειρία σε συγκοινωνιακά έργα που να περιλαμβάνουν μελέτες σκοπιμότητας, μελέτες έρευνας συλλογής κυκλοφοριακών δεδομένων, μελέτες εκπόνησης κυκλοφοριακού μοντέλου και πρόβλεψης φόρτων.  </w:t>
      </w:r>
    </w:p>
    <w:p w14:paraId="69B1359A" w14:textId="77777777" w:rsidR="00B27B4B" w:rsidRDefault="00B17546" w:rsidP="0028585D">
      <w:pPr>
        <w:pStyle w:val="22"/>
        <w:shd w:val="clear" w:color="auto" w:fill="auto"/>
        <w:spacing w:before="120" w:after="120" w:line="240" w:lineRule="auto"/>
        <w:ind w:firstLine="0"/>
        <w:rPr>
          <w:rFonts w:ascii="Calibri" w:hAnsi="Calibri" w:cs="Calibri"/>
        </w:rPr>
      </w:pPr>
      <w:r>
        <w:rPr>
          <w:rFonts w:ascii="Calibri" w:hAnsi="Calibri" w:cs="Calibri"/>
        </w:rPr>
        <w:t>ζ</w:t>
      </w:r>
      <w:r w:rsidR="00B27B4B">
        <w:rPr>
          <w:rFonts w:ascii="Calibri" w:hAnsi="Calibri" w:cs="Calibri"/>
        </w:rPr>
        <w:t>) Διπλωματούχος Πολιτικός Μηχανικός – Συγκοινωνιολόγος, κάτοχος Μεταπτυχιακού τίτλου σπουδών στη Διοίκηση και Διαχείριση Τεχνικών Έργων με</w:t>
      </w:r>
      <w:r w:rsidR="00FB5537">
        <w:rPr>
          <w:rFonts w:ascii="Calibri" w:hAnsi="Calibri" w:cs="Calibri"/>
        </w:rPr>
        <w:t xml:space="preserve"> 3 έτη γενική εμπειρία και</w:t>
      </w:r>
      <w:r w:rsidR="00B27B4B">
        <w:rPr>
          <w:rFonts w:ascii="Calibri" w:hAnsi="Calibri" w:cs="Calibri"/>
        </w:rPr>
        <w:t xml:space="preserve"> ειδική εμπειρία σε Σχέδια Βιώσιμης Αστικής Ανάπτυξης που να αποδεικνύεται από τη συμμετοχή του σε τουλάχιστον τρία ολοκληρωμένα (3) έργα παροχής υπηρεσιών τεχνικής υποστήριξης σε Δήμους για την εκπόνηση Στρατηγικού Σχεδίου Βιώσιμης Αστικής Κινητικότητας.</w:t>
      </w:r>
    </w:p>
    <w:p w14:paraId="69B1359B" w14:textId="77777777" w:rsidR="00036B1E" w:rsidRDefault="00C544C1" w:rsidP="0028585D">
      <w:pPr>
        <w:spacing w:before="120"/>
        <w:jc w:val="both"/>
        <w:rPr>
          <w:rFonts w:ascii="Calibri" w:hAnsi="Calibri" w:cs="Calibri"/>
          <w:sz w:val="22"/>
          <w:szCs w:val="22"/>
        </w:rPr>
      </w:pPr>
      <w:r>
        <w:rPr>
          <w:rFonts w:ascii="Calibri" w:hAnsi="Calibri" w:cs="Calibri"/>
          <w:sz w:val="22"/>
          <w:szCs w:val="22"/>
        </w:rPr>
        <w:t xml:space="preserve">Λαμβάνοντας υπόψη τις απαιτήσεις της </w:t>
      </w:r>
      <w:r w:rsidR="00036B1E">
        <w:rPr>
          <w:rFonts w:ascii="Calibri" w:hAnsi="Calibri" w:cs="Calibri"/>
          <w:sz w:val="22"/>
          <w:szCs w:val="22"/>
        </w:rPr>
        <w:t xml:space="preserve">σύμβασης καθώς και το ύψος της χρηματοδότησης, ο </w:t>
      </w:r>
      <w:r w:rsidR="009501DC">
        <w:rPr>
          <w:rFonts w:ascii="Calibri" w:hAnsi="Calibri" w:cs="Calibri"/>
          <w:sz w:val="22"/>
          <w:szCs w:val="22"/>
        </w:rPr>
        <w:t>ανάδοχος θα πρέπει</w:t>
      </w:r>
      <w:r w:rsidR="00036B1E">
        <w:rPr>
          <w:rFonts w:ascii="Calibri" w:hAnsi="Calibri" w:cs="Calibri"/>
          <w:sz w:val="22"/>
          <w:szCs w:val="22"/>
        </w:rPr>
        <w:t>:</w:t>
      </w:r>
    </w:p>
    <w:p w14:paraId="69B1359C" w14:textId="77777777" w:rsidR="00036B1E" w:rsidRPr="00036B1E" w:rsidRDefault="00036B1E" w:rsidP="0028585D">
      <w:pPr>
        <w:pStyle w:val="22"/>
        <w:shd w:val="clear" w:color="auto" w:fill="auto"/>
        <w:spacing w:before="120" w:after="120" w:line="240" w:lineRule="auto"/>
        <w:ind w:firstLine="0"/>
        <w:rPr>
          <w:rFonts w:ascii="Calibri" w:hAnsi="Calibri" w:cs="Calibri"/>
        </w:rPr>
      </w:pPr>
      <w:r>
        <w:rPr>
          <w:rFonts w:ascii="Calibri" w:hAnsi="Calibri" w:cs="Calibri"/>
          <w:b/>
        </w:rPr>
        <w:t>α</w:t>
      </w:r>
      <w:r w:rsidRPr="00036B1E">
        <w:rPr>
          <w:rFonts w:ascii="Calibri" w:hAnsi="Calibri" w:cs="Calibri"/>
          <w:b/>
        </w:rPr>
        <w:t xml:space="preserve">) </w:t>
      </w:r>
      <w:r w:rsidRPr="00036B1E">
        <w:rPr>
          <w:rFonts w:ascii="Calibri" w:hAnsi="Calibri" w:cs="Calibri"/>
        </w:rPr>
        <w:t>να διαθέτει:</w:t>
      </w:r>
    </w:p>
    <w:p w14:paraId="69B1359D" w14:textId="77777777" w:rsidR="00B0649E" w:rsidRDefault="00B0649E" w:rsidP="0028585D">
      <w:pPr>
        <w:pStyle w:val="af"/>
        <w:widowControl/>
        <w:numPr>
          <w:ilvl w:val="0"/>
          <w:numId w:val="47"/>
        </w:numPr>
        <w:spacing w:after="120"/>
        <w:jc w:val="both"/>
        <w:rPr>
          <w:rFonts w:ascii="Calibri" w:eastAsia="Times New Roman" w:hAnsi="Calibri" w:cs="Calibri"/>
          <w:kern w:val="0"/>
          <w:sz w:val="22"/>
          <w:lang w:eastAsia="zh-CN" w:bidi="el-GR"/>
        </w:rPr>
      </w:pPr>
      <w:r w:rsidRPr="0018279E">
        <w:rPr>
          <w:rFonts w:ascii="Calibri" w:eastAsia="Times New Roman" w:hAnsi="Calibri" w:cs="Calibri"/>
          <w:kern w:val="0"/>
          <w:sz w:val="22"/>
          <w:u w:val="single"/>
          <w:lang w:eastAsia="zh-CN" w:bidi="el-GR"/>
        </w:rPr>
        <w:t xml:space="preserve">Εν ισχύ Πιστοποίηση Συστήματος Διαχείρισης Ποιότητας </w:t>
      </w:r>
      <w:r w:rsidR="0018279E">
        <w:rPr>
          <w:rFonts w:ascii="Calibri" w:eastAsia="Times New Roman" w:hAnsi="Calibri" w:cs="Calibri"/>
          <w:kern w:val="0"/>
          <w:sz w:val="22"/>
          <w:u w:val="single"/>
          <w:lang w:eastAsia="zh-CN" w:bidi="el-GR"/>
        </w:rPr>
        <w:t xml:space="preserve">κατά το πρότυπο </w:t>
      </w:r>
      <w:r w:rsidRPr="0018279E">
        <w:rPr>
          <w:rFonts w:ascii="Calibri" w:eastAsia="Times New Roman" w:hAnsi="Calibri" w:cs="Calibri"/>
          <w:kern w:val="0"/>
          <w:sz w:val="22"/>
          <w:u w:val="single"/>
          <w:lang w:eastAsia="zh-CN" w:bidi="el-GR"/>
        </w:rPr>
        <w:t>ISO9001:2015 ή ισοδύναμό</w:t>
      </w:r>
      <w:r w:rsidRPr="0018279E">
        <w:rPr>
          <w:rFonts w:ascii="Calibri" w:eastAsia="Times New Roman" w:hAnsi="Calibri" w:cs="Calibri"/>
          <w:kern w:val="0"/>
          <w:sz w:val="22"/>
          <w:lang w:eastAsia="zh-CN" w:bidi="el-GR"/>
        </w:rPr>
        <w:t xml:space="preserve"> </w:t>
      </w:r>
      <w:r w:rsidRPr="0018279E">
        <w:rPr>
          <w:rFonts w:ascii="Calibri" w:eastAsia="Times New Roman" w:hAnsi="Calibri" w:cs="Calibri"/>
          <w:kern w:val="0"/>
          <w:sz w:val="22"/>
          <w:u w:val="single"/>
          <w:lang w:eastAsia="zh-CN" w:bidi="el-GR"/>
        </w:rPr>
        <w:t>τους με πεδίο εφαρμογής</w:t>
      </w:r>
      <w:r w:rsidRPr="0018279E">
        <w:rPr>
          <w:rFonts w:ascii="Calibri" w:eastAsia="Times New Roman" w:hAnsi="Calibri" w:cs="Calibri"/>
          <w:kern w:val="0"/>
          <w:sz w:val="22"/>
          <w:lang w:eastAsia="zh-CN" w:bidi="el-GR"/>
        </w:rPr>
        <w:t xml:space="preserve">: Παροχή συμβουλευτικών υπηρεσιών σε φορείς του </w:t>
      </w:r>
      <w:r w:rsidRPr="0018279E">
        <w:rPr>
          <w:rFonts w:ascii="Calibri" w:eastAsia="Times New Roman" w:hAnsi="Calibri" w:cs="Calibri"/>
          <w:kern w:val="0"/>
          <w:sz w:val="22"/>
          <w:lang w:eastAsia="zh-CN" w:bidi="el-GR"/>
        </w:rPr>
        <w:lastRenderedPageBreak/>
        <w:t>δημοσίου τομέα και διαχείρισης έργων, σχεδιασμό διαχείριση και υλοποίηση έργων χρηματοδοτούμενων από εθνικούς ή/και ευρωπαϊκούς πόρους.</w:t>
      </w:r>
    </w:p>
    <w:p w14:paraId="69B1359E" w14:textId="77777777" w:rsidR="0018279E" w:rsidRPr="0018279E" w:rsidRDefault="0018279E" w:rsidP="0028585D">
      <w:pPr>
        <w:pStyle w:val="af"/>
        <w:widowControl/>
        <w:numPr>
          <w:ilvl w:val="0"/>
          <w:numId w:val="47"/>
        </w:numPr>
        <w:spacing w:after="120"/>
        <w:jc w:val="both"/>
        <w:rPr>
          <w:rFonts w:ascii="Calibri" w:eastAsia="Times New Roman" w:hAnsi="Calibri" w:cs="Calibri"/>
          <w:kern w:val="0"/>
          <w:sz w:val="22"/>
          <w:lang w:eastAsia="zh-CN" w:bidi="el-GR"/>
        </w:rPr>
      </w:pPr>
      <w:r w:rsidRPr="0018279E">
        <w:rPr>
          <w:rFonts w:ascii="Calibri" w:eastAsia="Times New Roman" w:hAnsi="Calibri" w:cs="Calibri"/>
          <w:kern w:val="0"/>
          <w:sz w:val="22"/>
          <w:u w:val="single"/>
          <w:lang w:eastAsia="zh-CN" w:bidi="el-GR"/>
        </w:rPr>
        <w:t xml:space="preserve">Εν ισχύ Πιστοποίηση Συστήματος Διαχείρισης Ποιότητας </w:t>
      </w:r>
      <w:r>
        <w:rPr>
          <w:rFonts w:ascii="Calibri" w:eastAsia="Times New Roman" w:hAnsi="Calibri" w:cs="Calibri"/>
          <w:kern w:val="0"/>
          <w:sz w:val="22"/>
          <w:u w:val="single"/>
          <w:lang w:eastAsia="zh-CN" w:bidi="el-GR"/>
        </w:rPr>
        <w:t xml:space="preserve">κατά το πρότυπο </w:t>
      </w:r>
      <w:r w:rsidRPr="0018279E">
        <w:rPr>
          <w:rFonts w:ascii="Calibri" w:eastAsia="Times New Roman" w:hAnsi="Calibri" w:cs="Calibri"/>
          <w:kern w:val="0"/>
          <w:sz w:val="22"/>
          <w:u w:val="single"/>
          <w:lang w:eastAsia="zh-CN" w:bidi="el-GR"/>
        </w:rPr>
        <w:t>ISO</w:t>
      </w:r>
      <w:r>
        <w:rPr>
          <w:rFonts w:ascii="Calibri" w:eastAsia="Times New Roman" w:hAnsi="Calibri" w:cs="Calibri"/>
          <w:kern w:val="0"/>
          <w:sz w:val="22"/>
          <w:u w:val="single"/>
          <w:lang w:eastAsia="zh-CN" w:bidi="el-GR"/>
        </w:rPr>
        <w:t>14001</w:t>
      </w:r>
      <w:r w:rsidRPr="0018279E">
        <w:rPr>
          <w:rFonts w:ascii="Calibri" w:eastAsia="Times New Roman" w:hAnsi="Calibri" w:cs="Calibri"/>
          <w:kern w:val="0"/>
          <w:sz w:val="22"/>
          <w:u w:val="single"/>
          <w:lang w:eastAsia="zh-CN" w:bidi="el-GR"/>
        </w:rPr>
        <w:t>:2015 ή ισοδύναμό</w:t>
      </w:r>
      <w:r w:rsidRPr="0018279E">
        <w:rPr>
          <w:rFonts w:ascii="Calibri" w:eastAsia="Times New Roman" w:hAnsi="Calibri" w:cs="Calibri"/>
          <w:kern w:val="0"/>
          <w:sz w:val="22"/>
          <w:lang w:eastAsia="zh-CN" w:bidi="el-GR"/>
        </w:rPr>
        <w:t xml:space="preserve"> </w:t>
      </w:r>
      <w:r w:rsidRPr="0018279E">
        <w:rPr>
          <w:rFonts w:ascii="Calibri" w:eastAsia="Times New Roman" w:hAnsi="Calibri" w:cs="Calibri"/>
          <w:kern w:val="0"/>
          <w:sz w:val="22"/>
          <w:u w:val="single"/>
          <w:lang w:eastAsia="zh-CN" w:bidi="el-GR"/>
        </w:rPr>
        <w:t>τους με πεδίο εφαρμογής</w:t>
      </w:r>
      <w:r w:rsidRPr="0018279E">
        <w:rPr>
          <w:rFonts w:ascii="Calibri" w:eastAsia="Times New Roman" w:hAnsi="Calibri" w:cs="Calibri"/>
          <w:kern w:val="0"/>
          <w:sz w:val="22"/>
          <w:lang w:eastAsia="zh-CN" w:bidi="el-GR"/>
        </w:rPr>
        <w:t>: Παροχή συμβουλευτικών υπηρεσιών σε φορείς του δημοσίου τομέα και διαχείρισης έργων, σχεδιασμό διαχείριση και υλοποίηση έργων χρηματοδοτούμενων από εθνικούς ή/και ευρωπαϊκούς πόρους.</w:t>
      </w:r>
    </w:p>
    <w:p w14:paraId="69B1359F" w14:textId="77777777" w:rsidR="0018279E" w:rsidRPr="0018279E" w:rsidRDefault="0018279E" w:rsidP="0028585D">
      <w:pPr>
        <w:pStyle w:val="af"/>
        <w:widowControl/>
        <w:numPr>
          <w:ilvl w:val="0"/>
          <w:numId w:val="47"/>
        </w:numPr>
        <w:spacing w:after="120"/>
        <w:jc w:val="both"/>
        <w:rPr>
          <w:rFonts w:ascii="Calibri" w:eastAsia="Times New Roman" w:hAnsi="Calibri" w:cs="Calibri"/>
          <w:kern w:val="0"/>
          <w:sz w:val="22"/>
          <w:lang w:eastAsia="zh-CN" w:bidi="el-GR"/>
        </w:rPr>
      </w:pPr>
      <w:r w:rsidRPr="0018279E">
        <w:rPr>
          <w:rFonts w:ascii="Calibri" w:eastAsia="Times New Roman" w:hAnsi="Calibri" w:cs="Calibri"/>
          <w:kern w:val="0"/>
          <w:sz w:val="22"/>
          <w:u w:val="single"/>
          <w:lang w:eastAsia="zh-CN" w:bidi="el-GR"/>
        </w:rPr>
        <w:t xml:space="preserve">Εν ισχύ Πιστοποίηση Συστήματος Διαχείρισης </w:t>
      </w:r>
      <w:r>
        <w:rPr>
          <w:rFonts w:ascii="Calibri" w:eastAsia="Times New Roman" w:hAnsi="Calibri" w:cs="Calibri"/>
          <w:kern w:val="0"/>
          <w:sz w:val="22"/>
          <w:u w:val="single"/>
          <w:lang w:eastAsia="zh-CN" w:bidi="el-GR"/>
        </w:rPr>
        <w:t>Ασφάλειας Πληροφοριών κατά το πρότυπο</w:t>
      </w:r>
      <w:r w:rsidRPr="0018279E">
        <w:rPr>
          <w:rFonts w:ascii="Calibri" w:eastAsia="Times New Roman" w:hAnsi="Calibri" w:cs="Calibri"/>
          <w:kern w:val="0"/>
          <w:sz w:val="22"/>
          <w:u w:val="single"/>
          <w:lang w:eastAsia="zh-CN" w:bidi="el-GR"/>
        </w:rPr>
        <w:t xml:space="preserve"> ISO</w:t>
      </w:r>
      <w:r>
        <w:rPr>
          <w:rFonts w:ascii="Calibri" w:eastAsia="Times New Roman" w:hAnsi="Calibri" w:cs="Calibri"/>
          <w:kern w:val="0"/>
          <w:sz w:val="22"/>
          <w:u w:val="single"/>
          <w:lang w:eastAsia="zh-CN" w:bidi="el-GR"/>
        </w:rPr>
        <w:t>27</w:t>
      </w:r>
      <w:r w:rsidRPr="0018279E">
        <w:rPr>
          <w:rFonts w:ascii="Calibri" w:eastAsia="Times New Roman" w:hAnsi="Calibri" w:cs="Calibri"/>
          <w:kern w:val="0"/>
          <w:sz w:val="22"/>
          <w:u w:val="single"/>
          <w:lang w:eastAsia="zh-CN" w:bidi="el-GR"/>
        </w:rPr>
        <w:t>001:201</w:t>
      </w:r>
      <w:r>
        <w:rPr>
          <w:rFonts w:ascii="Calibri" w:eastAsia="Times New Roman" w:hAnsi="Calibri" w:cs="Calibri"/>
          <w:kern w:val="0"/>
          <w:sz w:val="22"/>
          <w:u w:val="single"/>
          <w:lang w:eastAsia="zh-CN" w:bidi="el-GR"/>
        </w:rPr>
        <w:t>3</w:t>
      </w:r>
      <w:r w:rsidRPr="0018279E">
        <w:rPr>
          <w:rFonts w:ascii="Calibri" w:eastAsia="Times New Roman" w:hAnsi="Calibri" w:cs="Calibri"/>
          <w:kern w:val="0"/>
          <w:sz w:val="22"/>
          <w:u w:val="single"/>
          <w:lang w:eastAsia="zh-CN" w:bidi="el-GR"/>
        </w:rPr>
        <w:t xml:space="preserve"> ή ισοδύναμό</w:t>
      </w:r>
      <w:r w:rsidRPr="0018279E">
        <w:rPr>
          <w:rFonts w:ascii="Calibri" w:eastAsia="Times New Roman" w:hAnsi="Calibri" w:cs="Calibri"/>
          <w:kern w:val="0"/>
          <w:sz w:val="22"/>
          <w:lang w:eastAsia="zh-CN" w:bidi="el-GR"/>
        </w:rPr>
        <w:t xml:space="preserve"> </w:t>
      </w:r>
      <w:r w:rsidRPr="0018279E">
        <w:rPr>
          <w:rFonts w:ascii="Calibri" w:eastAsia="Times New Roman" w:hAnsi="Calibri" w:cs="Calibri"/>
          <w:kern w:val="0"/>
          <w:sz w:val="22"/>
          <w:u w:val="single"/>
          <w:lang w:eastAsia="zh-CN" w:bidi="el-GR"/>
        </w:rPr>
        <w:t>τους με πεδίο εφαρμογής</w:t>
      </w:r>
      <w:r w:rsidRPr="0018279E">
        <w:rPr>
          <w:rFonts w:ascii="Calibri" w:eastAsia="Times New Roman" w:hAnsi="Calibri" w:cs="Calibri"/>
          <w:kern w:val="0"/>
          <w:sz w:val="22"/>
          <w:lang w:eastAsia="zh-CN" w:bidi="el-GR"/>
        </w:rPr>
        <w:t>: Παροχή συμβουλευτικών υπηρεσιών σε φορείς του δημοσίου τομέα και διαχείρισης έργων, σχεδιασμό διαχείριση και υλοποίηση έργων χρηματοδοτούμενων από εθνικούς ή/και ευρωπαϊκούς πόρους.</w:t>
      </w:r>
    </w:p>
    <w:p w14:paraId="69B135A0" w14:textId="77777777" w:rsidR="00036B1E" w:rsidRPr="007010BA" w:rsidRDefault="00036B1E" w:rsidP="0028585D">
      <w:pPr>
        <w:spacing w:before="120"/>
        <w:jc w:val="both"/>
        <w:rPr>
          <w:rFonts w:ascii="Calibri" w:hAnsi="Calibri" w:cs="Calibri"/>
          <w:sz w:val="22"/>
          <w:szCs w:val="22"/>
        </w:rPr>
      </w:pPr>
      <w:r w:rsidRPr="00036B1E">
        <w:rPr>
          <w:rFonts w:ascii="Calibri" w:hAnsi="Calibri" w:cs="Calibri"/>
          <w:b/>
          <w:sz w:val="22"/>
          <w:szCs w:val="22"/>
        </w:rPr>
        <w:t>β)</w:t>
      </w:r>
      <w:r>
        <w:rPr>
          <w:rFonts w:ascii="Calibri" w:hAnsi="Calibri" w:cs="Calibri"/>
          <w:sz w:val="22"/>
          <w:szCs w:val="22"/>
        </w:rPr>
        <w:t xml:space="preserve"> να έχει</w:t>
      </w:r>
      <w:r w:rsidRPr="00036B1E">
        <w:rPr>
          <w:rFonts w:ascii="Calibri" w:hAnsi="Calibri" w:cs="Calibri"/>
          <w:sz w:val="22"/>
          <w:szCs w:val="22"/>
        </w:rPr>
        <w:t xml:space="preserve"> αποδεδειγμένη εμπειρία κατά τη διάρκεια </w:t>
      </w:r>
      <w:r w:rsidRPr="007B0443">
        <w:rPr>
          <w:rFonts w:ascii="Calibri" w:hAnsi="Calibri" w:cs="Calibri"/>
          <w:sz w:val="22"/>
          <w:szCs w:val="22"/>
        </w:rPr>
        <w:t xml:space="preserve">των </w:t>
      </w:r>
      <w:r w:rsidR="00A92CB7" w:rsidRPr="007B0443">
        <w:rPr>
          <w:rFonts w:ascii="Calibri" w:hAnsi="Calibri" w:cs="Calibri"/>
          <w:sz w:val="22"/>
          <w:szCs w:val="22"/>
        </w:rPr>
        <w:t>πέντε</w:t>
      </w:r>
      <w:r w:rsidRPr="007B0443">
        <w:rPr>
          <w:rFonts w:ascii="Calibri" w:hAnsi="Calibri" w:cs="Calibri"/>
          <w:sz w:val="22"/>
          <w:szCs w:val="22"/>
        </w:rPr>
        <w:t xml:space="preserve"> (</w:t>
      </w:r>
      <w:r w:rsidR="00A92CB7" w:rsidRPr="007B0443">
        <w:rPr>
          <w:rFonts w:ascii="Calibri" w:hAnsi="Calibri" w:cs="Calibri"/>
          <w:sz w:val="22"/>
          <w:szCs w:val="22"/>
        </w:rPr>
        <w:t>5</w:t>
      </w:r>
      <w:r w:rsidRPr="007B0443">
        <w:rPr>
          <w:rFonts w:ascii="Calibri" w:hAnsi="Calibri" w:cs="Calibri"/>
          <w:sz w:val="22"/>
          <w:szCs w:val="22"/>
        </w:rPr>
        <w:t>) τελευταίων</w:t>
      </w:r>
      <w:r w:rsidRPr="00036B1E">
        <w:rPr>
          <w:rFonts w:ascii="Calibri" w:hAnsi="Calibri" w:cs="Calibri"/>
          <w:sz w:val="22"/>
          <w:szCs w:val="22"/>
        </w:rPr>
        <w:t xml:space="preserve"> ετών σε τουλάχιστον </w:t>
      </w:r>
      <w:r w:rsidR="00536B6D">
        <w:rPr>
          <w:rFonts w:ascii="Calibri" w:hAnsi="Calibri" w:cs="Calibri"/>
          <w:sz w:val="22"/>
          <w:szCs w:val="22"/>
        </w:rPr>
        <w:t>πέντε</w:t>
      </w:r>
      <w:r w:rsidRPr="00036B1E">
        <w:rPr>
          <w:rFonts w:ascii="Calibri" w:hAnsi="Calibri" w:cs="Calibri"/>
          <w:sz w:val="22"/>
          <w:szCs w:val="22"/>
        </w:rPr>
        <w:t xml:space="preserve"> (</w:t>
      </w:r>
      <w:r w:rsidR="00536B6D">
        <w:rPr>
          <w:rFonts w:ascii="Calibri" w:hAnsi="Calibri" w:cs="Calibri"/>
          <w:sz w:val="22"/>
          <w:szCs w:val="22"/>
        </w:rPr>
        <w:t>5</w:t>
      </w:r>
      <w:r w:rsidRPr="00036B1E">
        <w:rPr>
          <w:rFonts w:ascii="Calibri" w:hAnsi="Calibri" w:cs="Calibri"/>
          <w:sz w:val="22"/>
          <w:szCs w:val="22"/>
        </w:rPr>
        <w:t xml:space="preserve">) έργα που σχετίζονται με το </w:t>
      </w:r>
      <w:r w:rsidR="0018279E">
        <w:rPr>
          <w:rFonts w:ascii="Calibri" w:hAnsi="Calibri" w:cs="Calibri"/>
          <w:sz w:val="22"/>
          <w:szCs w:val="22"/>
        </w:rPr>
        <w:t xml:space="preserve">στρατηγικό </w:t>
      </w:r>
      <w:r w:rsidRPr="00036B1E">
        <w:rPr>
          <w:rFonts w:ascii="Calibri" w:hAnsi="Calibri" w:cs="Calibri"/>
          <w:sz w:val="22"/>
          <w:szCs w:val="22"/>
        </w:rPr>
        <w:t>σχεδιασμό</w:t>
      </w:r>
      <w:r w:rsidR="0018279E">
        <w:rPr>
          <w:rFonts w:ascii="Calibri" w:hAnsi="Calibri" w:cs="Calibri"/>
          <w:sz w:val="22"/>
          <w:szCs w:val="22"/>
        </w:rPr>
        <w:t xml:space="preserve"> στον τομέα της αστικής κινητικότητας, </w:t>
      </w:r>
      <w:r w:rsidRPr="00036B1E">
        <w:rPr>
          <w:rFonts w:ascii="Calibri" w:hAnsi="Calibri" w:cs="Calibri"/>
          <w:sz w:val="22"/>
          <w:szCs w:val="22"/>
        </w:rPr>
        <w:t xml:space="preserve">στα οποία να περιλαμβάνονται υποχρεωτικά </w:t>
      </w:r>
      <w:r w:rsidR="00A92CB7">
        <w:rPr>
          <w:rFonts w:ascii="Calibri" w:hAnsi="Calibri" w:cs="Calibri"/>
          <w:sz w:val="22"/>
          <w:szCs w:val="22"/>
        </w:rPr>
        <w:t>τρεις</w:t>
      </w:r>
      <w:r w:rsidR="00536B6D">
        <w:rPr>
          <w:rFonts w:ascii="Calibri" w:hAnsi="Calibri" w:cs="Calibri"/>
          <w:sz w:val="22"/>
          <w:szCs w:val="22"/>
        </w:rPr>
        <w:t xml:space="preserve"> </w:t>
      </w:r>
      <w:r w:rsidRPr="00036B1E">
        <w:rPr>
          <w:rFonts w:ascii="Calibri" w:hAnsi="Calibri" w:cs="Calibri"/>
          <w:sz w:val="22"/>
          <w:szCs w:val="22"/>
        </w:rPr>
        <w:t>(</w:t>
      </w:r>
      <w:r w:rsidR="00A92CB7">
        <w:rPr>
          <w:rFonts w:ascii="Calibri" w:hAnsi="Calibri" w:cs="Calibri"/>
          <w:sz w:val="22"/>
          <w:szCs w:val="22"/>
        </w:rPr>
        <w:t>3</w:t>
      </w:r>
      <w:r w:rsidRPr="00036B1E">
        <w:rPr>
          <w:rFonts w:ascii="Calibri" w:hAnsi="Calibri" w:cs="Calibri"/>
          <w:sz w:val="22"/>
          <w:szCs w:val="22"/>
        </w:rPr>
        <w:t xml:space="preserve">) </w:t>
      </w:r>
      <w:r w:rsidR="0018279E">
        <w:rPr>
          <w:rFonts w:ascii="Calibri" w:hAnsi="Calibri" w:cs="Calibri"/>
          <w:sz w:val="22"/>
          <w:szCs w:val="22"/>
        </w:rPr>
        <w:t>ολοκληρωμένες</w:t>
      </w:r>
      <w:r w:rsidRPr="00036B1E">
        <w:rPr>
          <w:rFonts w:ascii="Calibri" w:hAnsi="Calibri" w:cs="Calibri"/>
          <w:sz w:val="22"/>
          <w:szCs w:val="22"/>
        </w:rPr>
        <w:t xml:space="preserve"> συμβάσεις παροχής υπηρεσιών τεχνικής υποστήριξης σε Δήμους για την εκπόνηση Στρατηγικού Σχεδίου Βιώσιμης Αστικής Κινητικότητας, </w:t>
      </w:r>
      <w:r w:rsidRPr="00471870">
        <w:rPr>
          <w:rFonts w:ascii="Calibri" w:hAnsi="Calibri" w:cs="Calibri"/>
          <w:sz w:val="22"/>
          <w:szCs w:val="22"/>
        </w:rPr>
        <w:t xml:space="preserve">καθώς και </w:t>
      </w:r>
      <w:r w:rsidR="0018279E" w:rsidRPr="00471870">
        <w:rPr>
          <w:rFonts w:ascii="Calibri" w:hAnsi="Calibri" w:cs="Calibri"/>
          <w:sz w:val="22"/>
          <w:szCs w:val="22"/>
        </w:rPr>
        <w:t>μία (1) σύμβαση ολοκληρωμένη ή μη στον τομέα της ενέργειας</w:t>
      </w:r>
      <w:r w:rsidR="00471870" w:rsidRPr="00471870">
        <w:rPr>
          <w:rFonts w:ascii="Calibri" w:hAnsi="Calibri" w:cs="Calibri"/>
          <w:sz w:val="22"/>
          <w:szCs w:val="22"/>
        </w:rPr>
        <w:t xml:space="preserve">, </w:t>
      </w:r>
      <w:r w:rsidR="00471870">
        <w:rPr>
          <w:rFonts w:ascii="Calibri" w:hAnsi="Calibri" w:cs="Calibri"/>
          <w:sz w:val="22"/>
          <w:szCs w:val="22"/>
        </w:rPr>
        <w:t>ή /</w:t>
      </w:r>
      <w:r w:rsidR="0018279E" w:rsidRPr="00471870">
        <w:rPr>
          <w:rFonts w:ascii="Calibri" w:hAnsi="Calibri" w:cs="Calibri"/>
          <w:sz w:val="22"/>
          <w:szCs w:val="22"/>
        </w:rPr>
        <w:t xml:space="preserve"> και της κλιματικής αλλαγής και μία (1) σύμβαση ολοκληρωμένη ή μη στον τομέα του ψηφιακού μετασχηματισμού πόλεων.</w:t>
      </w:r>
      <w:r w:rsidR="0018279E">
        <w:rPr>
          <w:rFonts w:ascii="Calibri" w:hAnsi="Calibri" w:cs="Calibri"/>
          <w:sz w:val="22"/>
          <w:szCs w:val="22"/>
        </w:rPr>
        <w:t xml:space="preserve"> </w:t>
      </w:r>
      <w:r w:rsidRPr="00036B1E">
        <w:rPr>
          <w:rFonts w:ascii="Calibri" w:hAnsi="Calibri" w:cs="Calibri"/>
          <w:sz w:val="22"/>
          <w:szCs w:val="22"/>
        </w:rPr>
        <w:t xml:space="preserve">Πρόσθετη πολυετή εμπειρία στον τομέα του Επιχειρησιακού και Στρατηγικού Σχεδιασμού, διαχείριση </w:t>
      </w:r>
      <w:r w:rsidRPr="007010BA">
        <w:rPr>
          <w:rFonts w:ascii="Calibri" w:hAnsi="Calibri" w:cs="Calibri"/>
          <w:sz w:val="22"/>
          <w:szCs w:val="22"/>
        </w:rPr>
        <w:t>έργων-υλοποίηση συγχρηματοδοτούμενων έργων ευρωπαϊκών προγραμμάτων, μελέτες και έργα ανάπτυξης, τεχνική υποστήριξη των δημόσιων αρχών στη νέα προγραμματική περίοδο ή / και ωριμότητα νέων έργων (2014-2020), θα θεωρηθούν ως πλεονέκτημα στην επιλογή.</w:t>
      </w:r>
    </w:p>
    <w:p w14:paraId="69B135A1" w14:textId="77777777" w:rsidR="00C544C1" w:rsidRPr="003C2055" w:rsidRDefault="00C544C1" w:rsidP="0028585D">
      <w:pPr>
        <w:spacing w:before="120"/>
        <w:jc w:val="both"/>
        <w:rPr>
          <w:rFonts w:ascii="Calibri" w:hAnsi="Calibri" w:cs="Calibri"/>
          <w:sz w:val="22"/>
          <w:szCs w:val="22"/>
        </w:rPr>
      </w:pPr>
    </w:p>
    <w:p w14:paraId="69B135A2" w14:textId="77777777" w:rsidR="00C544C1" w:rsidRDefault="00C544C1" w:rsidP="0028585D">
      <w:pPr>
        <w:pStyle w:val="22"/>
        <w:shd w:val="clear" w:color="auto" w:fill="auto"/>
        <w:tabs>
          <w:tab w:val="left" w:pos="567"/>
        </w:tabs>
        <w:spacing w:before="0" w:after="120" w:line="240" w:lineRule="auto"/>
        <w:ind w:firstLine="0"/>
        <w:rPr>
          <w:rFonts w:ascii="Calibri" w:hAnsi="Calibri" w:cs="Calibri"/>
          <w:b/>
        </w:rPr>
      </w:pPr>
      <w:r w:rsidRPr="007B0443">
        <w:rPr>
          <w:rFonts w:ascii="Calibri" w:hAnsi="Calibri" w:cs="Calibri"/>
          <w:b/>
          <w:sz w:val="24"/>
          <w:szCs w:val="24"/>
          <w:u w:val="single"/>
        </w:rPr>
        <w:t>1.</w:t>
      </w:r>
      <w:r w:rsidR="0018279E">
        <w:rPr>
          <w:rFonts w:ascii="Calibri" w:hAnsi="Calibri" w:cs="Calibri"/>
          <w:b/>
          <w:sz w:val="24"/>
          <w:szCs w:val="24"/>
          <w:u w:val="single"/>
        </w:rPr>
        <w:t>6</w:t>
      </w:r>
      <w:r w:rsidRPr="007B0443">
        <w:rPr>
          <w:rFonts w:ascii="Calibri" w:hAnsi="Calibri" w:cs="Calibri"/>
          <w:b/>
          <w:sz w:val="24"/>
          <w:szCs w:val="24"/>
          <w:u w:val="single"/>
        </w:rPr>
        <w:t>. ΟΙΚΟΝΟΜΙΚΟ ΑΝΤΙΚΕΙΜΕΝΟ ΤΗΣ ΣΥΜΒΑΣΗΣ</w:t>
      </w:r>
    </w:p>
    <w:p w14:paraId="69B135A3" w14:textId="77777777" w:rsidR="00B63D45" w:rsidRDefault="00187A3F" w:rsidP="0028585D">
      <w:pPr>
        <w:jc w:val="both"/>
        <w:rPr>
          <w:rFonts w:asciiTheme="minorHAnsi" w:eastAsia="SimSun" w:hAnsiTheme="minorHAnsi"/>
          <w:sz w:val="22"/>
          <w:szCs w:val="22"/>
        </w:rPr>
      </w:pPr>
      <w:r w:rsidRPr="005F362B">
        <w:rPr>
          <w:rFonts w:asciiTheme="minorHAnsi" w:eastAsia="SimSun" w:hAnsiTheme="minorHAnsi"/>
          <w:sz w:val="22"/>
          <w:szCs w:val="22"/>
        </w:rPr>
        <w:t>Η χρηματοδότηση του Δήμου από το Πράσινο Ταμείο</w:t>
      </w:r>
      <w:r w:rsidR="0028585D" w:rsidRPr="005F362B">
        <w:rPr>
          <w:rFonts w:asciiTheme="minorHAnsi" w:eastAsia="SimSun" w:hAnsiTheme="minorHAnsi"/>
          <w:sz w:val="22"/>
          <w:szCs w:val="22"/>
        </w:rPr>
        <w:t xml:space="preserve">, όπως προκύπτει και από τον τύπο του Άρθρου 13 της σχετικής ΚΥΑ για τις </w:t>
      </w:r>
      <w:r w:rsidR="0028585D" w:rsidRPr="005F362B">
        <w:rPr>
          <w:rFonts w:ascii="Calibri" w:hAnsi="Calibri" w:cs="Calibri"/>
          <w:sz w:val="22"/>
          <w:szCs w:val="22"/>
        </w:rPr>
        <w:t xml:space="preserve">«Τεχνικές Οδηγίες για τα Σχέδια Φόρτισης Ηλεκτρικών Οχημάτων ΣΦΗΟ» </w:t>
      </w:r>
      <w:r w:rsidRPr="005F362B">
        <w:rPr>
          <w:rFonts w:asciiTheme="minorHAnsi" w:eastAsia="SimSun" w:hAnsiTheme="minorHAnsi"/>
          <w:sz w:val="22"/>
          <w:szCs w:val="22"/>
        </w:rPr>
        <w:t xml:space="preserve">ανέρχεται σε </w:t>
      </w:r>
      <w:r w:rsidR="00BA61F6" w:rsidRPr="005F362B">
        <w:rPr>
          <w:rFonts w:asciiTheme="minorHAnsi" w:eastAsia="SimSun" w:hAnsiTheme="minorHAnsi"/>
          <w:sz w:val="22"/>
          <w:szCs w:val="22"/>
        </w:rPr>
        <w:t>4</w:t>
      </w:r>
      <w:r w:rsidR="003952C0" w:rsidRPr="005F362B">
        <w:rPr>
          <w:rFonts w:asciiTheme="minorHAnsi" w:eastAsia="SimSun" w:hAnsiTheme="minorHAnsi"/>
          <w:sz w:val="22"/>
          <w:szCs w:val="22"/>
        </w:rPr>
        <w:t>9</w:t>
      </w:r>
      <w:r w:rsidR="00226082" w:rsidRPr="005F362B">
        <w:rPr>
          <w:rFonts w:asciiTheme="minorHAnsi" w:eastAsia="SimSun" w:hAnsiTheme="minorHAnsi"/>
          <w:sz w:val="22"/>
          <w:szCs w:val="22"/>
        </w:rPr>
        <w:t>.</w:t>
      </w:r>
      <w:r w:rsidR="003952C0" w:rsidRPr="005F362B">
        <w:rPr>
          <w:rFonts w:asciiTheme="minorHAnsi" w:eastAsia="SimSun" w:hAnsiTheme="minorHAnsi"/>
          <w:sz w:val="22"/>
          <w:szCs w:val="22"/>
        </w:rPr>
        <w:t>6</w:t>
      </w:r>
      <w:r w:rsidR="00226082" w:rsidRPr="005F362B">
        <w:rPr>
          <w:rFonts w:asciiTheme="minorHAnsi" w:eastAsia="SimSun" w:hAnsiTheme="minorHAnsi"/>
          <w:sz w:val="22"/>
          <w:szCs w:val="22"/>
        </w:rPr>
        <w:t xml:space="preserve">00,00 </w:t>
      </w:r>
      <w:r w:rsidRPr="005F362B">
        <w:rPr>
          <w:rFonts w:asciiTheme="minorHAnsi" w:eastAsia="SimSun" w:hAnsiTheme="minorHAnsi"/>
          <w:sz w:val="22"/>
          <w:szCs w:val="22"/>
        </w:rPr>
        <w:t xml:space="preserve">€ </w:t>
      </w:r>
      <w:r w:rsidR="00580348" w:rsidRPr="005F362B">
        <w:rPr>
          <w:rFonts w:asciiTheme="minorHAnsi" w:eastAsia="SimSun" w:hAnsiTheme="minorHAnsi"/>
          <w:sz w:val="22"/>
          <w:szCs w:val="22"/>
        </w:rPr>
        <w:t>συμπεριλαμβανομένου</w:t>
      </w:r>
      <w:r w:rsidRPr="005F362B">
        <w:rPr>
          <w:rFonts w:asciiTheme="minorHAnsi" w:eastAsia="SimSun" w:hAnsiTheme="minorHAnsi"/>
          <w:sz w:val="22"/>
          <w:szCs w:val="22"/>
        </w:rPr>
        <w:t xml:space="preserve"> ΦΠΑ.</w:t>
      </w:r>
    </w:p>
    <w:p w14:paraId="69B135A4" w14:textId="77777777" w:rsidR="007E37D5" w:rsidRPr="00E5387E" w:rsidRDefault="007E37D5" w:rsidP="00E5387E">
      <w:pPr>
        <w:rPr>
          <w:rFonts w:asciiTheme="minorHAnsi" w:eastAsia="SimSun" w:hAnsiTheme="minorHAnsi"/>
          <w:sz w:val="22"/>
          <w:szCs w:val="22"/>
        </w:rPr>
        <w:sectPr w:rsidR="007E37D5" w:rsidRPr="00E5387E" w:rsidSect="00892E2E">
          <w:headerReference w:type="default" r:id="rId11"/>
          <w:footerReference w:type="default" r:id="rId12"/>
          <w:pgSz w:w="11906" w:h="16838"/>
          <w:pgMar w:top="1276" w:right="1134" w:bottom="1134" w:left="1134" w:header="720" w:footer="0" w:gutter="0"/>
          <w:cols w:space="720"/>
          <w:docGrid w:linePitch="600" w:charSpace="32768"/>
        </w:sectPr>
      </w:pPr>
    </w:p>
    <w:p w14:paraId="69B135A5" w14:textId="77777777" w:rsidR="0014254A" w:rsidRDefault="0014254A">
      <w:pPr>
        <w:widowControl/>
        <w:suppressAutoHyphens w:val="0"/>
        <w:spacing w:after="120"/>
        <w:ind w:left="360"/>
        <w:jc w:val="center"/>
        <w:rPr>
          <w:rFonts w:ascii="Tahoma" w:hAnsi="Tahoma" w:cs="Tahoma"/>
          <w:b/>
          <w:sz w:val="20"/>
          <w:szCs w:val="20"/>
          <w:u w:val="single"/>
        </w:rPr>
      </w:pPr>
    </w:p>
    <w:p w14:paraId="69B135A6" w14:textId="77777777" w:rsidR="009501DC" w:rsidRDefault="009501DC">
      <w:pPr>
        <w:widowControl/>
        <w:suppressAutoHyphens w:val="0"/>
        <w:spacing w:after="120"/>
        <w:ind w:left="360"/>
        <w:jc w:val="center"/>
        <w:rPr>
          <w:rFonts w:ascii="Tahoma" w:hAnsi="Tahoma" w:cs="Tahoma"/>
          <w:b/>
          <w:sz w:val="20"/>
          <w:szCs w:val="20"/>
          <w:u w:val="single"/>
        </w:rPr>
      </w:pPr>
      <w:r>
        <w:rPr>
          <w:rFonts w:ascii="Tahoma" w:hAnsi="Tahoma" w:cs="Tahoma"/>
          <w:b/>
          <w:sz w:val="20"/>
          <w:szCs w:val="20"/>
          <w:u w:val="single"/>
        </w:rPr>
        <w:t>ΣΥΓΓΡΑΦΗ ΥΠΟΧΡΕΩΣΕΩΝ</w:t>
      </w:r>
    </w:p>
    <w:p w14:paraId="69B135A7" w14:textId="77777777" w:rsidR="0014254A" w:rsidRPr="00D05708" w:rsidRDefault="0014254A" w:rsidP="006869E5">
      <w:pPr>
        <w:widowControl/>
        <w:suppressAutoHyphens w:val="0"/>
        <w:rPr>
          <w:rFonts w:ascii="Calibri" w:hAnsi="Calibri" w:cs="Calibri"/>
          <w:sz w:val="20"/>
          <w:szCs w:val="20"/>
        </w:rPr>
      </w:pPr>
    </w:p>
    <w:p w14:paraId="69B135A8" w14:textId="77777777" w:rsidR="009501DC" w:rsidRPr="00D05708" w:rsidRDefault="009501DC" w:rsidP="00D05708">
      <w:pPr>
        <w:jc w:val="both"/>
        <w:rPr>
          <w:rFonts w:asciiTheme="minorHAnsi" w:hAnsiTheme="minorHAnsi" w:cs="Calibri"/>
          <w:sz w:val="20"/>
          <w:szCs w:val="20"/>
        </w:rPr>
      </w:pPr>
      <w:r w:rsidRPr="00D05708">
        <w:rPr>
          <w:rFonts w:asciiTheme="minorHAnsi" w:hAnsiTheme="minorHAnsi" w:cs="Calibri"/>
          <w:b/>
          <w:sz w:val="20"/>
          <w:szCs w:val="20"/>
        </w:rPr>
        <w:t>Άρθρο 1</w:t>
      </w:r>
      <w:r w:rsidRPr="00D05708">
        <w:rPr>
          <w:rFonts w:asciiTheme="minorHAnsi" w:hAnsiTheme="minorHAnsi" w:cs="Calibri"/>
          <w:b/>
          <w:sz w:val="20"/>
          <w:szCs w:val="20"/>
          <w:vertAlign w:val="superscript"/>
        </w:rPr>
        <w:t>ο</w:t>
      </w:r>
      <w:r w:rsidRPr="00D05708">
        <w:rPr>
          <w:rFonts w:asciiTheme="minorHAnsi" w:hAnsiTheme="minorHAnsi" w:cs="Calibri"/>
          <w:sz w:val="20"/>
          <w:szCs w:val="20"/>
        </w:rPr>
        <w:t xml:space="preserve"> Αντικείμενο Συγγραφής</w:t>
      </w:r>
    </w:p>
    <w:p w14:paraId="69B135A9" w14:textId="77777777" w:rsidR="009501DC" w:rsidRPr="00D05708" w:rsidRDefault="009501DC" w:rsidP="00D05708">
      <w:pPr>
        <w:jc w:val="both"/>
        <w:rPr>
          <w:rFonts w:asciiTheme="minorHAnsi" w:hAnsiTheme="minorHAnsi" w:cs="Calibri"/>
          <w:sz w:val="20"/>
          <w:szCs w:val="20"/>
        </w:rPr>
      </w:pPr>
      <w:r w:rsidRPr="00D05708">
        <w:rPr>
          <w:rFonts w:asciiTheme="minorHAnsi" w:hAnsiTheme="minorHAnsi" w:cs="Calibri"/>
          <w:sz w:val="20"/>
          <w:szCs w:val="20"/>
        </w:rPr>
        <w:t xml:space="preserve">Με την παρούσα Μελέτη προβλέπεται η ανάθεση υπηρεσιών για την </w:t>
      </w:r>
      <w:r w:rsidR="00187A3F" w:rsidRPr="00D05708">
        <w:rPr>
          <w:rFonts w:asciiTheme="minorHAnsi" w:hAnsiTheme="minorHAnsi" w:cs="Calibri"/>
          <w:sz w:val="20"/>
          <w:szCs w:val="20"/>
        </w:rPr>
        <w:t>«</w:t>
      </w:r>
      <w:r w:rsidR="00187A3F" w:rsidRPr="00D05708">
        <w:rPr>
          <w:rFonts w:ascii="Calibri" w:hAnsi="Calibri" w:cs="Calibri"/>
          <w:b/>
          <w:sz w:val="20"/>
          <w:szCs w:val="20"/>
        </w:rPr>
        <w:t xml:space="preserve">Παροχή υπηρεσιών συμβούλου για την εκπόνηση Σχεδίου Φόρτισης Ηλεκτρικών Οχημάτων (ΣΦΗΟ) και την προώθηση της ηλεκτροκίνησης εντός των ορίων του Δήμου </w:t>
      </w:r>
      <w:r w:rsidR="00BA61F6" w:rsidRPr="00D05708">
        <w:rPr>
          <w:rFonts w:ascii="Calibri" w:hAnsi="Calibri" w:cs="Calibri"/>
          <w:b/>
          <w:bCs/>
          <w:sz w:val="20"/>
          <w:szCs w:val="20"/>
        </w:rPr>
        <w:t>Μαραθώνος</w:t>
      </w:r>
      <w:r w:rsidR="00D357FF" w:rsidRPr="00D05708">
        <w:rPr>
          <w:rFonts w:asciiTheme="minorHAnsi" w:hAnsiTheme="minorHAnsi" w:cs="Calibri"/>
          <w:b/>
          <w:sz w:val="20"/>
          <w:szCs w:val="20"/>
        </w:rPr>
        <w:t>»</w:t>
      </w:r>
    </w:p>
    <w:p w14:paraId="69B135AA" w14:textId="77777777" w:rsidR="009501DC" w:rsidRPr="00D05708" w:rsidRDefault="009501DC" w:rsidP="00D05708">
      <w:pPr>
        <w:jc w:val="both"/>
        <w:rPr>
          <w:rFonts w:asciiTheme="minorHAnsi" w:hAnsiTheme="minorHAnsi" w:cs="Calibri"/>
          <w:sz w:val="20"/>
          <w:szCs w:val="20"/>
        </w:rPr>
      </w:pPr>
    </w:p>
    <w:p w14:paraId="69B135AB" w14:textId="77777777" w:rsidR="009501DC" w:rsidRPr="00D05708" w:rsidRDefault="009501DC" w:rsidP="00D05708">
      <w:pPr>
        <w:jc w:val="both"/>
        <w:rPr>
          <w:rFonts w:asciiTheme="minorHAnsi" w:hAnsiTheme="minorHAnsi" w:cs="Calibri"/>
          <w:sz w:val="20"/>
          <w:szCs w:val="20"/>
        </w:rPr>
      </w:pPr>
      <w:r w:rsidRPr="00D05708">
        <w:rPr>
          <w:rFonts w:asciiTheme="minorHAnsi" w:hAnsiTheme="minorHAnsi" w:cs="Calibri"/>
          <w:b/>
          <w:sz w:val="20"/>
          <w:szCs w:val="20"/>
        </w:rPr>
        <w:t>Άρθρο 2</w:t>
      </w:r>
      <w:r w:rsidRPr="00D05708">
        <w:rPr>
          <w:rFonts w:asciiTheme="minorHAnsi" w:hAnsiTheme="minorHAnsi" w:cs="Calibri"/>
          <w:b/>
          <w:sz w:val="20"/>
          <w:szCs w:val="20"/>
          <w:vertAlign w:val="superscript"/>
        </w:rPr>
        <w:t>Ο</w:t>
      </w:r>
      <w:r w:rsidRPr="00D05708">
        <w:rPr>
          <w:rFonts w:asciiTheme="minorHAnsi" w:hAnsiTheme="minorHAnsi" w:cs="Calibri"/>
          <w:sz w:val="20"/>
          <w:szCs w:val="20"/>
        </w:rPr>
        <w:t xml:space="preserve"> Ισχύουσες Διατάξεις</w:t>
      </w:r>
    </w:p>
    <w:p w14:paraId="69B135AC" w14:textId="77777777" w:rsidR="009501DC" w:rsidRPr="00D05708" w:rsidRDefault="009501DC" w:rsidP="00D05708">
      <w:pPr>
        <w:jc w:val="both"/>
        <w:rPr>
          <w:rFonts w:asciiTheme="minorHAnsi" w:hAnsiTheme="minorHAnsi" w:cs="Calibri"/>
          <w:sz w:val="20"/>
          <w:szCs w:val="20"/>
        </w:rPr>
      </w:pPr>
      <w:r w:rsidRPr="00D05708">
        <w:rPr>
          <w:rFonts w:asciiTheme="minorHAnsi" w:hAnsiTheme="minorHAnsi" w:cs="Calibri"/>
          <w:sz w:val="20"/>
          <w:szCs w:val="20"/>
        </w:rPr>
        <w:t>Η ανάθεση της εργασίας θα γίνει σύμφωνα με τις διατάξεις:</w:t>
      </w:r>
    </w:p>
    <w:p w14:paraId="69B135AD" w14:textId="77777777" w:rsidR="00187A3F" w:rsidRPr="00D05708" w:rsidRDefault="00187A3F" w:rsidP="00D05708">
      <w:pPr>
        <w:pStyle w:val="af"/>
        <w:numPr>
          <w:ilvl w:val="0"/>
          <w:numId w:val="9"/>
        </w:numPr>
        <w:tabs>
          <w:tab w:val="left" w:pos="426"/>
        </w:tabs>
        <w:jc w:val="both"/>
        <w:rPr>
          <w:rFonts w:ascii="Calibri" w:hAnsi="Calibri" w:cs="Calibri"/>
          <w:sz w:val="20"/>
          <w:szCs w:val="20"/>
        </w:rPr>
      </w:pPr>
      <w:r w:rsidRPr="00D05708">
        <w:rPr>
          <w:rFonts w:ascii="Calibri" w:hAnsi="Calibri" w:cs="Calibri"/>
          <w:sz w:val="20"/>
          <w:szCs w:val="20"/>
        </w:rPr>
        <w:t>του ν. 4412/2016 (Α' 147) “Δημόσιες Συμβάσεις Έργων, Προμηθειών και Υπηρεσιών (προσαρμογή στις Οδηγίες 2014/24/ ΕΕ και 2014/25/ΕΕ)», όπως αυτός τροποποιήθηκε και ισχύει.</w:t>
      </w:r>
    </w:p>
    <w:p w14:paraId="69B135AE" w14:textId="77777777" w:rsidR="00187A3F" w:rsidRPr="00D05708" w:rsidRDefault="00187A3F" w:rsidP="00D05708">
      <w:pPr>
        <w:pStyle w:val="af"/>
        <w:numPr>
          <w:ilvl w:val="0"/>
          <w:numId w:val="9"/>
        </w:numPr>
        <w:tabs>
          <w:tab w:val="left" w:pos="426"/>
        </w:tabs>
        <w:jc w:val="both"/>
        <w:rPr>
          <w:rFonts w:ascii="Calibri" w:hAnsi="Calibri" w:cs="Calibri"/>
          <w:sz w:val="20"/>
          <w:szCs w:val="20"/>
        </w:rPr>
      </w:pPr>
      <w:r w:rsidRPr="00D05708">
        <w:rPr>
          <w:rFonts w:ascii="Calibri" w:hAnsi="Calibri" w:cs="Calibri"/>
          <w:sz w:val="20"/>
          <w:szCs w:val="20"/>
        </w:rPr>
        <w:t>του ν. 4314/2014 (Α' 265) ,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και του ν. 3614/2007 (Α' 267) «Διαχείριση, έλεγχος και εφαρμογή αναπτυξιακών παρεμβάσεων για την προγραμματική περίοδο 2007 -2013»,</w:t>
      </w:r>
    </w:p>
    <w:p w14:paraId="69B135AF" w14:textId="77777777" w:rsidR="00187A3F" w:rsidRPr="00D05708" w:rsidRDefault="00187A3F" w:rsidP="00D05708">
      <w:pPr>
        <w:pStyle w:val="af"/>
        <w:numPr>
          <w:ilvl w:val="0"/>
          <w:numId w:val="9"/>
        </w:numPr>
        <w:tabs>
          <w:tab w:val="left" w:pos="426"/>
        </w:tabs>
        <w:jc w:val="both"/>
        <w:rPr>
          <w:rFonts w:ascii="Calibri" w:hAnsi="Calibri" w:cs="Calibri"/>
          <w:sz w:val="20"/>
          <w:szCs w:val="20"/>
        </w:rPr>
      </w:pPr>
      <w:r w:rsidRPr="00D05708">
        <w:rPr>
          <w:rFonts w:ascii="Calibri" w:hAnsi="Calibri" w:cs="Calibri"/>
          <w:sz w:val="20"/>
          <w:szCs w:val="20"/>
        </w:rPr>
        <w:t>του ν. 4270/2014 (Α' 143) «Αρχές δημοσιονομικής διαχείρισης και εποπτείας (ενσωμάτωση της Οδηγίας 2011/85/ΕΕ) – δημόσιο λογιστικό και άλλες διατάξεις»,</w:t>
      </w:r>
    </w:p>
    <w:p w14:paraId="69B135B0" w14:textId="77777777" w:rsidR="00187A3F" w:rsidRPr="00D05708" w:rsidRDefault="00187A3F" w:rsidP="00D05708">
      <w:pPr>
        <w:pStyle w:val="af"/>
        <w:numPr>
          <w:ilvl w:val="0"/>
          <w:numId w:val="9"/>
        </w:numPr>
        <w:tabs>
          <w:tab w:val="left" w:pos="426"/>
        </w:tabs>
        <w:jc w:val="both"/>
        <w:rPr>
          <w:rFonts w:ascii="Calibri" w:hAnsi="Calibri" w:cs="Calibri"/>
          <w:sz w:val="20"/>
          <w:szCs w:val="20"/>
        </w:rPr>
      </w:pPr>
      <w:r w:rsidRPr="00D05708">
        <w:rPr>
          <w:rFonts w:ascii="Calibri" w:hAnsi="Calibri" w:cs="Calibri"/>
          <w:sz w:val="20"/>
          <w:szCs w:val="20"/>
        </w:rPr>
        <w:t xml:space="preserve">του ν. 4250/2014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ειδικότερα τις διατάξεις του άρθρου 1,  </w:t>
      </w:r>
    </w:p>
    <w:p w14:paraId="69B135B1" w14:textId="793C6E96" w:rsidR="00187A3F" w:rsidRPr="00D05708" w:rsidRDefault="00187A3F" w:rsidP="00D05708">
      <w:pPr>
        <w:pStyle w:val="af"/>
        <w:numPr>
          <w:ilvl w:val="0"/>
          <w:numId w:val="9"/>
        </w:numPr>
        <w:tabs>
          <w:tab w:val="left" w:pos="426"/>
        </w:tabs>
        <w:jc w:val="both"/>
        <w:rPr>
          <w:rFonts w:ascii="Calibri" w:hAnsi="Calibri" w:cs="Calibri"/>
          <w:sz w:val="20"/>
          <w:szCs w:val="20"/>
        </w:rPr>
      </w:pPr>
      <w:r w:rsidRPr="00D05708">
        <w:rPr>
          <w:rFonts w:ascii="Calibri" w:hAnsi="Calibri" w:cs="Calibri"/>
          <w:sz w:val="20"/>
          <w:szCs w:val="20"/>
        </w:rPr>
        <w:t>της παρ. Ζ του Ν. 4152/2013 (Α' 107) «Προσαρμογή της ελληνικής νομοθεσίας στην Οδηγία 2011/7 της 16.2.2011 για την καταπολέμηση των καθυστερήσεων πληρω</w:t>
      </w:r>
      <w:r w:rsidR="00567176">
        <w:rPr>
          <w:rFonts w:ascii="Calibri" w:hAnsi="Calibri" w:cs="Calibri"/>
          <w:sz w:val="20"/>
          <w:szCs w:val="20"/>
        </w:rPr>
        <w:t>μών στις εμπορικές συναλλαγές»,</w:t>
      </w:r>
    </w:p>
    <w:p w14:paraId="69B135B2" w14:textId="77777777" w:rsidR="00187A3F" w:rsidRPr="00D05708" w:rsidRDefault="00187A3F" w:rsidP="00D05708">
      <w:pPr>
        <w:pStyle w:val="af"/>
        <w:numPr>
          <w:ilvl w:val="0"/>
          <w:numId w:val="9"/>
        </w:numPr>
        <w:tabs>
          <w:tab w:val="left" w:pos="426"/>
        </w:tabs>
        <w:jc w:val="both"/>
        <w:rPr>
          <w:rFonts w:ascii="Calibri" w:hAnsi="Calibri" w:cs="Calibri"/>
          <w:sz w:val="20"/>
          <w:szCs w:val="20"/>
        </w:rPr>
      </w:pPr>
      <w:r w:rsidRPr="00D05708">
        <w:rPr>
          <w:rFonts w:ascii="Calibri" w:hAnsi="Calibri" w:cs="Calibri"/>
          <w:sz w:val="20"/>
          <w:szCs w:val="20"/>
        </w:rPr>
        <w:t>του ν. 4129/2013 (Α’ 52) «Κύρωση του Κώδικα Νόμων για το Ελεγκτικό Συνέδριο»</w:t>
      </w:r>
    </w:p>
    <w:p w14:paraId="69B135B3" w14:textId="77777777" w:rsidR="00187A3F" w:rsidRPr="00D05708" w:rsidRDefault="00187A3F" w:rsidP="00D05708">
      <w:pPr>
        <w:pStyle w:val="af"/>
        <w:numPr>
          <w:ilvl w:val="0"/>
          <w:numId w:val="9"/>
        </w:numPr>
        <w:tabs>
          <w:tab w:val="left" w:pos="426"/>
        </w:tabs>
        <w:jc w:val="both"/>
        <w:rPr>
          <w:rFonts w:ascii="Calibri" w:hAnsi="Calibri" w:cs="Calibri"/>
          <w:sz w:val="20"/>
          <w:szCs w:val="20"/>
        </w:rPr>
      </w:pPr>
      <w:r w:rsidRPr="00D05708">
        <w:rPr>
          <w:rFonts w:ascii="Calibri" w:hAnsi="Calibri" w:cs="Calibri"/>
          <w:sz w:val="20"/>
          <w:szCs w:val="20"/>
        </w:rPr>
        <w:t xml:space="preserve">του άρθρου 26 του ν.4024/2011 (Α 226) «Συγκρότηση συλλογικών οργάνων της διοίκησης και ορισμός των μελών τους με κλήρωση», </w:t>
      </w:r>
    </w:p>
    <w:p w14:paraId="69B135B4" w14:textId="77777777" w:rsidR="00187A3F" w:rsidRPr="00D05708" w:rsidRDefault="00187A3F" w:rsidP="00D05708">
      <w:pPr>
        <w:pStyle w:val="af"/>
        <w:numPr>
          <w:ilvl w:val="0"/>
          <w:numId w:val="9"/>
        </w:numPr>
        <w:tabs>
          <w:tab w:val="left" w:pos="426"/>
        </w:tabs>
        <w:jc w:val="both"/>
        <w:rPr>
          <w:rFonts w:ascii="Calibri" w:hAnsi="Calibri" w:cs="Calibri"/>
          <w:sz w:val="20"/>
          <w:szCs w:val="20"/>
        </w:rPr>
      </w:pPr>
      <w:r w:rsidRPr="00D05708">
        <w:rPr>
          <w:rFonts w:ascii="Calibri" w:hAnsi="Calibri" w:cs="Calibri"/>
          <w:sz w:val="20"/>
          <w:szCs w:val="20"/>
        </w:rPr>
        <w:t xml:space="preserve">του ν. 4013/2011 (Α’ 204) «Σύσταση ενιαίας Ανεξάρτητης Αρχής Δημοσίων Συμβάσεων και Κεντρικού Ηλεκτρονικού Μητρώου Δημοσίων Συμβάσεων…», </w:t>
      </w:r>
    </w:p>
    <w:p w14:paraId="69B135B5" w14:textId="77777777" w:rsidR="00187A3F" w:rsidRPr="00D05708" w:rsidRDefault="00187A3F" w:rsidP="00D05708">
      <w:pPr>
        <w:pStyle w:val="af"/>
        <w:numPr>
          <w:ilvl w:val="0"/>
          <w:numId w:val="9"/>
        </w:numPr>
        <w:tabs>
          <w:tab w:val="left" w:pos="426"/>
        </w:tabs>
        <w:jc w:val="both"/>
        <w:rPr>
          <w:rFonts w:ascii="Calibri" w:hAnsi="Calibri" w:cs="Calibri"/>
          <w:sz w:val="20"/>
          <w:szCs w:val="20"/>
        </w:rPr>
      </w:pPr>
      <w:r w:rsidRPr="00D05708">
        <w:rPr>
          <w:rFonts w:ascii="Calibri" w:hAnsi="Calibri" w:cs="Calibri"/>
          <w:sz w:val="20"/>
          <w:szCs w:val="20"/>
        </w:rPr>
        <w:t>του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14:paraId="69B135B6" w14:textId="0FCF99F8" w:rsidR="00187A3F" w:rsidRPr="00D05708" w:rsidRDefault="00187A3F" w:rsidP="00D05708">
      <w:pPr>
        <w:pStyle w:val="af"/>
        <w:numPr>
          <w:ilvl w:val="0"/>
          <w:numId w:val="9"/>
        </w:numPr>
        <w:tabs>
          <w:tab w:val="left" w:pos="426"/>
        </w:tabs>
        <w:jc w:val="both"/>
        <w:rPr>
          <w:rFonts w:ascii="Calibri" w:hAnsi="Calibri" w:cs="Calibri"/>
          <w:sz w:val="20"/>
          <w:szCs w:val="20"/>
        </w:rPr>
      </w:pPr>
      <w:r w:rsidRPr="00D05708">
        <w:rPr>
          <w:rFonts w:ascii="Calibri" w:hAnsi="Calibri" w:cs="Calibri"/>
          <w:sz w:val="20"/>
          <w:szCs w:val="20"/>
        </w:rPr>
        <w:t xml:space="preserve">του άρθρου 23 της απόφασης με </w:t>
      </w:r>
      <w:r w:rsidR="005523EE" w:rsidRPr="00D05708">
        <w:rPr>
          <w:rFonts w:ascii="Calibri" w:hAnsi="Calibri" w:cs="Calibri"/>
          <w:sz w:val="20"/>
          <w:szCs w:val="20"/>
        </w:rPr>
        <w:t>αριθ.</w:t>
      </w:r>
      <w:r w:rsidRPr="00D05708">
        <w:rPr>
          <w:rFonts w:ascii="Calibri" w:hAnsi="Calibri" w:cs="Calibri"/>
          <w:sz w:val="20"/>
          <w:szCs w:val="20"/>
        </w:rPr>
        <w:t xml:space="preserve"> 11389/1993 (Β΄ 185) του Υπουργού Εσωτερικών </w:t>
      </w:r>
    </w:p>
    <w:p w14:paraId="69B135B7" w14:textId="77777777" w:rsidR="00187A3F" w:rsidRPr="00D05708" w:rsidRDefault="00187A3F" w:rsidP="00D05708">
      <w:pPr>
        <w:pStyle w:val="af"/>
        <w:numPr>
          <w:ilvl w:val="0"/>
          <w:numId w:val="9"/>
        </w:numPr>
        <w:tabs>
          <w:tab w:val="left" w:pos="426"/>
        </w:tabs>
        <w:jc w:val="both"/>
        <w:rPr>
          <w:rFonts w:ascii="Calibri" w:hAnsi="Calibri" w:cs="Calibri"/>
          <w:sz w:val="20"/>
          <w:szCs w:val="20"/>
        </w:rPr>
      </w:pPr>
      <w:r w:rsidRPr="00D05708">
        <w:rPr>
          <w:rFonts w:ascii="Calibri" w:hAnsi="Calibri" w:cs="Calibri"/>
          <w:sz w:val="20"/>
          <w:szCs w:val="20"/>
        </w:rPr>
        <w:t xml:space="preserve">του ν. 2859/2000 (Α’ 248) «Κύρωση Κώδικα Φόρου Προστιθέμενης Αξίας», </w:t>
      </w:r>
    </w:p>
    <w:p w14:paraId="69B135B8" w14:textId="77777777" w:rsidR="00187A3F" w:rsidRPr="00D05708" w:rsidRDefault="00187A3F" w:rsidP="00D05708">
      <w:pPr>
        <w:pStyle w:val="af"/>
        <w:numPr>
          <w:ilvl w:val="0"/>
          <w:numId w:val="9"/>
        </w:numPr>
        <w:tabs>
          <w:tab w:val="left" w:pos="426"/>
        </w:tabs>
        <w:jc w:val="both"/>
        <w:rPr>
          <w:rFonts w:ascii="Calibri" w:hAnsi="Calibri" w:cs="Calibri"/>
          <w:sz w:val="20"/>
          <w:szCs w:val="20"/>
        </w:rPr>
      </w:pPr>
      <w:r w:rsidRPr="00D05708">
        <w:rPr>
          <w:rFonts w:ascii="Calibri" w:hAnsi="Calibri" w:cs="Calibri"/>
          <w:sz w:val="20"/>
          <w:szCs w:val="20"/>
        </w:rPr>
        <w:t>του ν.2690/1999 (Α' 45) “Κύρωση του Κώδικα Διοικητικής Διαδικασίας και άλλες διατάξεις”  και ιδίως των άρθρων 7 και 13 έως 15,</w:t>
      </w:r>
    </w:p>
    <w:p w14:paraId="69B135B9" w14:textId="77777777" w:rsidR="00187A3F" w:rsidRPr="00D05708" w:rsidRDefault="00187A3F" w:rsidP="00D05708">
      <w:pPr>
        <w:pStyle w:val="af"/>
        <w:numPr>
          <w:ilvl w:val="0"/>
          <w:numId w:val="9"/>
        </w:numPr>
        <w:tabs>
          <w:tab w:val="left" w:pos="426"/>
        </w:tabs>
        <w:jc w:val="both"/>
        <w:rPr>
          <w:rFonts w:ascii="Calibri" w:hAnsi="Calibri" w:cs="Calibri"/>
          <w:sz w:val="20"/>
          <w:szCs w:val="20"/>
        </w:rPr>
      </w:pPr>
      <w:r w:rsidRPr="00D05708">
        <w:rPr>
          <w:rFonts w:ascii="Calibri" w:hAnsi="Calibri" w:cs="Calibri"/>
          <w:sz w:val="20"/>
          <w:szCs w:val="20"/>
        </w:rPr>
        <w:t xml:space="preserve">του ν. 2121/1993 (Α' 25) “Πνευματική Ιδιοκτησία, Συγγενικά Δικαιώματα και Πολιτιστικά Θέματα”, </w:t>
      </w:r>
    </w:p>
    <w:p w14:paraId="69B135BA" w14:textId="1C6FA20C" w:rsidR="00187A3F" w:rsidRPr="00D05708" w:rsidRDefault="00187A3F" w:rsidP="00D05708">
      <w:pPr>
        <w:pStyle w:val="af"/>
        <w:numPr>
          <w:ilvl w:val="0"/>
          <w:numId w:val="9"/>
        </w:numPr>
        <w:tabs>
          <w:tab w:val="left" w:pos="426"/>
        </w:tabs>
        <w:jc w:val="both"/>
        <w:rPr>
          <w:rFonts w:ascii="Calibri" w:hAnsi="Calibri" w:cs="Calibri"/>
          <w:sz w:val="20"/>
          <w:szCs w:val="20"/>
        </w:rPr>
      </w:pPr>
      <w:r w:rsidRPr="00D05708">
        <w:rPr>
          <w:rFonts w:ascii="Calibri" w:hAnsi="Calibri" w:cs="Calibri"/>
          <w:sz w:val="20"/>
          <w:szCs w:val="20"/>
        </w:rPr>
        <w:t xml:space="preserve">του </w:t>
      </w:r>
      <w:r w:rsidR="005523EE" w:rsidRPr="00D05708">
        <w:rPr>
          <w:rFonts w:ascii="Calibri" w:hAnsi="Calibri" w:cs="Calibri"/>
          <w:sz w:val="20"/>
          <w:szCs w:val="20"/>
        </w:rPr>
        <w:t>π.δ.</w:t>
      </w:r>
      <w:r w:rsidRPr="00D05708">
        <w:rPr>
          <w:rFonts w:ascii="Calibri" w:hAnsi="Calibri" w:cs="Calibri"/>
          <w:sz w:val="20"/>
          <w:szCs w:val="20"/>
        </w:rPr>
        <w:t xml:space="preserve"> 28/2015 (Α' 34) “Κωδικοποίηση διατάξεων για την πρόσβαση σε δημόσια έγγραφα και στοιχεία”, </w:t>
      </w:r>
    </w:p>
    <w:p w14:paraId="69B135BB" w14:textId="77777777" w:rsidR="00187A3F" w:rsidRPr="00D05708" w:rsidRDefault="00187A3F" w:rsidP="00D05708">
      <w:pPr>
        <w:pStyle w:val="af"/>
        <w:numPr>
          <w:ilvl w:val="0"/>
          <w:numId w:val="9"/>
        </w:numPr>
        <w:tabs>
          <w:tab w:val="left" w:pos="426"/>
        </w:tabs>
        <w:jc w:val="both"/>
        <w:rPr>
          <w:rFonts w:ascii="Calibri" w:hAnsi="Calibri" w:cs="Calibri"/>
          <w:sz w:val="20"/>
          <w:szCs w:val="20"/>
        </w:rPr>
      </w:pPr>
      <w:r w:rsidRPr="00D05708">
        <w:rPr>
          <w:rFonts w:ascii="Calibri" w:hAnsi="Calibri" w:cs="Calibri"/>
          <w:sz w:val="20"/>
          <w:szCs w:val="20"/>
        </w:rPr>
        <w:t>του π.δ. 80/2016 (Α΄145) “Ανάληψη υποχρεώσεων από τους Διατάκτες”</w:t>
      </w:r>
    </w:p>
    <w:p w14:paraId="69B135BC" w14:textId="6D7E797C" w:rsidR="00187A3F" w:rsidRPr="00D05708" w:rsidRDefault="00187A3F" w:rsidP="00D05708">
      <w:pPr>
        <w:pStyle w:val="af"/>
        <w:numPr>
          <w:ilvl w:val="0"/>
          <w:numId w:val="9"/>
        </w:numPr>
        <w:tabs>
          <w:tab w:val="left" w:pos="426"/>
        </w:tabs>
        <w:jc w:val="both"/>
        <w:rPr>
          <w:rFonts w:ascii="Calibri" w:hAnsi="Calibri" w:cs="Calibri"/>
          <w:sz w:val="20"/>
          <w:szCs w:val="20"/>
        </w:rPr>
      </w:pPr>
      <w:r w:rsidRPr="00D05708">
        <w:rPr>
          <w:rFonts w:ascii="Calibri" w:hAnsi="Calibri" w:cs="Calibri"/>
          <w:sz w:val="20"/>
          <w:szCs w:val="20"/>
        </w:rPr>
        <w:t>της με αρ. 57654/22.05.2017 (ΦΕΚ 1781/23.05.2017 τεύχος Β') Απόφασης του Υπ. Οικονομίας &amp;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w:t>
      </w:r>
      <w:r w:rsidR="00567176">
        <w:rPr>
          <w:rFonts w:ascii="Calibri" w:hAnsi="Calibri" w:cs="Calibri"/>
          <w:sz w:val="20"/>
          <w:szCs w:val="20"/>
        </w:rPr>
        <w:t>ας και Ανάπτυξης</w:t>
      </w:r>
    </w:p>
    <w:p w14:paraId="69B135BD" w14:textId="332D6BCA" w:rsidR="008F0AE9" w:rsidRPr="00D05708" w:rsidRDefault="008F0AE9" w:rsidP="00D05708">
      <w:pPr>
        <w:pStyle w:val="af"/>
        <w:numPr>
          <w:ilvl w:val="0"/>
          <w:numId w:val="9"/>
        </w:numPr>
        <w:jc w:val="both"/>
        <w:rPr>
          <w:rFonts w:ascii="Calibri" w:hAnsi="Calibri" w:cs="Calibri"/>
          <w:sz w:val="20"/>
          <w:szCs w:val="20"/>
        </w:rPr>
      </w:pPr>
      <w:r w:rsidRPr="00D05708">
        <w:rPr>
          <w:rFonts w:ascii="Calibri" w:hAnsi="Calibri" w:cs="Calibri"/>
          <w:sz w:val="20"/>
          <w:szCs w:val="20"/>
        </w:rPr>
        <w:t>Την υπ’</w:t>
      </w:r>
      <w:r w:rsidR="005523EE">
        <w:rPr>
          <w:rFonts w:ascii="Calibri" w:hAnsi="Calibri" w:cs="Calibri"/>
          <w:sz w:val="20"/>
          <w:szCs w:val="20"/>
        </w:rPr>
        <w:t xml:space="preserve"> </w:t>
      </w:r>
      <w:r w:rsidRPr="00D05708">
        <w:rPr>
          <w:rFonts w:ascii="Calibri" w:hAnsi="Calibri" w:cs="Calibri"/>
          <w:sz w:val="20"/>
          <w:szCs w:val="20"/>
        </w:rPr>
        <w:t>αριθ. 24/2020 Κατευθυντήρια Οδηγία της Ενιαίας Ανεξάρτητης Αρχής Δημοσίων Συμβάσεων με θέμα «Ειδικά ζητήματα ανάθεσης και διαχείρισης δημοσίων συμβάσεων στο πλαίσιο της αντιμετώπισης της υγειονομικής κρίσης του ιού COVID-19, καθώς και των μέτρων για την αποτροπή της διασποράς του».</w:t>
      </w:r>
    </w:p>
    <w:p w14:paraId="69B135BE" w14:textId="77777777" w:rsidR="00187A3F" w:rsidRPr="00D05708" w:rsidRDefault="00187A3F" w:rsidP="00D05708">
      <w:pPr>
        <w:pStyle w:val="af"/>
        <w:numPr>
          <w:ilvl w:val="0"/>
          <w:numId w:val="9"/>
        </w:numPr>
        <w:tabs>
          <w:tab w:val="left" w:pos="426"/>
        </w:tabs>
        <w:jc w:val="both"/>
        <w:rPr>
          <w:rFonts w:ascii="Calibri" w:hAnsi="Calibri" w:cs="Calibri"/>
          <w:sz w:val="20"/>
          <w:szCs w:val="20"/>
        </w:rPr>
      </w:pPr>
      <w:r w:rsidRPr="00D05708">
        <w:rPr>
          <w:rFonts w:ascii="Calibri" w:hAnsi="Calibri" w:cs="Calibri"/>
          <w:sz w:val="20"/>
          <w:szCs w:val="20"/>
        </w:rPr>
        <w:lastRenderedPageBreak/>
        <w:t>του ν. 4710/2020 – ΦΕΚ Τεύχος A’ 142/23.07.2020 «Προώθηση της ηλεκτροκίνησης και άλλες διατάξεις»</w:t>
      </w:r>
    </w:p>
    <w:p w14:paraId="69B135BF" w14:textId="77777777" w:rsidR="0028585D" w:rsidRPr="00D05708" w:rsidRDefault="0028585D" w:rsidP="00D05708">
      <w:pPr>
        <w:pStyle w:val="af"/>
        <w:numPr>
          <w:ilvl w:val="0"/>
          <w:numId w:val="9"/>
        </w:numPr>
        <w:tabs>
          <w:tab w:val="left" w:pos="426"/>
        </w:tabs>
        <w:jc w:val="both"/>
        <w:rPr>
          <w:rFonts w:ascii="Calibri" w:hAnsi="Calibri" w:cs="Calibri"/>
          <w:sz w:val="20"/>
          <w:szCs w:val="20"/>
        </w:rPr>
      </w:pPr>
      <w:r w:rsidRPr="00D05708">
        <w:rPr>
          <w:rFonts w:ascii="Calibri" w:hAnsi="Calibri" w:cs="Calibri"/>
          <w:sz w:val="20"/>
          <w:szCs w:val="20"/>
        </w:rPr>
        <w:t>τις «Τεχνικές Οδηγίες για τα Σχέδια Φόρτισης Ηλεκτρικών Οχημάτων ΣΦΗΟ» σύμφωνα με το ΦΕΚ 4380/Β/05.10.2020</w:t>
      </w:r>
    </w:p>
    <w:p w14:paraId="69B135C0" w14:textId="77777777" w:rsidR="00187A3F" w:rsidRPr="00D05708" w:rsidRDefault="00187A3F" w:rsidP="00D05708">
      <w:pPr>
        <w:pStyle w:val="af"/>
        <w:numPr>
          <w:ilvl w:val="0"/>
          <w:numId w:val="9"/>
        </w:numPr>
        <w:tabs>
          <w:tab w:val="left" w:pos="426"/>
        </w:tabs>
        <w:jc w:val="both"/>
        <w:rPr>
          <w:rFonts w:ascii="Calibri" w:hAnsi="Calibri" w:cs="Calibri"/>
          <w:sz w:val="20"/>
          <w:szCs w:val="20"/>
        </w:rPr>
      </w:pPr>
      <w:r w:rsidRPr="00D05708">
        <w:rPr>
          <w:rFonts w:ascii="Calibri" w:hAnsi="Calibri" w:cs="Calibri"/>
          <w:sz w:val="20"/>
          <w:szCs w:val="20"/>
        </w:rPr>
        <w:t>των σε εκτέλεση των ανωτέρω νόμων εκ 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69B135C1" w14:textId="55E943C0" w:rsidR="00187A3F" w:rsidRPr="00D05708" w:rsidRDefault="00187A3F" w:rsidP="00D05708">
      <w:pPr>
        <w:pStyle w:val="af"/>
        <w:numPr>
          <w:ilvl w:val="0"/>
          <w:numId w:val="9"/>
        </w:numPr>
        <w:tabs>
          <w:tab w:val="left" w:pos="426"/>
        </w:tabs>
        <w:jc w:val="both"/>
        <w:rPr>
          <w:rFonts w:ascii="Calibri" w:hAnsi="Calibri" w:cs="Calibri"/>
          <w:sz w:val="20"/>
          <w:szCs w:val="20"/>
        </w:rPr>
      </w:pPr>
      <w:r w:rsidRPr="00D05708">
        <w:rPr>
          <w:rFonts w:ascii="Calibri" w:hAnsi="Calibri" w:cs="Calibri"/>
          <w:sz w:val="20"/>
          <w:szCs w:val="20"/>
        </w:rPr>
        <w:t xml:space="preserve">τις υπ’ </w:t>
      </w:r>
      <w:r w:rsidR="005523EE" w:rsidRPr="00D05708">
        <w:rPr>
          <w:rFonts w:ascii="Calibri" w:hAnsi="Calibri" w:cs="Calibri"/>
          <w:sz w:val="20"/>
          <w:szCs w:val="20"/>
        </w:rPr>
        <w:t>αριθ.</w:t>
      </w:r>
      <w:r w:rsidRPr="00D05708">
        <w:rPr>
          <w:rFonts w:ascii="Calibri" w:hAnsi="Calibri" w:cs="Calibri"/>
          <w:sz w:val="20"/>
          <w:szCs w:val="20"/>
        </w:rPr>
        <w:t xml:space="preserve"> 114.9/2016 και 118.1.2017 αποφάσεις του Πράσινου Ταμείου</w:t>
      </w:r>
    </w:p>
    <w:p w14:paraId="69B135C2" w14:textId="085D2BED" w:rsidR="00187A3F" w:rsidRPr="00D05708" w:rsidRDefault="00187A3F" w:rsidP="00D05708">
      <w:pPr>
        <w:pStyle w:val="af"/>
        <w:numPr>
          <w:ilvl w:val="0"/>
          <w:numId w:val="9"/>
        </w:numPr>
        <w:tabs>
          <w:tab w:val="left" w:pos="426"/>
        </w:tabs>
        <w:jc w:val="both"/>
        <w:rPr>
          <w:rFonts w:ascii="Calibri" w:hAnsi="Calibri" w:cs="Calibri"/>
          <w:sz w:val="20"/>
          <w:szCs w:val="20"/>
        </w:rPr>
      </w:pPr>
      <w:r w:rsidRPr="00D05708">
        <w:rPr>
          <w:rFonts w:ascii="Calibri" w:hAnsi="Calibri" w:cs="Calibri"/>
          <w:sz w:val="20"/>
          <w:szCs w:val="20"/>
        </w:rPr>
        <w:t xml:space="preserve">την υπ’ </w:t>
      </w:r>
      <w:r w:rsidR="005523EE" w:rsidRPr="00D05708">
        <w:rPr>
          <w:rFonts w:ascii="Calibri" w:hAnsi="Calibri" w:cs="Calibri"/>
          <w:sz w:val="20"/>
          <w:szCs w:val="20"/>
        </w:rPr>
        <w:t>αριθ.</w:t>
      </w:r>
      <w:r w:rsidRPr="00D05708">
        <w:rPr>
          <w:rFonts w:ascii="Calibri" w:hAnsi="Calibri" w:cs="Calibri"/>
          <w:sz w:val="20"/>
          <w:szCs w:val="20"/>
        </w:rPr>
        <w:t xml:space="preserve"> </w:t>
      </w:r>
      <w:r w:rsidR="00761BBB" w:rsidRPr="00D05708">
        <w:rPr>
          <w:rFonts w:ascii="Calibri" w:hAnsi="Calibri" w:cs="Calibri"/>
          <w:b/>
          <w:sz w:val="20"/>
          <w:szCs w:val="20"/>
        </w:rPr>
        <w:t>28/2021 (ΑΔΑ: 99ΖΟΩΛΜ-ΤΕΙ)</w:t>
      </w:r>
      <w:r w:rsidRPr="00D05708">
        <w:rPr>
          <w:rFonts w:ascii="Calibri" w:hAnsi="Calibri" w:cs="Calibri"/>
          <w:sz w:val="20"/>
          <w:szCs w:val="20"/>
        </w:rPr>
        <w:t xml:space="preserve"> απόφαση </w:t>
      </w:r>
      <w:r w:rsidR="00761BBB" w:rsidRPr="00D05708">
        <w:rPr>
          <w:rFonts w:ascii="Calibri" w:hAnsi="Calibri" w:cs="Calibri"/>
          <w:sz w:val="20"/>
          <w:szCs w:val="20"/>
        </w:rPr>
        <w:t>της Οικονομικής Επιτροπής</w:t>
      </w:r>
      <w:r w:rsidRPr="00D05708">
        <w:rPr>
          <w:rFonts w:ascii="Calibri" w:hAnsi="Calibri" w:cs="Calibri"/>
          <w:sz w:val="20"/>
          <w:szCs w:val="20"/>
        </w:rPr>
        <w:t xml:space="preserve"> του Δήμου για την έγκριση της χρηματοδότησης</w:t>
      </w:r>
    </w:p>
    <w:p w14:paraId="69B135C3" w14:textId="77777777" w:rsidR="0070390E" w:rsidRPr="00D05708" w:rsidRDefault="0070390E" w:rsidP="00D05708">
      <w:pPr>
        <w:jc w:val="both"/>
        <w:rPr>
          <w:rFonts w:asciiTheme="minorHAnsi" w:hAnsiTheme="minorHAnsi" w:cs="Calibri"/>
          <w:sz w:val="20"/>
          <w:szCs w:val="20"/>
        </w:rPr>
      </w:pPr>
    </w:p>
    <w:p w14:paraId="69B135C4" w14:textId="77777777" w:rsidR="009501DC" w:rsidRPr="00D05708" w:rsidRDefault="009501DC" w:rsidP="00D05708">
      <w:pPr>
        <w:jc w:val="both"/>
        <w:rPr>
          <w:rFonts w:asciiTheme="minorHAnsi" w:hAnsiTheme="minorHAnsi" w:cs="Calibri"/>
          <w:sz w:val="20"/>
          <w:szCs w:val="20"/>
        </w:rPr>
      </w:pPr>
      <w:r w:rsidRPr="00D05708">
        <w:rPr>
          <w:rFonts w:asciiTheme="minorHAnsi" w:hAnsiTheme="minorHAnsi" w:cs="Calibri"/>
          <w:b/>
          <w:sz w:val="20"/>
          <w:szCs w:val="20"/>
        </w:rPr>
        <w:t>Άρθρο 3</w:t>
      </w:r>
      <w:r w:rsidRPr="00D05708">
        <w:rPr>
          <w:rFonts w:asciiTheme="minorHAnsi" w:hAnsiTheme="minorHAnsi" w:cs="Calibri"/>
          <w:b/>
          <w:sz w:val="20"/>
          <w:szCs w:val="20"/>
          <w:vertAlign w:val="superscript"/>
        </w:rPr>
        <w:t>Ο</w:t>
      </w:r>
      <w:r w:rsidRPr="00D05708">
        <w:rPr>
          <w:rFonts w:asciiTheme="minorHAnsi" w:hAnsiTheme="minorHAnsi" w:cs="Calibri"/>
          <w:sz w:val="20"/>
          <w:szCs w:val="20"/>
        </w:rPr>
        <w:t xml:space="preserve"> Συμβατικά Στοιχεία</w:t>
      </w:r>
    </w:p>
    <w:p w14:paraId="69B135C5" w14:textId="77777777" w:rsidR="009501DC" w:rsidRPr="00D05708" w:rsidRDefault="009501DC" w:rsidP="00D05708">
      <w:pPr>
        <w:tabs>
          <w:tab w:val="left" w:pos="8087"/>
        </w:tabs>
        <w:jc w:val="both"/>
        <w:rPr>
          <w:rFonts w:asciiTheme="minorHAnsi" w:hAnsiTheme="minorHAnsi" w:cs="Calibri"/>
          <w:sz w:val="20"/>
          <w:szCs w:val="20"/>
        </w:rPr>
      </w:pPr>
      <w:r w:rsidRPr="00D05708">
        <w:rPr>
          <w:rFonts w:asciiTheme="minorHAnsi" w:hAnsiTheme="minorHAnsi" w:cs="Calibri"/>
          <w:sz w:val="20"/>
          <w:szCs w:val="20"/>
        </w:rPr>
        <w:t>Τα συμβατικά στοιχεία κατά σειρά ισχύος είναι:</w:t>
      </w:r>
      <w:r w:rsidR="006A7695" w:rsidRPr="00D05708">
        <w:rPr>
          <w:rFonts w:asciiTheme="minorHAnsi" w:hAnsiTheme="minorHAnsi" w:cs="Calibri"/>
          <w:sz w:val="20"/>
          <w:szCs w:val="20"/>
        </w:rPr>
        <w:tab/>
      </w:r>
    </w:p>
    <w:p w14:paraId="69B135C6" w14:textId="77777777" w:rsidR="009501DC" w:rsidRPr="00D05708" w:rsidRDefault="009501DC" w:rsidP="00D05708">
      <w:pPr>
        <w:pStyle w:val="af"/>
        <w:widowControl/>
        <w:numPr>
          <w:ilvl w:val="0"/>
          <w:numId w:val="14"/>
        </w:numPr>
        <w:suppressAutoHyphens w:val="0"/>
        <w:jc w:val="both"/>
        <w:rPr>
          <w:rFonts w:asciiTheme="minorHAnsi" w:hAnsiTheme="minorHAnsi" w:cs="Calibri"/>
          <w:sz w:val="20"/>
          <w:szCs w:val="20"/>
        </w:rPr>
      </w:pPr>
      <w:r w:rsidRPr="00D05708">
        <w:rPr>
          <w:rFonts w:asciiTheme="minorHAnsi" w:hAnsiTheme="minorHAnsi" w:cs="Calibri"/>
          <w:sz w:val="20"/>
          <w:szCs w:val="20"/>
        </w:rPr>
        <w:t>Προϋπολογισμός.</w:t>
      </w:r>
    </w:p>
    <w:p w14:paraId="69B135C7" w14:textId="77777777" w:rsidR="009501DC" w:rsidRPr="00D05708" w:rsidRDefault="009501DC" w:rsidP="00D05708">
      <w:pPr>
        <w:pStyle w:val="af"/>
        <w:widowControl/>
        <w:numPr>
          <w:ilvl w:val="0"/>
          <w:numId w:val="14"/>
        </w:numPr>
        <w:suppressAutoHyphens w:val="0"/>
        <w:jc w:val="both"/>
        <w:rPr>
          <w:rFonts w:asciiTheme="minorHAnsi" w:hAnsiTheme="minorHAnsi" w:cs="Calibri"/>
          <w:sz w:val="20"/>
          <w:szCs w:val="20"/>
        </w:rPr>
      </w:pPr>
      <w:r w:rsidRPr="00D05708">
        <w:rPr>
          <w:rFonts w:asciiTheme="minorHAnsi" w:hAnsiTheme="minorHAnsi" w:cs="Calibri"/>
          <w:sz w:val="20"/>
          <w:szCs w:val="20"/>
        </w:rPr>
        <w:t>Η Συγγραφή Υποχρεώσεων.</w:t>
      </w:r>
    </w:p>
    <w:p w14:paraId="69B135C8" w14:textId="77777777" w:rsidR="009501DC" w:rsidRPr="00D05708" w:rsidRDefault="009501DC" w:rsidP="00D05708">
      <w:pPr>
        <w:pStyle w:val="af"/>
        <w:widowControl/>
        <w:numPr>
          <w:ilvl w:val="0"/>
          <w:numId w:val="14"/>
        </w:numPr>
        <w:suppressAutoHyphens w:val="0"/>
        <w:jc w:val="both"/>
        <w:rPr>
          <w:rFonts w:asciiTheme="minorHAnsi" w:hAnsiTheme="minorHAnsi" w:cs="Calibri"/>
          <w:sz w:val="20"/>
          <w:szCs w:val="20"/>
        </w:rPr>
      </w:pPr>
      <w:r w:rsidRPr="00D05708">
        <w:rPr>
          <w:rFonts w:asciiTheme="minorHAnsi" w:hAnsiTheme="minorHAnsi" w:cs="Calibri"/>
          <w:sz w:val="20"/>
          <w:szCs w:val="20"/>
        </w:rPr>
        <w:t>Τεχνική Έκθεση.</w:t>
      </w:r>
    </w:p>
    <w:p w14:paraId="69B135C9" w14:textId="77777777" w:rsidR="009501DC" w:rsidRPr="00D05708" w:rsidRDefault="00DC2983" w:rsidP="00D05708">
      <w:pPr>
        <w:pStyle w:val="af"/>
        <w:widowControl/>
        <w:numPr>
          <w:ilvl w:val="0"/>
          <w:numId w:val="14"/>
        </w:numPr>
        <w:suppressAutoHyphens w:val="0"/>
        <w:jc w:val="both"/>
        <w:rPr>
          <w:rFonts w:asciiTheme="minorHAnsi" w:hAnsiTheme="minorHAnsi" w:cs="Calibri"/>
          <w:sz w:val="20"/>
          <w:szCs w:val="20"/>
        </w:rPr>
      </w:pPr>
      <w:r w:rsidRPr="00D05708">
        <w:rPr>
          <w:rFonts w:asciiTheme="minorHAnsi" w:hAnsiTheme="minorHAnsi" w:cs="Calibri"/>
          <w:sz w:val="20"/>
          <w:szCs w:val="20"/>
        </w:rPr>
        <w:t>Τεύχος Διακήρυξης</w:t>
      </w:r>
      <w:r w:rsidR="009501DC" w:rsidRPr="00D05708">
        <w:rPr>
          <w:rFonts w:asciiTheme="minorHAnsi" w:hAnsiTheme="minorHAnsi" w:cs="Calibri"/>
          <w:sz w:val="20"/>
          <w:szCs w:val="20"/>
        </w:rPr>
        <w:t>.</w:t>
      </w:r>
    </w:p>
    <w:p w14:paraId="69B135CA" w14:textId="77777777" w:rsidR="009501DC" w:rsidRPr="00D05708" w:rsidRDefault="009501DC" w:rsidP="00D05708">
      <w:pPr>
        <w:jc w:val="both"/>
        <w:rPr>
          <w:rFonts w:asciiTheme="minorHAnsi" w:hAnsiTheme="minorHAnsi" w:cs="Calibri"/>
          <w:sz w:val="20"/>
          <w:szCs w:val="20"/>
        </w:rPr>
      </w:pPr>
    </w:p>
    <w:p w14:paraId="69B135CB" w14:textId="77777777" w:rsidR="009501DC" w:rsidRPr="00D05708" w:rsidRDefault="009501DC" w:rsidP="00D05708">
      <w:pPr>
        <w:jc w:val="both"/>
        <w:rPr>
          <w:rFonts w:asciiTheme="minorHAnsi" w:hAnsiTheme="minorHAnsi" w:cs="Calibri"/>
          <w:sz w:val="20"/>
          <w:szCs w:val="20"/>
        </w:rPr>
      </w:pPr>
      <w:r w:rsidRPr="00D05708">
        <w:rPr>
          <w:rFonts w:asciiTheme="minorHAnsi" w:hAnsiTheme="minorHAnsi" w:cs="Calibri"/>
          <w:b/>
          <w:sz w:val="20"/>
          <w:szCs w:val="20"/>
        </w:rPr>
        <w:t>Άρθρο 4</w:t>
      </w:r>
      <w:r w:rsidRPr="00D05708">
        <w:rPr>
          <w:rFonts w:asciiTheme="minorHAnsi" w:hAnsiTheme="minorHAnsi" w:cs="Calibri"/>
          <w:b/>
          <w:sz w:val="20"/>
          <w:szCs w:val="20"/>
          <w:vertAlign w:val="superscript"/>
        </w:rPr>
        <w:t>Ο</w:t>
      </w:r>
      <w:r w:rsidRPr="00D05708">
        <w:rPr>
          <w:rFonts w:asciiTheme="minorHAnsi" w:hAnsiTheme="minorHAnsi" w:cs="Calibri"/>
          <w:sz w:val="20"/>
          <w:szCs w:val="20"/>
        </w:rPr>
        <w:t xml:space="preserve"> Χρόνος Εκτέλεσης της Υπηρεσίας</w:t>
      </w:r>
    </w:p>
    <w:p w14:paraId="69B135CC" w14:textId="77777777" w:rsidR="009501DC" w:rsidRPr="00D05708" w:rsidRDefault="009501DC" w:rsidP="00D05708">
      <w:pPr>
        <w:jc w:val="both"/>
        <w:rPr>
          <w:rFonts w:asciiTheme="minorHAnsi" w:hAnsiTheme="minorHAnsi" w:cs="Calibri"/>
          <w:sz w:val="20"/>
          <w:szCs w:val="20"/>
        </w:rPr>
      </w:pPr>
      <w:r w:rsidRPr="00D05708">
        <w:rPr>
          <w:rFonts w:asciiTheme="minorHAnsi" w:hAnsiTheme="minorHAnsi" w:cs="Calibri"/>
          <w:sz w:val="20"/>
          <w:szCs w:val="20"/>
        </w:rPr>
        <w:t xml:space="preserve">Ο χρόνος εκτέλεσης της υπηρεσίας ορίζεται σε </w:t>
      </w:r>
      <w:r w:rsidR="00187A3F" w:rsidRPr="00D05708">
        <w:rPr>
          <w:rFonts w:asciiTheme="minorHAnsi" w:hAnsiTheme="minorHAnsi" w:cs="Calibri"/>
          <w:sz w:val="20"/>
          <w:szCs w:val="20"/>
        </w:rPr>
        <w:t>τρεις</w:t>
      </w:r>
      <w:r w:rsidR="00036073" w:rsidRPr="00D05708">
        <w:rPr>
          <w:rFonts w:asciiTheme="minorHAnsi" w:hAnsiTheme="minorHAnsi" w:cs="Calibri"/>
          <w:sz w:val="20"/>
          <w:szCs w:val="20"/>
        </w:rPr>
        <w:t xml:space="preserve"> (</w:t>
      </w:r>
      <w:r w:rsidR="00187A3F" w:rsidRPr="00D05708">
        <w:rPr>
          <w:rFonts w:asciiTheme="minorHAnsi" w:hAnsiTheme="minorHAnsi" w:cs="Calibri"/>
          <w:sz w:val="20"/>
          <w:szCs w:val="20"/>
        </w:rPr>
        <w:t>3</w:t>
      </w:r>
      <w:r w:rsidR="00036073" w:rsidRPr="00D05708">
        <w:rPr>
          <w:rFonts w:asciiTheme="minorHAnsi" w:hAnsiTheme="minorHAnsi" w:cs="Calibri"/>
          <w:sz w:val="20"/>
          <w:szCs w:val="20"/>
        </w:rPr>
        <w:t>)</w:t>
      </w:r>
      <w:r w:rsidRPr="00D05708">
        <w:rPr>
          <w:rFonts w:asciiTheme="minorHAnsi" w:hAnsiTheme="minorHAnsi" w:cs="Calibri"/>
          <w:sz w:val="20"/>
          <w:szCs w:val="20"/>
        </w:rPr>
        <w:t xml:space="preserve"> μήνες από την υπογραφή της σχετικής σύμβασης.</w:t>
      </w:r>
    </w:p>
    <w:p w14:paraId="69B135CD" w14:textId="77777777" w:rsidR="00DC2983" w:rsidRPr="00D05708" w:rsidRDefault="00DC2983" w:rsidP="00D05708">
      <w:pPr>
        <w:jc w:val="both"/>
        <w:rPr>
          <w:rFonts w:asciiTheme="minorHAnsi" w:hAnsiTheme="minorHAnsi" w:cs="Calibri"/>
          <w:sz w:val="20"/>
          <w:szCs w:val="20"/>
        </w:rPr>
      </w:pPr>
    </w:p>
    <w:p w14:paraId="69B135CE" w14:textId="77777777" w:rsidR="009501DC" w:rsidRPr="00D05708" w:rsidRDefault="009501DC" w:rsidP="00D05708">
      <w:pPr>
        <w:jc w:val="both"/>
        <w:rPr>
          <w:rFonts w:asciiTheme="minorHAnsi" w:hAnsiTheme="minorHAnsi" w:cs="Calibri"/>
          <w:sz w:val="20"/>
          <w:szCs w:val="20"/>
        </w:rPr>
      </w:pPr>
      <w:r w:rsidRPr="00D05708">
        <w:rPr>
          <w:rFonts w:asciiTheme="minorHAnsi" w:hAnsiTheme="minorHAnsi" w:cs="Calibri"/>
          <w:b/>
          <w:sz w:val="20"/>
          <w:szCs w:val="20"/>
        </w:rPr>
        <w:t>Άρθρο 5</w:t>
      </w:r>
      <w:r w:rsidRPr="00D05708">
        <w:rPr>
          <w:rFonts w:asciiTheme="minorHAnsi" w:hAnsiTheme="minorHAnsi" w:cs="Calibri"/>
          <w:b/>
          <w:sz w:val="20"/>
          <w:szCs w:val="20"/>
          <w:vertAlign w:val="superscript"/>
        </w:rPr>
        <w:t>Ο</w:t>
      </w:r>
      <w:r w:rsidRPr="00D05708">
        <w:rPr>
          <w:rFonts w:asciiTheme="minorHAnsi" w:hAnsiTheme="minorHAnsi" w:cs="Calibri"/>
          <w:sz w:val="20"/>
          <w:szCs w:val="20"/>
        </w:rPr>
        <w:t xml:space="preserve"> Υποχρεώσεις Εντολοδόχου – Αναδόχου</w:t>
      </w:r>
    </w:p>
    <w:p w14:paraId="69B135CF" w14:textId="77777777" w:rsidR="009501DC" w:rsidRPr="00D05708" w:rsidRDefault="009501DC" w:rsidP="00D05708">
      <w:pPr>
        <w:jc w:val="both"/>
        <w:rPr>
          <w:rFonts w:asciiTheme="minorHAnsi" w:hAnsiTheme="minorHAnsi" w:cs="Calibri"/>
          <w:sz w:val="20"/>
          <w:szCs w:val="20"/>
        </w:rPr>
      </w:pPr>
      <w:r w:rsidRPr="00D05708">
        <w:rPr>
          <w:rFonts w:asciiTheme="minorHAnsi" w:hAnsiTheme="minorHAnsi" w:cs="Calibri"/>
          <w:sz w:val="20"/>
          <w:szCs w:val="20"/>
        </w:rPr>
        <w:t>Ο Ανάδοχος υποχρεούται να συνεργαστεί με οποιαδήποτε Υπηρεσία του Φορέα και άλλου αρμοδίου Φορέα ή Αρχής, με τον τρόπο που θα του υποδείξει η αρμόδια Διεύθυνση του Φορέα.</w:t>
      </w:r>
    </w:p>
    <w:p w14:paraId="69B135D0" w14:textId="77777777" w:rsidR="009501DC" w:rsidRPr="00D05708" w:rsidRDefault="009501DC" w:rsidP="00D05708">
      <w:pPr>
        <w:jc w:val="both"/>
        <w:rPr>
          <w:rFonts w:asciiTheme="minorHAnsi" w:hAnsiTheme="minorHAnsi" w:cs="Calibri"/>
          <w:sz w:val="20"/>
          <w:szCs w:val="20"/>
        </w:rPr>
      </w:pPr>
      <w:r w:rsidRPr="00D05708">
        <w:rPr>
          <w:rFonts w:asciiTheme="minorHAnsi" w:hAnsiTheme="minorHAnsi" w:cs="Calibri"/>
          <w:sz w:val="20"/>
          <w:szCs w:val="20"/>
        </w:rPr>
        <w:t>Ο Ανάδοχος υποχρεούται να παρέχει στο Φορέα αναφορές, πληροφορίες και στοιχεία, σχετικά με το αντικείμενο της Σύμβασης, κατόπιν σχετικού αιτήματος.</w:t>
      </w:r>
    </w:p>
    <w:p w14:paraId="69B135D1" w14:textId="77777777" w:rsidR="009501DC" w:rsidRPr="00D05708" w:rsidRDefault="009501DC" w:rsidP="00D05708">
      <w:pPr>
        <w:jc w:val="both"/>
        <w:rPr>
          <w:rFonts w:asciiTheme="minorHAnsi" w:hAnsiTheme="minorHAnsi" w:cs="Calibri"/>
          <w:sz w:val="20"/>
          <w:szCs w:val="20"/>
        </w:rPr>
      </w:pPr>
      <w:r w:rsidRPr="00D05708">
        <w:rPr>
          <w:rFonts w:asciiTheme="minorHAnsi" w:hAnsiTheme="minorHAnsi" w:cs="Calibri"/>
          <w:sz w:val="20"/>
          <w:szCs w:val="20"/>
        </w:rPr>
        <w:t>Ο Ανάδοχος υποχρεούται να παραδώσει με τον καθ’ οιονδήποτε τρόπο λήξης ή λύσης της Σύμβασης στο Φορέα τα αποτελέσματα, πληροφορίες, στοιχεία, κάθε έγγραφο ή αρχείο σχετικό με το αντικείμενο της παρούσας, που θα αποκτηθούν ή θα αναπτυχθούν με δαπάνες του Φορέα. Σε περίπτωση αρχείων σε ηλεκτρονική μορφή, ο Ανάδοχος υποχρεούται να συνοδεύει την παράδοσή τους με έγγραφη τεκμηρίωση και οδηγίες για τη διαχείριση τους. Όλα τα παραπάνω αποτελούν ιδιοκτησία του Φορέα, ο οποίος μπορεί να τα διαχειρίζεται και να τα εκμεταλλεύεται ελεύθερα.</w:t>
      </w:r>
    </w:p>
    <w:p w14:paraId="69B135D2" w14:textId="77777777" w:rsidR="009501DC" w:rsidRPr="00D05708" w:rsidRDefault="009501DC" w:rsidP="00D05708">
      <w:pPr>
        <w:jc w:val="both"/>
        <w:rPr>
          <w:rFonts w:asciiTheme="minorHAnsi" w:hAnsiTheme="minorHAnsi" w:cs="Calibri"/>
          <w:sz w:val="20"/>
          <w:szCs w:val="20"/>
        </w:rPr>
      </w:pPr>
      <w:r w:rsidRPr="00D05708">
        <w:rPr>
          <w:rFonts w:asciiTheme="minorHAnsi" w:hAnsiTheme="minorHAnsi" w:cs="Calibri"/>
          <w:sz w:val="20"/>
          <w:szCs w:val="20"/>
        </w:rPr>
        <w:t>Ο Ανάδοχος αναλαμβάνει την υποχρέωση να θεωρεί κάθε πληροφορία, που λαμβάνει, ως εμπιστευτική και να μην την χρησιμοποιεί ή αποκαλύπτει σε άλλα πρόσωπα, χωρίς προηγούμενη έγγραφη συγκατάθεση του Φορέα.</w:t>
      </w:r>
    </w:p>
    <w:p w14:paraId="69B135D3" w14:textId="77777777" w:rsidR="009501DC" w:rsidRPr="00D05708" w:rsidRDefault="009501DC" w:rsidP="00D05708">
      <w:pPr>
        <w:jc w:val="both"/>
        <w:rPr>
          <w:rFonts w:asciiTheme="minorHAnsi" w:hAnsiTheme="minorHAnsi" w:cs="Calibri"/>
          <w:sz w:val="20"/>
          <w:szCs w:val="20"/>
        </w:rPr>
      </w:pPr>
      <w:r w:rsidRPr="00D05708">
        <w:rPr>
          <w:rFonts w:asciiTheme="minorHAnsi" w:hAnsiTheme="minorHAnsi" w:cs="Calibri"/>
          <w:sz w:val="20"/>
          <w:szCs w:val="20"/>
        </w:rPr>
        <w:t>Ο Φορέας δεν φέρει καμία ευθύνη για κάθε είδους βλάβη ή ζημία, που μπορεί να επέλθει στον εξοπλισμό του Αναδόχου κατά την εκτέλεση της Σύμβασης.</w:t>
      </w:r>
    </w:p>
    <w:p w14:paraId="69B135D4" w14:textId="77777777" w:rsidR="00DC2983" w:rsidRPr="00D05708" w:rsidRDefault="00DC2983" w:rsidP="00D05708">
      <w:pPr>
        <w:jc w:val="both"/>
        <w:rPr>
          <w:rFonts w:asciiTheme="minorHAnsi" w:hAnsiTheme="minorHAnsi" w:cs="Calibri"/>
          <w:sz w:val="20"/>
          <w:szCs w:val="20"/>
        </w:rPr>
      </w:pPr>
    </w:p>
    <w:p w14:paraId="69B135D5" w14:textId="77777777" w:rsidR="009501DC" w:rsidRPr="00D05708" w:rsidRDefault="009501DC" w:rsidP="00D05708">
      <w:pPr>
        <w:jc w:val="both"/>
        <w:rPr>
          <w:rFonts w:asciiTheme="minorHAnsi" w:hAnsiTheme="minorHAnsi" w:cs="Calibri"/>
          <w:sz w:val="20"/>
          <w:szCs w:val="20"/>
        </w:rPr>
      </w:pPr>
      <w:r w:rsidRPr="00D05708">
        <w:rPr>
          <w:rFonts w:asciiTheme="minorHAnsi" w:hAnsiTheme="minorHAnsi" w:cs="Calibri"/>
          <w:b/>
          <w:sz w:val="20"/>
          <w:szCs w:val="20"/>
        </w:rPr>
        <w:t>Άρθρο 6</w:t>
      </w:r>
      <w:r w:rsidRPr="00D05708">
        <w:rPr>
          <w:rFonts w:asciiTheme="minorHAnsi" w:hAnsiTheme="minorHAnsi" w:cs="Calibri"/>
          <w:b/>
          <w:sz w:val="20"/>
          <w:szCs w:val="20"/>
          <w:vertAlign w:val="superscript"/>
        </w:rPr>
        <w:t>Ο</w:t>
      </w:r>
      <w:r w:rsidRPr="00D05708">
        <w:rPr>
          <w:rFonts w:asciiTheme="minorHAnsi" w:hAnsiTheme="minorHAnsi" w:cs="Calibri"/>
          <w:sz w:val="20"/>
          <w:szCs w:val="20"/>
        </w:rPr>
        <w:t xml:space="preserve"> Υποχρεώσεις του Εντολέα – Φορέα</w:t>
      </w:r>
    </w:p>
    <w:p w14:paraId="69B135D6" w14:textId="77777777" w:rsidR="009501DC" w:rsidRPr="00D05708" w:rsidRDefault="009501DC" w:rsidP="00D05708">
      <w:pPr>
        <w:jc w:val="both"/>
        <w:rPr>
          <w:rFonts w:asciiTheme="minorHAnsi" w:hAnsiTheme="minorHAnsi" w:cs="Calibri"/>
          <w:sz w:val="20"/>
          <w:szCs w:val="20"/>
        </w:rPr>
      </w:pPr>
      <w:r w:rsidRPr="00D05708">
        <w:rPr>
          <w:rFonts w:asciiTheme="minorHAnsi" w:hAnsiTheme="minorHAnsi" w:cs="Calibri"/>
          <w:sz w:val="20"/>
          <w:szCs w:val="20"/>
        </w:rPr>
        <w:t>Ο Φορέας είναι υποχρεωμένος για την παροχή όλων των μέσων και στοιχείων τα οποία κρίνονται απαραίτητα για την υλοποίηση της ανατιθέμενης εργασίας – υπηρεσίας.</w:t>
      </w:r>
    </w:p>
    <w:p w14:paraId="69B135D7" w14:textId="77777777" w:rsidR="00B25923" w:rsidRPr="00D05708" w:rsidRDefault="00B25923" w:rsidP="00D05708">
      <w:pPr>
        <w:jc w:val="both"/>
        <w:rPr>
          <w:rFonts w:asciiTheme="minorHAnsi" w:hAnsiTheme="minorHAnsi" w:cs="Calibri"/>
          <w:sz w:val="20"/>
          <w:szCs w:val="20"/>
        </w:rPr>
      </w:pPr>
    </w:p>
    <w:p w14:paraId="69B135D8" w14:textId="77777777" w:rsidR="009501DC" w:rsidRPr="00D05708" w:rsidRDefault="009501DC" w:rsidP="00D05708">
      <w:pPr>
        <w:jc w:val="both"/>
        <w:rPr>
          <w:rFonts w:asciiTheme="minorHAnsi" w:hAnsiTheme="minorHAnsi" w:cs="Calibri"/>
          <w:sz w:val="20"/>
          <w:szCs w:val="20"/>
        </w:rPr>
      </w:pPr>
      <w:r w:rsidRPr="00D05708">
        <w:rPr>
          <w:rFonts w:asciiTheme="minorHAnsi" w:hAnsiTheme="minorHAnsi" w:cs="Calibri"/>
          <w:b/>
          <w:sz w:val="20"/>
          <w:szCs w:val="20"/>
        </w:rPr>
        <w:t>Άρθρο 7</w:t>
      </w:r>
      <w:r w:rsidRPr="00D05708">
        <w:rPr>
          <w:rFonts w:asciiTheme="minorHAnsi" w:hAnsiTheme="minorHAnsi" w:cs="Calibri"/>
          <w:b/>
          <w:sz w:val="20"/>
          <w:szCs w:val="20"/>
          <w:vertAlign w:val="superscript"/>
        </w:rPr>
        <w:t>Ο</w:t>
      </w:r>
      <w:r w:rsidRPr="00D05708">
        <w:rPr>
          <w:rFonts w:asciiTheme="minorHAnsi" w:hAnsiTheme="minorHAnsi" w:cs="Calibri"/>
          <w:sz w:val="20"/>
          <w:szCs w:val="20"/>
        </w:rPr>
        <w:t xml:space="preserve"> Ανωτέρα Βία</w:t>
      </w:r>
    </w:p>
    <w:p w14:paraId="69B135D9" w14:textId="4EA84878" w:rsidR="009501DC" w:rsidRPr="00D05708" w:rsidRDefault="009501DC" w:rsidP="00D05708">
      <w:pPr>
        <w:jc w:val="both"/>
        <w:rPr>
          <w:rFonts w:asciiTheme="minorHAnsi" w:hAnsiTheme="minorHAnsi" w:cs="Calibri"/>
          <w:sz w:val="20"/>
          <w:szCs w:val="20"/>
        </w:rPr>
      </w:pPr>
      <w:r w:rsidRPr="00D05708">
        <w:rPr>
          <w:rFonts w:asciiTheme="minorHAnsi" w:hAnsiTheme="minorHAnsi" w:cs="Calibri"/>
          <w:sz w:val="20"/>
          <w:szCs w:val="20"/>
        </w:rPr>
        <w:t xml:space="preserve">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Ενδεικτικά γεγονότα ανωτέρας βίας είναι: εξαιρετικά και απρόβλεπτα φυσικά γεγονότα, πυρκαγιά που </w:t>
      </w:r>
      <w:r w:rsidRPr="00D05708">
        <w:rPr>
          <w:rFonts w:asciiTheme="minorHAnsi" w:hAnsiTheme="minorHAnsi" w:cs="Calibri"/>
          <w:sz w:val="20"/>
          <w:szCs w:val="20"/>
        </w:rPr>
        <w:lastRenderedPageBreak/>
        <w:t xml:space="preserve">οφείλεται σε φυσικό γεγονός ή σε περιστάσεις για τις οποίες ο Ανάδοχος ή ο Φορέας είναι </w:t>
      </w:r>
      <w:r w:rsidR="005523EE" w:rsidRPr="00D05708">
        <w:rPr>
          <w:rFonts w:asciiTheme="minorHAnsi" w:hAnsiTheme="minorHAnsi" w:cs="Calibri"/>
          <w:sz w:val="20"/>
          <w:szCs w:val="20"/>
        </w:rPr>
        <w:t>αν υπαίτιοι</w:t>
      </w:r>
      <w:r w:rsidRPr="00D05708">
        <w:rPr>
          <w:rFonts w:asciiTheme="minorHAnsi" w:hAnsiTheme="minorHAnsi" w:cs="Calibri"/>
          <w:sz w:val="20"/>
          <w:szCs w:val="20"/>
        </w:rPr>
        <w:t>, αιφνιδιαστική απεργία προσωπικού, πόλεμος, ατύχημα, αιφνίδια ασθένεια του προσωπικού του Αναδόχου κ.α. Στην περίπτωση κατά την οποία υπάρξει λόγος ανωτέρας βίας ο Ανάδοχος οφείλει να ειδοποιήσει αμελλητί το Φορέα και να καταβάλει κάθε δυνατή προσπάθεια σε συνεργασία με το άλλο μέρος για να υπερβεί τις συνέπειες και τα προβλήματα που ανέκυψαν λόγω ανωτέρας βίας.</w:t>
      </w:r>
    </w:p>
    <w:p w14:paraId="69B135DA" w14:textId="77777777" w:rsidR="009501DC" w:rsidRPr="00D05708" w:rsidRDefault="009501DC" w:rsidP="00D05708">
      <w:pPr>
        <w:jc w:val="both"/>
        <w:rPr>
          <w:rFonts w:asciiTheme="minorHAnsi" w:hAnsiTheme="minorHAnsi" w:cs="Calibri"/>
          <w:sz w:val="20"/>
          <w:szCs w:val="20"/>
        </w:rPr>
      </w:pPr>
      <w:r w:rsidRPr="00D05708">
        <w:rPr>
          <w:rFonts w:asciiTheme="minorHAnsi" w:hAnsiTheme="minorHAnsi" w:cs="Calibri"/>
          <w:sz w:val="20"/>
          <w:szCs w:val="20"/>
        </w:rPr>
        <w:t>Ο όρος περί ανωτέρας βίας εφαρμόζεται ανάλογα και για το Φορέα προσαρμοζόμενος ανάλογα.</w:t>
      </w:r>
    </w:p>
    <w:p w14:paraId="69B135DB" w14:textId="77777777" w:rsidR="00DC2983" w:rsidRPr="00D05708" w:rsidRDefault="00DC2983" w:rsidP="00D05708">
      <w:pPr>
        <w:jc w:val="both"/>
        <w:rPr>
          <w:rFonts w:asciiTheme="minorHAnsi" w:hAnsiTheme="minorHAnsi" w:cs="Calibri"/>
          <w:sz w:val="20"/>
          <w:szCs w:val="20"/>
        </w:rPr>
      </w:pPr>
    </w:p>
    <w:p w14:paraId="69B135DC" w14:textId="77777777" w:rsidR="009501DC" w:rsidRPr="00D05708" w:rsidRDefault="009501DC" w:rsidP="00D05708">
      <w:pPr>
        <w:jc w:val="both"/>
        <w:rPr>
          <w:rFonts w:asciiTheme="minorHAnsi" w:hAnsiTheme="minorHAnsi" w:cs="Calibri"/>
          <w:sz w:val="20"/>
          <w:szCs w:val="20"/>
        </w:rPr>
      </w:pPr>
      <w:r w:rsidRPr="00D05708">
        <w:rPr>
          <w:rFonts w:asciiTheme="minorHAnsi" w:hAnsiTheme="minorHAnsi" w:cs="Calibri"/>
          <w:b/>
          <w:sz w:val="20"/>
          <w:szCs w:val="20"/>
        </w:rPr>
        <w:t>Άρθρο 8</w:t>
      </w:r>
      <w:r w:rsidRPr="00D05708">
        <w:rPr>
          <w:rFonts w:asciiTheme="minorHAnsi" w:hAnsiTheme="minorHAnsi" w:cs="Calibri"/>
          <w:b/>
          <w:sz w:val="20"/>
          <w:szCs w:val="20"/>
          <w:vertAlign w:val="superscript"/>
        </w:rPr>
        <w:t>Ο</w:t>
      </w:r>
      <w:r w:rsidRPr="00D05708">
        <w:rPr>
          <w:rFonts w:asciiTheme="minorHAnsi" w:hAnsiTheme="minorHAnsi" w:cs="Calibri"/>
          <w:sz w:val="20"/>
          <w:szCs w:val="20"/>
        </w:rPr>
        <w:t xml:space="preserve"> Αναθεώρηση Τιμών</w:t>
      </w:r>
    </w:p>
    <w:p w14:paraId="69B135DD" w14:textId="77777777" w:rsidR="009501DC" w:rsidRPr="00D05708" w:rsidRDefault="009501DC" w:rsidP="00D05708">
      <w:pPr>
        <w:jc w:val="both"/>
        <w:rPr>
          <w:rFonts w:asciiTheme="minorHAnsi" w:hAnsiTheme="minorHAnsi" w:cs="Calibri"/>
          <w:sz w:val="20"/>
          <w:szCs w:val="20"/>
        </w:rPr>
      </w:pPr>
      <w:r w:rsidRPr="00D05708">
        <w:rPr>
          <w:rFonts w:asciiTheme="minorHAnsi" w:hAnsiTheme="minorHAnsi" w:cs="Calibri"/>
          <w:sz w:val="20"/>
          <w:szCs w:val="20"/>
        </w:rPr>
        <w:t>Οι τιμές δεν υπόκεινται σε καμία αναθεώρηση για οποιονδήποτε λόγο ή αιτία, αλλά παραμένουν σταθερές και αμετάβλητες.</w:t>
      </w:r>
    </w:p>
    <w:p w14:paraId="69B135DE" w14:textId="77777777" w:rsidR="00DC2983" w:rsidRPr="00D05708" w:rsidRDefault="00DC2983" w:rsidP="00D05708">
      <w:pPr>
        <w:jc w:val="both"/>
        <w:rPr>
          <w:rFonts w:asciiTheme="minorHAnsi" w:hAnsiTheme="minorHAnsi" w:cs="Calibri"/>
          <w:sz w:val="20"/>
          <w:szCs w:val="20"/>
        </w:rPr>
      </w:pPr>
    </w:p>
    <w:p w14:paraId="69B135DF" w14:textId="77777777" w:rsidR="009501DC" w:rsidRPr="00D05708" w:rsidRDefault="009501DC" w:rsidP="00D05708">
      <w:pPr>
        <w:jc w:val="both"/>
        <w:rPr>
          <w:rFonts w:asciiTheme="minorHAnsi" w:hAnsiTheme="minorHAnsi" w:cs="Calibri"/>
          <w:sz w:val="20"/>
          <w:szCs w:val="20"/>
        </w:rPr>
      </w:pPr>
      <w:r w:rsidRPr="00D05708">
        <w:rPr>
          <w:rFonts w:asciiTheme="minorHAnsi" w:hAnsiTheme="minorHAnsi" w:cs="Calibri"/>
          <w:b/>
          <w:sz w:val="20"/>
          <w:szCs w:val="20"/>
        </w:rPr>
        <w:t>Άρθρο 9</w:t>
      </w:r>
      <w:r w:rsidRPr="00D05708">
        <w:rPr>
          <w:rFonts w:asciiTheme="minorHAnsi" w:hAnsiTheme="minorHAnsi" w:cs="Calibri"/>
          <w:b/>
          <w:sz w:val="20"/>
          <w:szCs w:val="20"/>
          <w:vertAlign w:val="superscript"/>
        </w:rPr>
        <w:t>Ο</w:t>
      </w:r>
      <w:r w:rsidRPr="00D05708">
        <w:rPr>
          <w:rFonts w:asciiTheme="minorHAnsi" w:hAnsiTheme="minorHAnsi" w:cs="Calibri"/>
          <w:sz w:val="20"/>
          <w:szCs w:val="20"/>
        </w:rPr>
        <w:t xml:space="preserve"> Τρόπος Πληρωμής</w:t>
      </w:r>
    </w:p>
    <w:p w14:paraId="69B135E0" w14:textId="77777777" w:rsidR="00187A3F" w:rsidRPr="00D05708" w:rsidRDefault="009501DC" w:rsidP="00D05708">
      <w:pPr>
        <w:jc w:val="both"/>
        <w:rPr>
          <w:rFonts w:asciiTheme="minorHAnsi" w:hAnsiTheme="minorHAnsi" w:cs="Calibri"/>
          <w:sz w:val="20"/>
          <w:szCs w:val="20"/>
        </w:rPr>
      </w:pPr>
      <w:r w:rsidRPr="00D05708">
        <w:rPr>
          <w:rFonts w:asciiTheme="minorHAnsi" w:hAnsiTheme="minorHAnsi" w:cs="Calibri"/>
          <w:sz w:val="20"/>
          <w:szCs w:val="20"/>
        </w:rPr>
        <w:t>Για την παροχή των παραπάνω υπηρεσιών η αμοιβή του Αναδόχου καθορίζεται σε</w:t>
      </w:r>
      <w:r w:rsidR="006C158B" w:rsidRPr="00D05708">
        <w:rPr>
          <w:rFonts w:asciiTheme="minorHAnsi" w:hAnsiTheme="minorHAnsi" w:cs="Calibri"/>
          <w:sz w:val="20"/>
          <w:szCs w:val="20"/>
        </w:rPr>
        <w:t xml:space="preserve"> </w:t>
      </w:r>
      <w:r w:rsidR="00BA61F6" w:rsidRPr="00D05708">
        <w:rPr>
          <w:rFonts w:asciiTheme="minorHAnsi" w:eastAsia="SimSun" w:hAnsiTheme="minorHAnsi"/>
          <w:sz w:val="20"/>
          <w:szCs w:val="20"/>
        </w:rPr>
        <w:t>4</w:t>
      </w:r>
      <w:r w:rsidR="00E4245E" w:rsidRPr="00D05708">
        <w:rPr>
          <w:rFonts w:asciiTheme="minorHAnsi" w:eastAsia="SimSun" w:hAnsiTheme="minorHAnsi"/>
          <w:sz w:val="20"/>
          <w:szCs w:val="20"/>
        </w:rPr>
        <w:t>9</w:t>
      </w:r>
      <w:r w:rsidR="00226082" w:rsidRPr="00D05708">
        <w:rPr>
          <w:rFonts w:asciiTheme="minorHAnsi" w:eastAsia="SimSun" w:hAnsiTheme="minorHAnsi"/>
          <w:sz w:val="20"/>
          <w:szCs w:val="20"/>
        </w:rPr>
        <w:t>.6</w:t>
      </w:r>
      <w:r w:rsidR="00BA61F6" w:rsidRPr="00D05708">
        <w:rPr>
          <w:rFonts w:asciiTheme="minorHAnsi" w:eastAsia="SimSun" w:hAnsiTheme="minorHAnsi"/>
          <w:sz w:val="20"/>
          <w:szCs w:val="20"/>
        </w:rPr>
        <w:t>0</w:t>
      </w:r>
      <w:r w:rsidR="00226082" w:rsidRPr="00D05708">
        <w:rPr>
          <w:rFonts w:asciiTheme="minorHAnsi" w:eastAsia="SimSun" w:hAnsiTheme="minorHAnsi"/>
          <w:sz w:val="20"/>
          <w:szCs w:val="20"/>
        </w:rPr>
        <w:t xml:space="preserve">0,00 </w:t>
      </w:r>
      <w:r w:rsidR="00226082" w:rsidRPr="00D05708">
        <w:rPr>
          <w:rFonts w:asciiTheme="minorHAnsi" w:eastAsia="SimSun" w:hAnsiTheme="minorHAnsi" w:cstheme="minorHAnsi"/>
          <w:sz w:val="20"/>
          <w:szCs w:val="20"/>
        </w:rPr>
        <w:t>€</w:t>
      </w:r>
      <w:r w:rsidR="00C052CB" w:rsidRPr="00D05708">
        <w:rPr>
          <w:rFonts w:asciiTheme="minorHAnsi" w:eastAsia="SimSun" w:hAnsiTheme="minorHAnsi"/>
          <w:sz w:val="20"/>
          <w:szCs w:val="20"/>
        </w:rPr>
        <w:t>, συμπεριλαμβανομένου ΦΠΑ 24%</w:t>
      </w:r>
      <w:r w:rsidR="00187A3F" w:rsidRPr="00D05708">
        <w:rPr>
          <w:rFonts w:asciiTheme="minorHAnsi" w:eastAsia="SimSun" w:hAnsiTheme="minorHAnsi"/>
          <w:sz w:val="20"/>
          <w:szCs w:val="20"/>
        </w:rPr>
        <w:t xml:space="preserve">. </w:t>
      </w:r>
      <w:r w:rsidRPr="00D05708">
        <w:rPr>
          <w:rFonts w:asciiTheme="minorHAnsi" w:hAnsiTheme="minorHAnsi" w:cs="Calibri"/>
          <w:sz w:val="20"/>
          <w:szCs w:val="20"/>
        </w:rPr>
        <w:t xml:space="preserve">Η καταβολή του ως άνω ποσού γίνεται </w:t>
      </w:r>
      <w:r w:rsidR="00187A3F" w:rsidRPr="00D05708">
        <w:rPr>
          <w:rFonts w:asciiTheme="minorHAnsi" w:hAnsiTheme="minorHAnsi" w:cs="Calibri"/>
          <w:sz w:val="20"/>
          <w:szCs w:val="20"/>
        </w:rPr>
        <w:t xml:space="preserve">εφάπαξ </w:t>
      </w:r>
      <w:r w:rsidR="0028585D" w:rsidRPr="00D05708">
        <w:rPr>
          <w:rFonts w:asciiTheme="minorHAnsi" w:hAnsiTheme="minorHAnsi" w:cs="Calibri"/>
          <w:sz w:val="20"/>
          <w:szCs w:val="20"/>
        </w:rPr>
        <w:t xml:space="preserve">με τη λήξη της σύμβασης </w:t>
      </w:r>
      <w:r w:rsidRPr="00D05708">
        <w:rPr>
          <w:rFonts w:asciiTheme="minorHAnsi" w:hAnsiTheme="minorHAnsi" w:cs="Calibri"/>
          <w:sz w:val="20"/>
          <w:szCs w:val="20"/>
        </w:rPr>
        <w:t xml:space="preserve">και ύστερα από την έκδοση </w:t>
      </w:r>
      <w:r w:rsidR="00187A3F" w:rsidRPr="00D05708">
        <w:rPr>
          <w:rFonts w:asciiTheme="minorHAnsi" w:hAnsiTheme="minorHAnsi" w:cs="Calibri"/>
          <w:sz w:val="20"/>
          <w:szCs w:val="20"/>
        </w:rPr>
        <w:t xml:space="preserve">του σχετικού </w:t>
      </w:r>
      <w:r w:rsidRPr="00D05708">
        <w:rPr>
          <w:rFonts w:asciiTheme="minorHAnsi" w:hAnsiTheme="minorHAnsi" w:cs="Calibri"/>
          <w:sz w:val="20"/>
          <w:szCs w:val="20"/>
        </w:rPr>
        <w:t>δελτί</w:t>
      </w:r>
      <w:r w:rsidR="00187A3F" w:rsidRPr="00D05708">
        <w:rPr>
          <w:rFonts w:asciiTheme="minorHAnsi" w:hAnsiTheme="minorHAnsi" w:cs="Calibri"/>
          <w:sz w:val="20"/>
          <w:szCs w:val="20"/>
        </w:rPr>
        <w:t>ου</w:t>
      </w:r>
      <w:r w:rsidRPr="00D05708">
        <w:rPr>
          <w:rFonts w:asciiTheme="minorHAnsi" w:hAnsiTheme="minorHAnsi" w:cs="Calibri"/>
          <w:sz w:val="20"/>
          <w:szCs w:val="20"/>
        </w:rPr>
        <w:t xml:space="preserve"> παροχής υπηρεσιών του Αναδόχου συνοδευόμενα από </w:t>
      </w:r>
      <w:r w:rsidR="00187A3F" w:rsidRPr="00D05708">
        <w:rPr>
          <w:rFonts w:asciiTheme="minorHAnsi" w:hAnsiTheme="minorHAnsi" w:cs="Calibri"/>
          <w:sz w:val="20"/>
          <w:szCs w:val="20"/>
        </w:rPr>
        <w:t>τα παραδοτέα της υπηρεσίας.</w:t>
      </w:r>
    </w:p>
    <w:p w14:paraId="69B135E1" w14:textId="77777777" w:rsidR="00187A3F" w:rsidRPr="00D05708" w:rsidRDefault="00187A3F" w:rsidP="00D05708">
      <w:pPr>
        <w:jc w:val="both"/>
        <w:rPr>
          <w:rFonts w:asciiTheme="minorHAnsi" w:hAnsiTheme="minorHAnsi" w:cs="Calibri"/>
          <w:sz w:val="20"/>
          <w:szCs w:val="20"/>
        </w:rPr>
      </w:pPr>
    </w:p>
    <w:p w14:paraId="69B135E2" w14:textId="77777777" w:rsidR="009501DC" w:rsidRPr="00D05708" w:rsidRDefault="009501DC" w:rsidP="00D05708">
      <w:pPr>
        <w:jc w:val="both"/>
        <w:rPr>
          <w:rFonts w:asciiTheme="minorHAnsi" w:hAnsiTheme="minorHAnsi" w:cs="Calibri"/>
          <w:sz w:val="20"/>
          <w:szCs w:val="20"/>
        </w:rPr>
      </w:pPr>
      <w:r w:rsidRPr="00D05708">
        <w:rPr>
          <w:rFonts w:asciiTheme="minorHAnsi" w:hAnsiTheme="minorHAnsi" w:cs="Calibri"/>
          <w:b/>
          <w:sz w:val="20"/>
          <w:szCs w:val="20"/>
        </w:rPr>
        <w:t>Άρθρο 10</w:t>
      </w:r>
      <w:r w:rsidRPr="00D05708">
        <w:rPr>
          <w:rFonts w:asciiTheme="minorHAnsi" w:hAnsiTheme="minorHAnsi" w:cs="Calibri"/>
          <w:b/>
          <w:sz w:val="20"/>
          <w:szCs w:val="20"/>
          <w:vertAlign w:val="superscript"/>
        </w:rPr>
        <w:t>ο</w:t>
      </w:r>
      <w:r w:rsidRPr="00D05708">
        <w:rPr>
          <w:rFonts w:asciiTheme="minorHAnsi" w:hAnsiTheme="minorHAnsi" w:cs="Calibri"/>
          <w:sz w:val="20"/>
          <w:szCs w:val="20"/>
        </w:rPr>
        <w:t xml:space="preserve"> Φόροι, Τέλη και Κρατήσεις</w:t>
      </w:r>
    </w:p>
    <w:p w14:paraId="69B135E3" w14:textId="77777777" w:rsidR="009501DC" w:rsidRPr="00D05708" w:rsidRDefault="009501DC" w:rsidP="00D05708">
      <w:pPr>
        <w:jc w:val="both"/>
        <w:rPr>
          <w:rFonts w:asciiTheme="minorHAnsi" w:hAnsiTheme="minorHAnsi" w:cs="Calibri"/>
          <w:sz w:val="20"/>
          <w:szCs w:val="20"/>
        </w:rPr>
      </w:pPr>
      <w:r w:rsidRPr="00D05708">
        <w:rPr>
          <w:rFonts w:asciiTheme="minorHAnsi" w:hAnsiTheme="minorHAnsi" w:cs="Calibri"/>
          <w:sz w:val="20"/>
          <w:szCs w:val="20"/>
        </w:rPr>
        <w:t>Ο Ανάδοχος, σύμφωνα με τις ισχύουσες διατάξεις, βαρύνεται με όλους ανεξαιρέτως τους φόρους, δασμούς και εισφορές υπέρ του δημοσίου, δήμων και κοινοτήτων ή τρίτων σύμφωνα με την κείμενη νομοθεσία.</w:t>
      </w:r>
      <w:r w:rsidR="00187A3F" w:rsidRPr="00D05708">
        <w:rPr>
          <w:rFonts w:asciiTheme="minorHAnsi" w:hAnsiTheme="minorHAnsi" w:cs="Calibri"/>
          <w:sz w:val="20"/>
          <w:szCs w:val="20"/>
        </w:rPr>
        <w:t xml:space="preserve"> </w:t>
      </w:r>
      <w:r w:rsidRPr="00D05708">
        <w:rPr>
          <w:rFonts w:asciiTheme="minorHAnsi" w:hAnsiTheme="minorHAnsi" w:cs="Calibri"/>
          <w:sz w:val="20"/>
          <w:szCs w:val="20"/>
        </w:rPr>
        <w:t>Ο Φ.Π.Α. βαρύνει το Φορέα.</w:t>
      </w:r>
    </w:p>
    <w:p w14:paraId="69B135E4" w14:textId="4C0DE210" w:rsidR="0067445F" w:rsidRPr="00D05708" w:rsidRDefault="0067445F" w:rsidP="00D05708">
      <w:pPr>
        <w:jc w:val="both"/>
        <w:rPr>
          <w:rFonts w:asciiTheme="minorHAnsi" w:hAnsiTheme="minorHAnsi" w:cs="Calibri"/>
          <w:sz w:val="20"/>
          <w:szCs w:val="20"/>
        </w:rPr>
      </w:pPr>
    </w:p>
    <w:p w14:paraId="2A7185BE" w14:textId="5852198A" w:rsidR="00ED0A6F" w:rsidRPr="00D05708" w:rsidRDefault="00ED0A6F" w:rsidP="00D05708">
      <w:pPr>
        <w:jc w:val="both"/>
        <w:rPr>
          <w:rFonts w:asciiTheme="minorHAnsi" w:hAnsiTheme="minorHAnsi" w:cs="Calibri"/>
          <w:sz w:val="20"/>
          <w:szCs w:val="20"/>
        </w:rPr>
      </w:pPr>
      <w:r w:rsidRPr="00D05708">
        <w:rPr>
          <w:rFonts w:asciiTheme="minorHAnsi" w:hAnsiTheme="minorHAnsi" w:cs="Calibri"/>
          <w:b/>
          <w:sz w:val="20"/>
          <w:szCs w:val="20"/>
        </w:rPr>
        <w:t>Άρθρο 11</w:t>
      </w:r>
      <w:r w:rsidRPr="00D05708">
        <w:rPr>
          <w:rFonts w:asciiTheme="minorHAnsi" w:hAnsiTheme="minorHAnsi" w:cs="Calibri"/>
          <w:b/>
          <w:sz w:val="20"/>
          <w:szCs w:val="20"/>
          <w:vertAlign w:val="superscript"/>
        </w:rPr>
        <w:t>ο</w:t>
      </w:r>
      <w:r w:rsidRPr="00D05708">
        <w:rPr>
          <w:rFonts w:asciiTheme="minorHAnsi" w:hAnsiTheme="minorHAnsi" w:cs="Calibri"/>
          <w:sz w:val="20"/>
          <w:szCs w:val="20"/>
        </w:rPr>
        <w:t xml:space="preserve"> Κριτήριο Ανάθεσης</w:t>
      </w:r>
      <w:r w:rsidR="008417F4" w:rsidRPr="00D05708">
        <w:rPr>
          <w:rFonts w:asciiTheme="minorHAnsi" w:hAnsiTheme="minorHAnsi" w:cs="Calibri"/>
          <w:sz w:val="20"/>
          <w:szCs w:val="20"/>
        </w:rPr>
        <w:t xml:space="preserve"> και Αξιολόγηση των προσφορών</w:t>
      </w:r>
    </w:p>
    <w:p w14:paraId="0DE09D50" w14:textId="77777777" w:rsidR="008D6E38" w:rsidRPr="00D05708" w:rsidRDefault="008D6E38" w:rsidP="00D05708">
      <w:pPr>
        <w:jc w:val="both"/>
        <w:rPr>
          <w:rFonts w:asciiTheme="minorHAnsi" w:hAnsiTheme="minorHAnsi" w:cs="Calibri"/>
          <w:sz w:val="20"/>
          <w:szCs w:val="20"/>
        </w:rPr>
      </w:pPr>
      <w:r w:rsidRPr="00D05708">
        <w:rPr>
          <w:rFonts w:asciiTheme="minorHAnsi" w:hAnsiTheme="minorHAnsi" w:cs="Calibri"/>
          <w:sz w:val="20"/>
          <w:szCs w:val="20"/>
        </w:rPr>
        <w:t xml:space="preserve">Κριτήριο ανάθεσης της Σύμβασης είναι η πλέον συμφέρουσα από οικονομική άποψη προσφορά βάσει βέλτιστης σχέσης ποιότητας – τιμής, η οποία εκτιμάται βάσει των κάτωθι κριτηρίων: </w:t>
      </w:r>
    </w:p>
    <w:tbl>
      <w:tblPr>
        <w:tblW w:w="40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7319"/>
      </w:tblGrid>
      <w:tr w:rsidR="008D6E38" w:rsidRPr="00D05708" w14:paraId="72A97230" w14:textId="77777777" w:rsidTr="00777ADE">
        <w:trPr>
          <w:jc w:val="center"/>
        </w:trPr>
        <w:tc>
          <w:tcPr>
            <w:tcW w:w="441" w:type="pct"/>
            <w:tcBorders>
              <w:top w:val="single" w:sz="4" w:space="0" w:color="auto"/>
              <w:left w:val="single" w:sz="4" w:space="0" w:color="auto"/>
              <w:bottom w:val="single" w:sz="4" w:space="0" w:color="auto"/>
              <w:right w:val="single" w:sz="4" w:space="0" w:color="auto"/>
            </w:tcBorders>
            <w:shd w:val="clear" w:color="auto" w:fill="FFFFFF"/>
            <w:vAlign w:val="center"/>
          </w:tcPr>
          <w:p w14:paraId="7CFFCDD7" w14:textId="77777777" w:rsidR="008D6E38" w:rsidRPr="00D05708" w:rsidRDefault="008D6E38" w:rsidP="00D05708">
            <w:pPr>
              <w:jc w:val="both"/>
              <w:rPr>
                <w:rFonts w:asciiTheme="minorHAnsi" w:hAnsiTheme="minorHAnsi" w:cs="Calibri"/>
                <w:b/>
                <w:bCs/>
                <w:sz w:val="20"/>
                <w:szCs w:val="20"/>
                <w:lang w:val="en-GB"/>
              </w:rPr>
            </w:pPr>
            <w:r w:rsidRPr="00D05708">
              <w:rPr>
                <w:rFonts w:asciiTheme="minorHAnsi" w:hAnsiTheme="minorHAnsi" w:cs="Calibri"/>
                <w:b/>
                <w:bCs/>
                <w:sz w:val="20"/>
                <w:szCs w:val="20"/>
                <w:lang w:val="en-GB"/>
              </w:rPr>
              <w:t>1</w:t>
            </w:r>
          </w:p>
        </w:tc>
        <w:tc>
          <w:tcPr>
            <w:tcW w:w="4559" w:type="pct"/>
            <w:tcBorders>
              <w:top w:val="single" w:sz="4" w:space="0" w:color="auto"/>
              <w:left w:val="single" w:sz="4" w:space="0" w:color="auto"/>
              <w:bottom w:val="single" w:sz="4" w:space="0" w:color="auto"/>
              <w:right w:val="single" w:sz="4" w:space="0" w:color="auto"/>
            </w:tcBorders>
            <w:shd w:val="clear" w:color="auto" w:fill="FFFFFF"/>
            <w:vAlign w:val="center"/>
          </w:tcPr>
          <w:p w14:paraId="7C88B1C1" w14:textId="77777777" w:rsidR="008D6E38" w:rsidRPr="00D05708" w:rsidRDefault="008D6E38" w:rsidP="00D05708">
            <w:pPr>
              <w:jc w:val="both"/>
              <w:rPr>
                <w:rFonts w:asciiTheme="minorHAnsi" w:hAnsiTheme="minorHAnsi" w:cs="Calibri"/>
                <w:sz w:val="20"/>
                <w:szCs w:val="20"/>
              </w:rPr>
            </w:pPr>
            <w:r w:rsidRPr="00D05708">
              <w:rPr>
                <w:rFonts w:asciiTheme="minorHAnsi" w:hAnsiTheme="minorHAnsi" w:cs="Calibri"/>
                <w:sz w:val="20"/>
                <w:szCs w:val="20"/>
              </w:rPr>
              <w:t>Η κατανόηση από τον οικονομικό φορέα του περιβάλλοντος του έργου, όπως προκύπτει από τις τεχνικές προδιαγραφές της προκήρυξης</w:t>
            </w:r>
          </w:p>
          <w:p w14:paraId="231834AC" w14:textId="77777777" w:rsidR="008D6E38" w:rsidRPr="00D05708" w:rsidRDefault="008D6E38" w:rsidP="00D05708">
            <w:pPr>
              <w:jc w:val="both"/>
              <w:rPr>
                <w:rFonts w:asciiTheme="minorHAnsi" w:hAnsiTheme="minorHAnsi" w:cs="Calibri"/>
                <w:b/>
                <w:bCs/>
                <w:sz w:val="20"/>
                <w:szCs w:val="20"/>
              </w:rPr>
            </w:pPr>
            <w:r w:rsidRPr="00D05708">
              <w:rPr>
                <w:rFonts w:asciiTheme="minorHAnsi" w:hAnsiTheme="minorHAnsi" w:cs="Calibri"/>
                <w:b/>
                <w:bCs/>
                <w:sz w:val="20"/>
                <w:szCs w:val="20"/>
              </w:rPr>
              <w:t>Κριτήριο 1  με συντελεστή βαρύτητας (Σ1) 30%</w:t>
            </w:r>
          </w:p>
        </w:tc>
      </w:tr>
      <w:tr w:rsidR="008D6E38" w:rsidRPr="00D05708" w14:paraId="28CB242A" w14:textId="77777777" w:rsidTr="00777ADE">
        <w:trPr>
          <w:jc w:val="center"/>
        </w:trPr>
        <w:tc>
          <w:tcPr>
            <w:tcW w:w="441" w:type="pct"/>
            <w:tcBorders>
              <w:top w:val="single" w:sz="4" w:space="0" w:color="auto"/>
              <w:left w:val="single" w:sz="4" w:space="0" w:color="auto"/>
              <w:bottom w:val="single" w:sz="4" w:space="0" w:color="auto"/>
              <w:right w:val="single" w:sz="4" w:space="0" w:color="auto"/>
            </w:tcBorders>
            <w:shd w:val="clear" w:color="auto" w:fill="FFFFFF"/>
            <w:vAlign w:val="center"/>
          </w:tcPr>
          <w:p w14:paraId="698E951E" w14:textId="77777777" w:rsidR="008D6E38" w:rsidRPr="00D05708" w:rsidRDefault="008D6E38" w:rsidP="00D05708">
            <w:pPr>
              <w:jc w:val="both"/>
              <w:rPr>
                <w:rFonts w:asciiTheme="minorHAnsi" w:hAnsiTheme="minorHAnsi" w:cs="Calibri"/>
                <w:b/>
                <w:bCs/>
                <w:sz w:val="20"/>
                <w:szCs w:val="20"/>
                <w:lang w:val="en-GB"/>
              </w:rPr>
            </w:pPr>
            <w:r w:rsidRPr="00D05708">
              <w:rPr>
                <w:rFonts w:asciiTheme="minorHAnsi" w:hAnsiTheme="minorHAnsi" w:cs="Calibri"/>
                <w:b/>
                <w:bCs/>
                <w:sz w:val="20"/>
                <w:szCs w:val="20"/>
                <w:lang w:val="en-GB"/>
              </w:rPr>
              <w:t>2</w:t>
            </w:r>
          </w:p>
        </w:tc>
        <w:tc>
          <w:tcPr>
            <w:tcW w:w="4559" w:type="pct"/>
            <w:tcBorders>
              <w:top w:val="single" w:sz="4" w:space="0" w:color="auto"/>
              <w:left w:val="single" w:sz="4" w:space="0" w:color="auto"/>
              <w:bottom w:val="single" w:sz="4" w:space="0" w:color="auto"/>
              <w:right w:val="single" w:sz="4" w:space="0" w:color="auto"/>
            </w:tcBorders>
            <w:shd w:val="clear" w:color="auto" w:fill="FFFFFF"/>
            <w:vAlign w:val="center"/>
          </w:tcPr>
          <w:p w14:paraId="1DFB9F81" w14:textId="77777777" w:rsidR="008D6E38" w:rsidRPr="00D05708" w:rsidRDefault="008D6E38" w:rsidP="00D05708">
            <w:pPr>
              <w:jc w:val="both"/>
              <w:rPr>
                <w:rFonts w:asciiTheme="minorHAnsi" w:hAnsiTheme="minorHAnsi" w:cs="Calibri"/>
                <w:sz w:val="20"/>
                <w:szCs w:val="20"/>
              </w:rPr>
            </w:pPr>
            <w:r w:rsidRPr="00D05708">
              <w:rPr>
                <w:rFonts w:asciiTheme="minorHAnsi" w:hAnsiTheme="minorHAnsi" w:cs="Calibri"/>
                <w:sz w:val="20"/>
                <w:szCs w:val="20"/>
              </w:rPr>
              <w:t>Η επαρκής ανάλυση - εξειδίκευση της καταλληλότητας και αποτελεσματικότητας της γενικής μεθοδολογίας υλοποίησης και των εργαλείων που θα χρησιμοποιηθούν</w:t>
            </w:r>
          </w:p>
          <w:p w14:paraId="5922D827" w14:textId="77777777" w:rsidR="008D6E38" w:rsidRPr="00D05708" w:rsidRDefault="008D6E38" w:rsidP="00D05708">
            <w:pPr>
              <w:jc w:val="both"/>
              <w:rPr>
                <w:rFonts w:asciiTheme="minorHAnsi" w:hAnsiTheme="minorHAnsi" w:cs="Calibri"/>
                <w:b/>
                <w:bCs/>
                <w:sz w:val="20"/>
                <w:szCs w:val="20"/>
              </w:rPr>
            </w:pPr>
            <w:r w:rsidRPr="00D05708">
              <w:rPr>
                <w:rFonts w:asciiTheme="minorHAnsi" w:hAnsiTheme="minorHAnsi" w:cs="Calibri"/>
                <w:b/>
                <w:bCs/>
                <w:sz w:val="20"/>
                <w:szCs w:val="20"/>
              </w:rPr>
              <w:t>Κριτήριο 2 με συντελεστή βαρύτητας (Σ2) 30%</w:t>
            </w:r>
          </w:p>
        </w:tc>
      </w:tr>
      <w:tr w:rsidR="008D6E38" w:rsidRPr="00D05708" w14:paraId="1856C98D" w14:textId="77777777" w:rsidTr="00777ADE">
        <w:trPr>
          <w:jc w:val="center"/>
        </w:trPr>
        <w:tc>
          <w:tcPr>
            <w:tcW w:w="441" w:type="pct"/>
            <w:tcBorders>
              <w:top w:val="single" w:sz="4" w:space="0" w:color="auto"/>
              <w:left w:val="single" w:sz="4" w:space="0" w:color="auto"/>
              <w:bottom w:val="single" w:sz="4" w:space="0" w:color="auto"/>
              <w:right w:val="single" w:sz="4" w:space="0" w:color="auto"/>
            </w:tcBorders>
            <w:shd w:val="clear" w:color="auto" w:fill="FFFFFF"/>
            <w:vAlign w:val="center"/>
          </w:tcPr>
          <w:p w14:paraId="14372A7D" w14:textId="77777777" w:rsidR="008D6E38" w:rsidRPr="00D05708" w:rsidRDefault="008D6E38" w:rsidP="00D05708">
            <w:pPr>
              <w:jc w:val="both"/>
              <w:rPr>
                <w:rFonts w:asciiTheme="minorHAnsi" w:hAnsiTheme="minorHAnsi" w:cs="Calibri"/>
                <w:b/>
                <w:bCs/>
                <w:sz w:val="20"/>
                <w:szCs w:val="20"/>
                <w:lang w:val="en-GB"/>
              </w:rPr>
            </w:pPr>
            <w:r w:rsidRPr="00D05708">
              <w:rPr>
                <w:rFonts w:asciiTheme="minorHAnsi" w:hAnsiTheme="minorHAnsi" w:cs="Calibri"/>
                <w:b/>
                <w:bCs/>
                <w:sz w:val="20"/>
                <w:szCs w:val="20"/>
                <w:lang w:val="en-GB"/>
              </w:rPr>
              <w:t>3</w:t>
            </w:r>
          </w:p>
        </w:tc>
        <w:tc>
          <w:tcPr>
            <w:tcW w:w="4559" w:type="pct"/>
            <w:tcBorders>
              <w:top w:val="single" w:sz="4" w:space="0" w:color="auto"/>
              <w:left w:val="single" w:sz="4" w:space="0" w:color="auto"/>
              <w:bottom w:val="single" w:sz="4" w:space="0" w:color="auto"/>
              <w:right w:val="single" w:sz="4" w:space="0" w:color="auto"/>
            </w:tcBorders>
            <w:shd w:val="clear" w:color="auto" w:fill="FFFFFF"/>
            <w:vAlign w:val="center"/>
          </w:tcPr>
          <w:p w14:paraId="2365BEF9" w14:textId="77777777" w:rsidR="008D6E38" w:rsidRPr="00D05708" w:rsidRDefault="008D6E38" w:rsidP="00D05708">
            <w:pPr>
              <w:jc w:val="both"/>
              <w:rPr>
                <w:rFonts w:asciiTheme="minorHAnsi" w:hAnsiTheme="minorHAnsi" w:cs="Calibri"/>
                <w:sz w:val="20"/>
                <w:szCs w:val="20"/>
              </w:rPr>
            </w:pPr>
            <w:r w:rsidRPr="00D05708">
              <w:rPr>
                <w:rFonts w:asciiTheme="minorHAnsi" w:hAnsiTheme="minorHAnsi" w:cs="Calibri"/>
                <w:sz w:val="20"/>
                <w:szCs w:val="20"/>
              </w:rPr>
              <w:t>Προσδιορισμός των Σταδίων εκπόνησης ΣΒΑΚ και η σύνδεσή τους με τα ελάχιστα απαιτούμενα παραδοτέα και το χρονοδιάγραμμα</w:t>
            </w:r>
          </w:p>
          <w:p w14:paraId="115C2DD4" w14:textId="77777777" w:rsidR="008D6E38" w:rsidRPr="00D05708" w:rsidRDefault="008D6E38" w:rsidP="00D05708">
            <w:pPr>
              <w:jc w:val="both"/>
              <w:rPr>
                <w:rFonts w:asciiTheme="minorHAnsi" w:hAnsiTheme="minorHAnsi" w:cs="Calibri"/>
                <w:b/>
                <w:bCs/>
                <w:sz w:val="20"/>
                <w:szCs w:val="20"/>
              </w:rPr>
            </w:pPr>
            <w:r w:rsidRPr="00D05708">
              <w:rPr>
                <w:rFonts w:asciiTheme="minorHAnsi" w:hAnsiTheme="minorHAnsi" w:cs="Calibri"/>
                <w:b/>
                <w:bCs/>
                <w:sz w:val="20"/>
                <w:szCs w:val="20"/>
              </w:rPr>
              <w:t>Κριτήριο 3 με συντελεστή βαρύτητας (Σ3) 20%</w:t>
            </w:r>
          </w:p>
        </w:tc>
      </w:tr>
      <w:tr w:rsidR="008D6E38" w:rsidRPr="00D05708" w14:paraId="6DA5DB73" w14:textId="77777777" w:rsidTr="00777ADE">
        <w:trPr>
          <w:jc w:val="center"/>
        </w:trPr>
        <w:tc>
          <w:tcPr>
            <w:tcW w:w="441" w:type="pct"/>
            <w:tcBorders>
              <w:top w:val="single" w:sz="4" w:space="0" w:color="auto"/>
              <w:left w:val="single" w:sz="4" w:space="0" w:color="auto"/>
              <w:bottom w:val="single" w:sz="4" w:space="0" w:color="auto"/>
              <w:right w:val="single" w:sz="4" w:space="0" w:color="auto"/>
            </w:tcBorders>
            <w:shd w:val="clear" w:color="auto" w:fill="FFFFFF"/>
            <w:vAlign w:val="center"/>
          </w:tcPr>
          <w:p w14:paraId="547EEE27" w14:textId="77777777" w:rsidR="008D6E38" w:rsidRPr="00D05708" w:rsidRDefault="008D6E38" w:rsidP="00D05708">
            <w:pPr>
              <w:jc w:val="both"/>
              <w:rPr>
                <w:rFonts w:asciiTheme="minorHAnsi" w:hAnsiTheme="minorHAnsi" w:cs="Calibri"/>
                <w:b/>
                <w:bCs/>
                <w:sz w:val="20"/>
                <w:szCs w:val="20"/>
                <w:lang w:val="en-GB"/>
              </w:rPr>
            </w:pPr>
            <w:r w:rsidRPr="00D05708">
              <w:rPr>
                <w:rFonts w:asciiTheme="minorHAnsi" w:hAnsiTheme="minorHAnsi" w:cs="Calibri"/>
                <w:b/>
                <w:bCs/>
                <w:sz w:val="20"/>
                <w:szCs w:val="20"/>
                <w:lang w:val="en-GB"/>
              </w:rPr>
              <w:t>4</w:t>
            </w:r>
          </w:p>
        </w:tc>
        <w:tc>
          <w:tcPr>
            <w:tcW w:w="4559" w:type="pct"/>
            <w:tcBorders>
              <w:top w:val="single" w:sz="4" w:space="0" w:color="auto"/>
              <w:left w:val="single" w:sz="4" w:space="0" w:color="auto"/>
              <w:bottom w:val="single" w:sz="4" w:space="0" w:color="auto"/>
              <w:right w:val="single" w:sz="4" w:space="0" w:color="auto"/>
            </w:tcBorders>
            <w:shd w:val="clear" w:color="auto" w:fill="FFFFFF"/>
            <w:vAlign w:val="center"/>
          </w:tcPr>
          <w:p w14:paraId="24833665" w14:textId="77777777" w:rsidR="008D6E38" w:rsidRPr="00D05708" w:rsidRDefault="008D6E38" w:rsidP="00D05708">
            <w:pPr>
              <w:jc w:val="both"/>
              <w:rPr>
                <w:rFonts w:asciiTheme="minorHAnsi" w:hAnsiTheme="minorHAnsi" w:cs="Calibri"/>
                <w:sz w:val="20"/>
                <w:szCs w:val="20"/>
              </w:rPr>
            </w:pPr>
            <w:r w:rsidRPr="00D05708">
              <w:rPr>
                <w:rFonts w:asciiTheme="minorHAnsi" w:hAnsiTheme="minorHAnsi" w:cs="Calibri"/>
                <w:sz w:val="20"/>
                <w:szCs w:val="20"/>
              </w:rPr>
              <w:t>Οργάνωση και Δομή της Ομάδας έργου – Παρουσίαση και περιγραφή των μελών και των καθηκόντων της ομάδας έργου</w:t>
            </w:r>
          </w:p>
          <w:p w14:paraId="58CA8D91" w14:textId="77777777" w:rsidR="008D6E38" w:rsidRPr="00D05708" w:rsidRDefault="008D6E38" w:rsidP="00D05708">
            <w:pPr>
              <w:jc w:val="both"/>
              <w:rPr>
                <w:rFonts w:asciiTheme="minorHAnsi" w:hAnsiTheme="minorHAnsi" w:cs="Calibri"/>
                <w:sz w:val="20"/>
                <w:szCs w:val="20"/>
              </w:rPr>
            </w:pPr>
            <w:r w:rsidRPr="00D05708">
              <w:rPr>
                <w:rFonts w:asciiTheme="minorHAnsi" w:hAnsiTheme="minorHAnsi" w:cs="Calibri"/>
                <w:b/>
                <w:bCs/>
                <w:sz w:val="20"/>
                <w:szCs w:val="20"/>
              </w:rPr>
              <w:t>Κριτήριο 4 με συντελεστή βαρύτητας (Σ4) 20%</w:t>
            </w:r>
          </w:p>
        </w:tc>
      </w:tr>
    </w:tbl>
    <w:p w14:paraId="783B5BA4" w14:textId="77777777" w:rsidR="008D6E38" w:rsidRPr="00D05708" w:rsidRDefault="008D6E38" w:rsidP="00D05708">
      <w:pPr>
        <w:jc w:val="both"/>
        <w:rPr>
          <w:rFonts w:asciiTheme="minorHAnsi" w:hAnsiTheme="minorHAnsi" w:cs="Calibri"/>
          <w:b/>
          <w:bCs/>
          <w:sz w:val="20"/>
          <w:szCs w:val="20"/>
        </w:rPr>
      </w:pPr>
      <w:bookmarkStart w:id="4" w:name="__RefHeading___Toc470009800"/>
      <w:bookmarkStart w:id="5" w:name="_Toc15990532"/>
      <w:bookmarkEnd w:id="4"/>
    </w:p>
    <w:bookmarkEnd w:id="5"/>
    <w:p w14:paraId="5E624D2D" w14:textId="1672F195" w:rsidR="008D6E38" w:rsidRPr="00D05708" w:rsidRDefault="008D6E38" w:rsidP="00D05708">
      <w:pPr>
        <w:jc w:val="both"/>
        <w:rPr>
          <w:rFonts w:asciiTheme="minorHAnsi" w:hAnsiTheme="minorHAnsi" w:cs="Calibri"/>
          <w:b/>
          <w:bCs/>
          <w:sz w:val="20"/>
          <w:szCs w:val="20"/>
        </w:rPr>
      </w:pPr>
      <w:r w:rsidRPr="00D05708">
        <w:rPr>
          <w:rFonts w:asciiTheme="minorHAnsi" w:hAnsiTheme="minorHAnsi" w:cs="Calibri"/>
          <w:sz w:val="20"/>
          <w:szCs w:val="20"/>
        </w:rPr>
        <w:t>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150 βαθμούς όταν υπερκαλύπτονται οι απαιτήσεις του συγκεκριμένου κριτηρίου</w:t>
      </w:r>
      <w:r w:rsidRPr="00D05708">
        <w:rPr>
          <w:rFonts w:asciiTheme="minorHAnsi" w:hAnsiTheme="minorHAnsi" w:cs="Calibri"/>
          <w:b/>
          <w:sz w:val="20"/>
          <w:szCs w:val="20"/>
        </w:rPr>
        <w:t xml:space="preserve">.  </w:t>
      </w:r>
    </w:p>
    <w:p w14:paraId="7C37A4E4" w14:textId="77777777" w:rsidR="008D6E38" w:rsidRPr="00D05708" w:rsidRDefault="008D6E38" w:rsidP="00D05708">
      <w:pPr>
        <w:jc w:val="both"/>
        <w:rPr>
          <w:rFonts w:asciiTheme="minorHAnsi" w:hAnsiTheme="minorHAnsi" w:cs="Calibri"/>
          <w:sz w:val="20"/>
          <w:szCs w:val="20"/>
        </w:rPr>
      </w:pPr>
      <w:r w:rsidRPr="00D05708">
        <w:rPr>
          <w:rFonts w:asciiTheme="minorHAnsi" w:hAnsiTheme="minorHAnsi" w:cs="Calibri"/>
          <w:sz w:val="20"/>
          <w:szCs w:val="20"/>
        </w:rPr>
        <w:t xml:space="preserve">Κάθε κριτήριο αξιολόγησης βαθμολογείται αυτόνομα με βάση τα στοιχεία της προσφοράς. </w:t>
      </w:r>
    </w:p>
    <w:p w14:paraId="7DBDAE18" w14:textId="77777777" w:rsidR="008D6E38" w:rsidRPr="00D05708" w:rsidRDefault="008D6E38" w:rsidP="00D05708">
      <w:pPr>
        <w:jc w:val="both"/>
        <w:rPr>
          <w:rFonts w:asciiTheme="minorHAnsi" w:hAnsiTheme="minorHAnsi" w:cs="Calibri"/>
          <w:sz w:val="20"/>
          <w:szCs w:val="20"/>
        </w:rPr>
      </w:pPr>
      <w:r w:rsidRPr="00D05708">
        <w:rPr>
          <w:rFonts w:asciiTheme="minorHAnsi" w:hAnsiTheme="minorHAnsi" w:cs="Calibri"/>
          <w:sz w:val="20"/>
          <w:szCs w:val="20"/>
        </w:rP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14:paraId="70CCC4E1" w14:textId="77777777" w:rsidR="008D6E38" w:rsidRPr="00D05708" w:rsidRDefault="008D6E38" w:rsidP="00D05708">
      <w:pPr>
        <w:jc w:val="both"/>
        <w:rPr>
          <w:rFonts w:asciiTheme="minorHAnsi" w:hAnsiTheme="minorHAnsi" w:cs="Calibri"/>
          <w:sz w:val="20"/>
          <w:szCs w:val="20"/>
        </w:rPr>
      </w:pPr>
      <w:r w:rsidRPr="00D05708">
        <w:rPr>
          <w:rFonts w:asciiTheme="minorHAnsi" w:hAnsiTheme="minorHAnsi" w:cs="Calibri"/>
          <w:sz w:val="20"/>
          <w:szCs w:val="20"/>
        </w:rPr>
        <w:t xml:space="preserve">Η συνολική βαθμολογία της τεχνικής προσφοράς υπολογίζεται με βάση τον παρακάτω τύπο : </w:t>
      </w:r>
    </w:p>
    <w:p w14:paraId="7AA9D6CF" w14:textId="43EDB91E" w:rsidR="008D6E38" w:rsidRPr="00D05708" w:rsidRDefault="008D6E38" w:rsidP="00D05708">
      <w:pPr>
        <w:jc w:val="both"/>
        <w:rPr>
          <w:rFonts w:asciiTheme="minorHAnsi" w:hAnsiTheme="minorHAnsi" w:cs="Calibri"/>
          <w:sz w:val="20"/>
          <w:szCs w:val="20"/>
        </w:rPr>
      </w:pPr>
      <w:r w:rsidRPr="00D05708">
        <w:rPr>
          <w:rFonts w:asciiTheme="minorHAnsi" w:hAnsiTheme="minorHAnsi" w:cs="Calibri"/>
          <w:sz w:val="20"/>
          <w:szCs w:val="20"/>
          <w:lang w:val="en-US"/>
        </w:rPr>
        <w:lastRenderedPageBreak/>
        <w:t>U</w:t>
      </w:r>
      <w:r w:rsidRPr="00D05708">
        <w:rPr>
          <w:rFonts w:asciiTheme="minorHAnsi" w:hAnsiTheme="minorHAnsi" w:cs="Calibri"/>
          <w:sz w:val="20"/>
          <w:szCs w:val="20"/>
        </w:rPr>
        <w:t xml:space="preserve"> = σ1χΚ1 + σ2χΚ2 +</w:t>
      </w:r>
      <w:r w:rsidR="005523EE" w:rsidRPr="00D05708">
        <w:rPr>
          <w:rFonts w:asciiTheme="minorHAnsi" w:hAnsiTheme="minorHAnsi" w:cs="Calibri"/>
          <w:sz w:val="20"/>
          <w:szCs w:val="20"/>
        </w:rPr>
        <w:t>…+</w:t>
      </w:r>
      <w:r w:rsidRPr="00D05708">
        <w:rPr>
          <w:rFonts w:asciiTheme="minorHAnsi" w:hAnsiTheme="minorHAnsi" w:cs="Calibri"/>
          <w:sz w:val="20"/>
          <w:szCs w:val="20"/>
        </w:rPr>
        <w:t>σνχΚν</w:t>
      </w:r>
    </w:p>
    <w:p w14:paraId="60A2B2C4" w14:textId="77777777" w:rsidR="008D6E38" w:rsidRPr="00D05708" w:rsidRDefault="008D6E38" w:rsidP="00D05708">
      <w:pPr>
        <w:jc w:val="both"/>
        <w:rPr>
          <w:rFonts w:asciiTheme="minorHAnsi" w:hAnsiTheme="minorHAnsi" w:cs="Calibri"/>
          <w:sz w:val="20"/>
          <w:szCs w:val="20"/>
        </w:rPr>
      </w:pPr>
      <w:r w:rsidRPr="00D05708">
        <w:rPr>
          <w:rFonts w:asciiTheme="minorHAnsi" w:hAnsiTheme="minorHAnsi" w:cs="Calibri"/>
          <w:sz w:val="20"/>
          <w:szCs w:val="20"/>
        </w:rPr>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14:paraId="5CB0F4E0" w14:textId="0E4DA9A8" w:rsidR="008D6E38" w:rsidRPr="00D05708" w:rsidRDefault="008D6E38" w:rsidP="00D05708">
      <w:pPr>
        <w:jc w:val="both"/>
        <w:rPr>
          <w:rFonts w:asciiTheme="minorHAnsi" w:hAnsiTheme="minorHAnsi" w:cs="Calibri"/>
          <w:sz w:val="20"/>
          <w:szCs w:val="20"/>
        </w:rPr>
      </w:pPr>
      <w:bookmarkStart w:id="6" w:name="__RefHeading___Toc470009802"/>
      <w:bookmarkEnd w:id="6"/>
      <w:r w:rsidRPr="00D05708">
        <w:rPr>
          <w:rFonts w:asciiTheme="minorHAnsi" w:hAnsiTheme="minorHAnsi" w:cs="Calibri"/>
          <w:sz w:val="20"/>
          <w:szCs w:val="20"/>
        </w:rPr>
        <w:t xml:space="preserve">Μετά την ολοκλήρωση της τεχνικής και οικονομικής αξιολόγησης κατά τα προηγούμενα, η Επιτροπή Διαγωνισμού </w:t>
      </w:r>
      <w:r w:rsidR="005523EE" w:rsidRPr="00D05708">
        <w:rPr>
          <w:rFonts w:asciiTheme="minorHAnsi" w:hAnsiTheme="minorHAnsi" w:cs="Calibri"/>
          <w:sz w:val="20"/>
          <w:szCs w:val="20"/>
        </w:rPr>
        <w:t>κατατάσσει</w:t>
      </w:r>
      <w:r w:rsidRPr="00D05708">
        <w:rPr>
          <w:rFonts w:asciiTheme="minorHAnsi" w:hAnsiTheme="minorHAnsi" w:cs="Calibri"/>
          <w:sz w:val="20"/>
          <w:szCs w:val="20"/>
        </w:rPr>
        <w:t xml:space="preserve"> τις προσφορές σε Συγκριτικό Πίνακα, κατά φθίνουσα σειρά του τελικού βαθμού:</w:t>
      </w:r>
    </w:p>
    <w:p w14:paraId="0BAF0FE4" w14:textId="77777777" w:rsidR="008D6E38" w:rsidRPr="00D05708" w:rsidRDefault="008D6E38" w:rsidP="00D05708">
      <w:pPr>
        <w:jc w:val="both"/>
        <w:rPr>
          <w:rFonts w:asciiTheme="minorHAnsi" w:hAnsiTheme="minorHAnsi" w:cs="Calibri"/>
          <w:sz w:val="20"/>
          <w:szCs w:val="20"/>
          <w:lang w:val="en-US"/>
        </w:rPr>
      </w:pPr>
      <w:r w:rsidRPr="00D05708">
        <w:rPr>
          <w:rFonts w:asciiTheme="minorHAnsi" w:hAnsiTheme="minorHAnsi" w:cs="Calibri"/>
          <w:sz w:val="20"/>
          <w:szCs w:val="20"/>
        </w:rPr>
        <w:t>Β</w:t>
      </w:r>
      <w:r w:rsidRPr="00D05708">
        <w:rPr>
          <w:rFonts w:asciiTheme="minorHAnsi" w:hAnsiTheme="minorHAnsi" w:cs="Calibri"/>
          <w:sz w:val="20"/>
          <w:szCs w:val="20"/>
          <w:lang w:val="en-US"/>
        </w:rPr>
        <w:t>=0,85*(UT/UMAX) + 0,15* (BMIN/BK)</w:t>
      </w:r>
    </w:p>
    <w:p w14:paraId="5601617D" w14:textId="77777777" w:rsidR="008D6E38" w:rsidRPr="00D05708" w:rsidRDefault="008D6E38" w:rsidP="00D05708">
      <w:pPr>
        <w:jc w:val="both"/>
        <w:rPr>
          <w:rFonts w:asciiTheme="minorHAnsi" w:hAnsiTheme="minorHAnsi" w:cs="Calibri"/>
          <w:sz w:val="20"/>
          <w:szCs w:val="20"/>
        </w:rPr>
      </w:pPr>
      <w:r w:rsidRPr="00D05708">
        <w:rPr>
          <w:rFonts w:asciiTheme="minorHAnsi" w:hAnsiTheme="minorHAnsi" w:cs="Calibri"/>
          <w:sz w:val="20"/>
          <w:szCs w:val="20"/>
        </w:rPr>
        <w:t>Όπου:</w:t>
      </w:r>
    </w:p>
    <w:p w14:paraId="0E05D314" w14:textId="77777777" w:rsidR="008D6E38" w:rsidRPr="00D05708" w:rsidRDefault="008D6E38" w:rsidP="00D05708">
      <w:pPr>
        <w:jc w:val="both"/>
        <w:rPr>
          <w:rFonts w:asciiTheme="minorHAnsi" w:hAnsiTheme="minorHAnsi" w:cs="Calibri"/>
          <w:sz w:val="20"/>
          <w:szCs w:val="20"/>
        </w:rPr>
      </w:pPr>
      <w:r w:rsidRPr="00D05708">
        <w:rPr>
          <w:rFonts w:asciiTheme="minorHAnsi" w:hAnsiTheme="minorHAnsi" w:cs="Calibri"/>
          <w:sz w:val="20"/>
          <w:szCs w:val="20"/>
        </w:rPr>
        <w:t>Β= ο τελικός βαθμός της προσφοράς</w:t>
      </w:r>
    </w:p>
    <w:p w14:paraId="107F5181" w14:textId="77777777" w:rsidR="008D6E38" w:rsidRPr="00D05708" w:rsidRDefault="008D6E38" w:rsidP="00D05708">
      <w:pPr>
        <w:jc w:val="both"/>
        <w:rPr>
          <w:rFonts w:asciiTheme="minorHAnsi" w:hAnsiTheme="minorHAnsi" w:cs="Calibri"/>
          <w:sz w:val="20"/>
          <w:szCs w:val="20"/>
        </w:rPr>
      </w:pPr>
      <w:r w:rsidRPr="00D05708">
        <w:rPr>
          <w:rFonts w:asciiTheme="minorHAnsi" w:hAnsiTheme="minorHAnsi" w:cs="Calibri"/>
          <w:sz w:val="20"/>
          <w:szCs w:val="20"/>
          <w:lang w:val="en-US"/>
        </w:rPr>
        <w:t>UT</w:t>
      </w:r>
      <w:r w:rsidRPr="00D05708">
        <w:rPr>
          <w:rFonts w:asciiTheme="minorHAnsi" w:hAnsiTheme="minorHAnsi" w:cs="Calibri"/>
          <w:sz w:val="20"/>
          <w:szCs w:val="20"/>
        </w:rPr>
        <w:t>= ο βαθμός τεχνικής αξιολόγησης της προσφοράς του υποψήφιου αναδόχου</w:t>
      </w:r>
    </w:p>
    <w:p w14:paraId="7F666DEB" w14:textId="77777777" w:rsidR="008D6E38" w:rsidRPr="00D05708" w:rsidRDefault="008D6E38" w:rsidP="00D05708">
      <w:pPr>
        <w:jc w:val="both"/>
        <w:rPr>
          <w:rFonts w:asciiTheme="minorHAnsi" w:hAnsiTheme="minorHAnsi" w:cs="Calibri"/>
          <w:sz w:val="20"/>
          <w:szCs w:val="20"/>
        </w:rPr>
      </w:pPr>
      <w:r w:rsidRPr="00D05708">
        <w:rPr>
          <w:rFonts w:asciiTheme="minorHAnsi" w:hAnsiTheme="minorHAnsi" w:cs="Calibri"/>
          <w:sz w:val="20"/>
          <w:szCs w:val="20"/>
          <w:lang w:val="en-US"/>
        </w:rPr>
        <w:t>UMAX</w:t>
      </w:r>
      <w:r w:rsidRPr="00D05708">
        <w:rPr>
          <w:rFonts w:asciiTheme="minorHAnsi" w:hAnsiTheme="minorHAnsi" w:cs="Calibri"/>
          <w:sz w:val="20"/>
          <w:szCs w:val="20"/>
        </w:rPr>
        <w:t>= ο βαθμός τεχνικής αξιολόγησης της καλύτερης τεχνικής προσφοράς</w:t>
      </w:r>
    </w:p>
    <w:p w14:paraId="1793C915" w14:textId="77777777" w:rsidR="008D6E38" w:rsidRPr="00D05708" w:rsidRDefault="008D6E38" w:rsidP="00D05708">
      <w:pPr>
        <w:jc w:val="both"/>
        <w:rPr>
          <w:rFonts w:asciiTheme="minorHAnsi" w:hAnsiTheme="minorHAnsi" w:cs="Calibri"/>
          <w:sz w:val="20"/>
          <w:szCs w:val="20"/>
        </w:rPr>
      </w:pPr>
      <w:r w:rsidRPr="00D05708">
        <w:rPr>
          <w:rFonts w:asciiTheme="minorHAnsi" w:hAnsiTheme="minorHAnsi" w:cs="Calibri"/>
          <w:sz w:val="20"/>
          <w:szCs w:val="20"/>
        </w:rPr>
        <w:t>ΒΚ= το συνολικό κόστος της οικονομικής προσφοράς</w:t>
      </w:r>
    </w:p>
    <w:p w14:paraId="1B95F616" w14:textId="77777777" w:rsidR="008D6E38" w:rsidRPr="00D05708" w:rsidRDefault="008D6E38" w:rsidP="00D05708">
      <w:pPr>
        <w:jc w:val="both"/>
        <w:rPr>
          <w:rFonts w:asciiTheme="minorHAnsi" w:hAnsiTheme="minorHAnsi" w:cs="Calibri"/>
          <w:sz w:val="20"/>
          <w:szCs w:val="20"/>
        </w:rPr>
      </w:pPr>
      <w:r w:rsidRPr="00D05708">
        <w:rPr>
          <w:rFonts w:asciiTheme="minorHAnsi" w:hAnsiTheme="minorHAnsi" w:cs="Calibri"/>
          <w:sz w:val="20"/>
          <w:szCs w:val="20"/>
        </w:rPr>
        <w:t>ΒΜΙΝ= το συνολικό κόστος της χαμηλότερης οικονομικής προσφοράς.</w:t>
      </w:r>
    </w:p>
    <w:p w14:paraId="4BA66C15" w14:textId="630E5A18" w:rsidR="00ED0A6F" w:rsidRPr="00D05708" w:rsidRDefault="008D6E38" w:rsidP="00D05708">
      <w:pPr>
        <w:jc w:val="both"/>
        <w:rPr>
          <w:rFonts w:asciiTheme="minorHAnsi" w:hAnsiTheme="minorHAnsi" w:cs="Calibri"/>
          <w:sz w:val="20"/>
          <w:szCs w:val="20"/>
        </w:rPr>
      </w:pPr>
      <w:r w:rsidRPr="00D05708">
        <w:rPr>
          <w:rFonts w:asciiTheme="minorHAnsi" w:hAnsiTheme="minorHAnsi" w:cs="Calibri"/>
          <w:sz w:val="20"/>
          <w:szCs w:val="20"/>
        </w:rPr>
        <w:t>Η πρώτη στο συγκριτικό πίνακα κατάταξης, δηλαδή η προσφορά εκείνη με το μεγαλύτερο βαθμό Β, θεωρείται η πλέον συμφέρουσα από οικονομική άποψη προσφορά.</w:t>
      </w:r>
    </w:p>
    <w:p w14:paraId="29E3FD1A" w14:textId="77777777" w:rsidR="00ED0A6F" w:rsidRPr="00D05708" w:rsidRDefault="00ED0A6F" w:rsidP="00D05708">
      <w:pPr>
        <w:jc w:val="both"/>
        <w:rPr>
          <w:rFonts w:asciiTheme="minorHAnsi" w:hAnsiTheme="minorHAnsi" w:cs="Calibri"/>
          <w:sz w:val="20"/>
          <w:szCs w:val="20"/>
        </w:rPr>
      </w:pPr>
    </w:p>
    <w:p w14:paraId="69B135E5" w14:textId="17D03C44" w:rsidR="009501DC" w:rsidRPr="00D05708" w:rsidRDefault="009501DC" w:rsidP="00D05708">
      <w:pPr>
        <w:jc w:val="both"/>
        <w:rPr>
          <w:rFonts w:asciiTheme="minorHAnsi" w:hAnsiTheme="minorHAnsi" w:cs="Tahoma"/>
          <w:sz w:val="20"/>
          <w:szCs w:val="20"/>
        </w:rPr>
      </w:pPr>
      <w:r w:rsidRPr="00D05708">
        <w:rPr>
          <w:rFonts w:asciiTheme="minorHAnsi" w:hAnsiTheme="minorHAnsi" w:cs="Calibri"/>
          <w:b/>
          <w:sz w:val="20"/>
          <w:szCs w:val="20"/>
        </w:rPr>
        <w:t>Άρθρο 1</w:t>
      </w:r>
      <w:r w:rsidR="00ED0A6F" w:rsidRPr="00D05708">
        <w:rPr>
          <w:rFonts w:asciiTheme="minorHAnsi" w:hAnsiTheme="minorHAnsi" w:cs="Calibri"/>
          <w:b/>
          <w:sz w:val="20"/>
          <w:szCs w:val="20"/>
        </w:rPr>
        <w:t>2</w:t>
      </w:r>
      <w:r w:rsidRPr="00D05708">
        <w:rPr>
          <w:rFonts w:asciiTheme="minorHAnsi" w:hAnsiTheme="minorHAnsi" w:cs="Calibri"/>
          <w:b/>
          <w:sz w:val="20"/>
          <w:szCs w:val="20"/>
          <w:vertAlign w:val="superscript"/>
        </w:rPr>
        <w:t>ο</w:t>
      </w:r>
      <w:r w:rsidRPr="00D05708">
        <w:rPr>
          <w:rFonts w:asciiTheme="minorHAnsi" w:hAnsiTheme="minorHAnsi" w:cs="Calibri"/>
          <w:sz w:val="20"/>
          <w:szCs w:val="20"/>
        </w:rPr>
        <w:t xml:space="preserve"> Επίλυση Διαφορών</w:t>
      </w:r>
    </w:p>
    <w:p w14:paraId="69B135E6" w14:textId="77777777" w:rsidR="009501DC" w:rsidRPr="00D05708" w:rsidRDefault="009501DC" w:rsidP="00D05708">
      <w:pPr>
        <w:jc w:val="both"/>
        <w:rPr>
          <w:rFonts w:asciiTheme="minorHAnsi" w:hAnsiTheme="minorHAnsi"/>
          <w:sz w:val="20"/>
          <w:szCs w:val="20"/>
        </w:rPr>
      </w:pPr>
      <w:r w:rsidRPr="00D05708">
        <w:rPr>
          <w:rFonts w:asciiTheme="minorHAnsi" w:hAnsiTheme="minorHAnsi" w:cs="Tahoma"/>
          <w:sz w:val="20"/>
          <w:szCs w:val="20"/>
        </w:rPr>
        <w:t>Οι διαφορές που ενδεχόμενα εμφανισθούν κατά την εφαρμογή της Σύμβασης επιλύονται σύμφωνα με τις ισχύουσες διατάξεις.</w:t>
      </w:r>
      <w:r w:rsidR="00DC2983" w:rsidRPr="00D05708">
        <w:rPr>
          <w:rFonts w:asciiTheme="minorHAnsi" w:hAnsiTheme="minorHAnsi"/>
          <w:sz w:val="20"/>
          <w:szCs w:val="20"/>
        </w:rPr>
        <w:t xml:space="preserve"> </w:t>
      </w:r>
    </w:p>
    <w:p w14:paraId="69B135E7" w14:textId="5FB49421" w:rsidR="005523EE" w:rsidRDefault="005523EE" w:rsidP="00D05708">
      <w:pPr>
        <w:jc w:val="both"/>
        <w:rPr>
          <w:rFonts w:asciiTheme="minorHAnsi" w:hAnsiTheme="minorHAnsi"/>
          <w:sz w:val="22"/>
          <w:szCs w:val="22"/>
        </w:rPr>
      </w:pPr>
    </w:p>
    <w:p w14:paraId="2DA3ACAD" w14:textId="0FD73F2F" w:rsidR="00AA32F0" w:rsidRPr="005523EE" w:rsidRDefault="005523EE" w:rsidP="005523EE">
      <w:pPr>
        <w:tabs>
          <w:tab w:val="left" w:pos="3420"/>
        </w:tabs>
        <w:rPr>
          <w:rFonts w:asciiTheme="minorHAnsi" w:hAnsiTheme="minorHAnsi"/>
          <w:sz w:val="22"/>
          <w:szCs w:val="22"/>
        </w:rPr>
      </w:pPr>
      <w:r>
        <w:rPr>
          <w:rFonts w:asciiTheme="minorHAnsi" w:hAnsiTheme="minorHAnsi"/>
          <w:sz w:val="22"/>
          <w:szCs w:val="22"/>
        </w:rPr>
        <w:tab/>
      </w:r>
      <w:bookmarkStart w:id="7" w:name="_GoBack"/>
      <w:bookmarkEnd w:id="7"/>
    </w:p>
    <w:tbl>
      <w:tblPr>
        <w:tblpPr w:leftFromText="180" w:rightFromText="180" w:vertAnchor="text" w:horzAnchor="margin" w:tblpXSpec="center" w:tblpY="225"/>
        <w:tblW w:w="10405" w:type="dxa"/>
        <w:tblLook w:val="01E0" w:firstRow="1" w:lastRow="1" w:firstColumn="1" w:lastColumn="1" w:noHBand="0" w:noVBand="0"/>
      </w:tblPr>
      <w:tblGrid>
        <w:gridCol w:w="3600"/>
        <w:gridCol w:w="3197"/>
        <w:gridCol w:w="3608"/>
      </w:tblGrid>
      <w:tr w:rsidR="00AA32F0" w:rsidRPr="00837B2B" w14:paraId="69B135F5" w14:textId="77777777" w:rsidTr="00050089">
        <w:trPr>
          <w:trHeight w:val="1560"/>
        </w:trPr>
        <w:tc>
          <w:tcPr>
            <w:tcW w:w="3600" w:type="dxa"/>
          </w:tcPr>
          <w:p w14:paraId="69B135E8" w14:textId="77777777" w:rsidR="00AA32F0" w:rsidRPr="00837B2B" w:rsidRDefault="00AA32F0" w:rsidP="00D05708">
            <w:pPr>
              <w:autoSpaceDE w:val="0"/>
              <w:autoSpaceDN w:val="0"/>
              <w:adjustRightInd w:val="0"/>
              <w:jc w:val="center"/>
              <w:rPr>
                <w:rFonts w:asciiTheme="minorHAnsi" w:hAnsiTheme="minorHAnsi" w:cstheme="minorHAnsi"/>
                <w:b/>
                <w:color w:val="000000"/>
                <w:lang w:eastAsia="el-GR"/>
              </w:rPr>
            </w:pPr>
          </w:p>
          <w:p w14:paraId="69B135E9" w14:textId="77777777" w:rsidR="00AA32F0" w:rsidRPr="00837B2B" w:rsidRDefault="00AA32F0" w:rsidP="00D05708">
            <w:pPr>
              <w:autoSpaceDE w:val="0"/>
              <w:autoSpaceDN w:val="0"/>
              <w:adjustRightInd w:val="0"/>
              <w:jc w:val="center"/>
              <w:rPr>
                <w:rFonts w:asciiTheme="minorHAnsi" w:hAnsiTheme="minorHAnsi" w:cstheme="minorHAnsi"/>
                <w:b/>
                <w:color w:val="000000"/>
                <w:lang w:eastAsia="el-GR"/>
              </w:rPr>
            </w:pPr>
            <w:r w:rsidRPr="00837B2B">
              <w:rPr>
                <w:rFonts w:asciiTheme="minorHAnsi" w:hAnsiTheme="minorHAnsi" w:cstheme="minorHAnsi"/>
                <w:b/>
                <w:color w:val="000000"/>
                <w:lang w:eastAsia="el-GR"/>
              </w:rPr>
              <w:t>Μαραθώνας 25-02-2021</w:t>
            </w:r>
            <w:r>
              <w:rPr>
                <w:rFonts w:asciiTheme="minorHAnsi" w:hAnsiTheme="minorHAnsi" w:cstheme="minorHAnsi"/>
                <w:b/>
                <w:color w:val="000000"/>
                <w:lang w:eastAsia="el-GR"/>
              </w:rPr>
              <w:t xml:space="preserve">                               Η</w:t>
            </w:r>
            <w:r w:rsidRPr="00837B2B">
              <w:rPr>
                <w:rFonts w:asciiTheme="minorHAnsi" w:hAnsiTheme="minorHAnsi" w:cstheme="minorHAnsi"/>
                <w:b/>
                <w:color w:val="000000"/>
                <w:lang w:eastAsia="el-GR"/>
              </w:rPr>
              <w:t xml:space="preserve"> Συντάκτρια</w:t>
            </w:r>
          </w:p>
          <w:p w14:paraId="69B135EA" w14:textId="77777777" w:rsidR="00AA32F0" w:rsidRPr="00837B2B" w:rsidRDefault="00AA32F0" w:rsidP="00D05708">
            <w:pPr>
              <w:autoSpaceDE w:val="0"/>
              <w:autoSpaceDN w:val="0"/>
              <w:adjustRightInd w:val="0"/>
              <w:jc w:val="center"/>
              <w:rPr>
                <w:rFonts w:asciiTheme="minorHAnsi" w:hAnsiTheme="minorHAnsi" w:cstheme="minorHAnsi"/>
                <w:b/>
                <w:color w:val="000000"/>
                <w:lang w:eastAsia="el-GR"/>
              </w:rPr>
            </w:pPr>
          </w:p>
          <w:p w14:paraId="69B135EB" w14:textId="77777777" w:rsidR="00AA32F0" w:rsidRPr="00837B2B" w:rsidRDefault="00AA32F0" w:rsidP="00D05708">
            <w:pPr>
              <w:autoSpaceDE w:val="0"/>
              <w:autoSpaceDN w:val="0"/>
              <w:adjustRightInd w:val="0"/>
              <w:rPr>
                <w:rFonts w:asciiTheme="minorHAnsi" w:hAnsiTheme="minorHAnsi" w:cstheme="minorHAnsi"/>
                <w:b/>
                <w:color w:val="000000"/>
                <w:lang w:eastAsia="el-GR"/>
              </w:rPr>
            </w:pPr>
          </w:p>
          <w:p w14:paraId="69B135EC" w14:textId="77777777" w:rsidR="00AA32F0" w:rsidRPr="00837B2B" w:rsidRDefault="00AA32F0" w:rsidP="00D05708">
            <w:pPr>
              <w:autoSpaceDE w:val="0"/>
              <w:autoSpaceDN w:val="0"/>
              <w:adjustRightInd w:val="0"/>
              <w:jc w:val="center"/>
              <w:rPr>
                <w:rFonts w:asciiTheme="minorHAnsi" w:hAnsiTheme="minorHAnsi" w:cstheme="minorHAnsi"/>
                <w:b/>
                <w:color w:val="000000"/>
                <w:lang w:eastAsia="el-GR"/>
              </w:rPr>
            </w:pPr>
            <w:r w:rsidRPr="00837B2B">
              <w:rPr>
                <w:rFonts w:asciiTheme="minorHAnsi" w:hAnsiTheme="minorHAnsi" w:cstheme="minorHAnsi"/>
                <w:b/>
                <w:color w:val="000000"/>
                <w:lang w:eastAsia="el-GR"/>
              </w:rPr>
              <w:t>Μαρία Σταμπολίδου</w:t>
            </w:r>
          </w:p>
          <w:p w14:paraId="69B135ED" w14:textId="77777777" w:rsidR="00AA32F0" w:rsidRPr="00837B2B" w:rsidRDefault="00AA32F0" w:rsidP="00D05708">
            <w:pPr>
              <w:autoSpaceDE w:val="0"/>
              <w:autoSpaceDN w:val="0"/>
              <w:adjustRightInd w:val="0"/>
              <w:jc w:val="center"/>
              <w:rPr>
                <w:rFonts w:asciiTheme="minorHAnsi" w:hAnsiTheme="minorHAnsi" w:cstheme="minorHAnsi"/>
                <w:b/>
                <w:color w:val="000000"/>
                <w:lang w:eastAsia="el-GR"/>
              </w:rPr>
            </w:pPr>
            <w:r w:rsidRPr="00837B2B">
              <w:rPr>
                <w:rFonts w:asciiTheme="minorHAnsi" w:hAnsiTheme="minorHAnsi" w:cstheme="minorHAnsi"/>
                <w:b/>
                <w:color w:val="000000"/>
                <w:lang w:eastAsia="el-GR"/>
              </w:rPr>
              <w:t>Πολιτικός Μηχανικός Τ.Ε.</w:t>
            </w:r>
          </w:p>
        </w:tc>
        <w:tc>
          <w:tcPr>
            <w:tcW w:w="3197" w:type="dxa"/>
          </w:tcPr>
          <w:p w14:paraId="69B135EE" w14:textId="77777777" w:rsidR="00AA32F0" w:rsidRPr="00837B2B" w:rsidRDefault="00AA32F0" w:rsidP="00D05708">
            <w:pPr>
              <w:autoSpaceDE w:val="0"/>
              <w:autoSpaceDN w:val="0"/>
              <w:adjustRightInd w:val="0"/>
              <w:jc w:val="center"/>
              <w:rPr>
                <w:rFonts w:asciiTheme="minorHAnsi" w:hAnsiTheme="minorHAnsi" w:cstheme="minorHAnsi"/>
                <w:b/>
                <w:color w:val="000000"/>
                <w:lang w:eastAsia="el-GR"/>
              </w:rPr>
            </w:pPr>
          </w:p>
        </w:tc>
        <w:tc>
          <w:tcPr>
            <w:tcW w:w="3608" w:type="dxa"/>
          </w:tcPr>
          <w:p w14:paraId="69B135EF" w14:textId="77777777" w:rsidR="00AA32F0" w:rsidRPr="00837B2B" w:rsidRDefault="00AA32F0" w:rsidP="00D05708">
            <w:pPr>
              <w:autoSpaceDE w:val="0"/>
              <w:autoSpaceDN w:val="0"/>
              <w:adjustRightInd w:val="0"/>
              <w:jc w:val="center"/>
              <w:rPr>
                <w:rFonts w:asciiTheme="minorHAnsi" w:hAnsiTheme="minorHAnsi" w:cstheme="minorHAnsi"/>
                <w:b/>
                <w:color w:val="000000"/>
                <w:lang w:eastAsia="el-GR"/>
              </w:rPr>
            </w:pPr>
            <w:r w:rsidRPr="00837B2B">
              <w:rPr>
                <w:rFonts w:asciiTheme="minorHAnsi" w:hAnsiTheme="minorHAnsi" w:cstheme="minorHAnsi"/>
                <w:b/>
                <w:color w:val="000000"/>
                <w:lang w:eastAsia="el-GR"/>
              </w:rPr>
              <w:t>Μαραθώνας 25</w:t>
            </w:r>
            <w:r w:rsidRPr="00837B2B">
              <w:rPr>
                <w:rFonts w:asciiTheme="minorHAnsi" w:hAnsiTheme="minorHAnsi" w:cstheme="minorHAnsi"/>
                <w:b/>
                <w:bCs/>
                <w:lang w:eastAsia="el-GR"/>
              </w:rPr>
              <w:t>-02-2021</w:t>
            </w:r>
            <w:r w:rsidRPr="00837B2B">
              <w:rPr>
                <w:rFonts w:asciiTheme="minorHAnsi" w:hAnsiTheme="minorHAnsi" w:cstheme="minorHAnsi"/>
                <w:b/>
                <w:color w:val="000000"/>
                <w:lang w:eastAsia="el-GR"/>
              </w:rPr>
              <w:t xml:space="preserve">            </w:t>
            </w:r>
            <w:r w:rsidRPr="00837B2B">
              <w:rPr>
                <w:rFonts w:asciiTheme="minorHAnsi" w:hAnsiTheme="minorHAnsi" w:cstheme="minorHAnsi"/>
                <w:b/>
                <w:color w:val="000000"/>
                <w:sz w:val="28"/>
                <w:szCs w:val="28"/>
                <w:lang w:eastAsia="el-GR"/>
              </w:rPr>
              <w:t>ΘΕΩΡΗΘΗΚΕ</w:t>
            </w:r>
          </w:p>
          <w:p w14:paraId="69B135F0" w14:textId="77777777" w:rsidR="00AA32F0" w:rsidRPr="00837B2B" w:rsidRDefault="00AA32F0" w:rsidP="00D05708">
            <w:pPr>
              <w:autoSpaceDE w:val="0"/>
              <w:autoSpaceDN w:val="0"/>
              <w:adjustRightInd w:val="0"/>
              <w:jc w:val="center"/>
              <w:rPr>
                <w:rFonts w:asciiTheme="minorHAnsi" w:hAnsiTheme="minorHAnsi" w:cstheme="minorHAnsi"/>
                <w:b/>
                <w:color w:val="000000"/>
                <w:lang w:eastAsia="el-GR"/>
              </w:rPr>
            </w:pPr>
            <w:r w:rsidRPr="00837B2B">
              <w:rPr>
                <w:rFonts w:asciiTheme="minorHAnsi" w:hAnsiTheme="minorHAnsi" w:cstheme="minorHAnsi"/>
                <w:b/>
                <w:color w:val="000000"/>
                <w:lang w:eastAsia="el-GR"/>
              </w:rPr>
              <w:t xml:space="preserve">Ο Αν. Προϊστάμενος </w:t>
            </w:r>
            <w:r>
              <w:rPr>
                <w:rFonts w:asciiTheme="minorHAnsi" w:hAnsiTheme="minorHAnsi" w:cstheme="minorHAnsi"/>
                <w:b/>
                <w:color w:val="000000"/>
                <w:lang w:eastAsia="el-GR"/>
              </w:rPr>
              <w:t xml:space="preserve">της </w:t>
            </w:r>
            <w:r w:rsidRPr="00837B2B">
              <w:rPr>
                <w:rFonts w:asciiTheme="minorHAnsi" w:hAnsiTheme="minorHAnsi" w:cstheme="minorHAnsi"/>
                <w:b/>
                <w:color w:val="000000"/>
                <w:lang w:eastAsia="el-GR"/>
              </w:rPr>
              <w:t>Δ/νσης Τεχνικών Υπηρεσιών</w:t>
            </w:r>
          </w:p>
          <w:p w14:paraId="69B135F1" w14:textId="77777777" w:rsidR="00AA32F0" w:rsidRDefault="00AA32F0" w:rsidP="00D05708">
            <w:pPr>
              <w:autoSpaceDE w:val="0"/>
              <w:autoSpaceDN w:val="0"/>
              <w:adjustRightInd w:val="0"/>
              <w:jc w:val="center"/>
              <w:rPr>
                <w:rFonts w:asciiTheme="minorHAnsi" w:hAnsiTheme="minorHAnsi" w:cstheme="minorHAnsi"/>
                <w:b/>
                <w:color w:val="000000"/>
                <w:lang w:eastAsia="el-GR"/>
              </w:rPr>
            </w:pPr>
          </w:p>
          <w:p w14:paraId="69B135F2" w14:textId="77777777" w:rsidR="00AA32F0" w:rsidRPr="00837B2B" w:rsidRDefault="00AA32F0" w:rsidP="00D05708">
            <w:pPr>
              <w:autoSpaceDE w:val="0"/>
              <w:autoSpaceDN w:val="0"/>
              <w:adjustRightInd w:val="0"/>
              <w:jc w:val="center"/>
              <w:rPr>
                <w:rFonts w:asciiTheme="minorHAnsi" w:hAnsiTheme="minorHAnsi" w:cstheme="minorHAnsi"/>
                <w:b/>
                <w:color w:val="000000"/>
                <w:lang w:eastAsia="el-GR"/>
              </w:rPr>
            </w:pPr>
          </w:p>
          <w:p w14:paraId="69B135F4" w14:textId="04946B88" w:rsidR="00AA32F0" w:rsidRPr="00350369" w:rsidRDefault="00AA32F0" w:rsidP="00D05708">
            <w:pPr>
              <w:autoSpaceDE w:val="0"/>
              <w:autoSpaceDN w:val="0"/>
              <w:adjustRightInd w:val="0"/>
              <w:jc w:val="center"/>
              <w:rPr>
                <w:rFonts w:asciiTheme="minorHAnsi" w:hAnsiTheme="minorHAnsi" w:cstheme="minorHAnsi"/>
                <w:b/>
                <w:color w:val="000000"/>
                <w:lang w:eastAsia="el-GR"/>
              </w:rPr>
            </w:pPr>
            <w:r w:rsidRPr="00837B2B">
              <w:rPr>
                <w:rFonts w:asciiTheme="minorHAnsi" w:hAnsiTheme="minorHAnsi" w:cstheme="minorHAnsi"/>
                <w:b/>
                <w:color w:val="000000"/>
                <w:lang w:eastAsia="el-GR"/>
              </w:rPr>
              <w:t xml:space="preserve">Κολοβός Γεώργιος        </w:t>
            </w:r>
            <w:r w:rsidRPr="00350369">
              <w:rPr>
                <w:rFonts w:asciiTheme="minorHAnsi" w:hAnsiTheme="minorHAnsi" w:cstheme="minorHAnsi"/>
                <w:b/>
                <w:color w:val="000000"/>
                <w:lang w:eastAsia="el-GR"/>
              </w:rPr>
              <w:t xml:space="preserve">              </w:t>
            </w:r>
            <w:r w:rsidRPr="00837B2B">
              <w:rPr>
                <w:rFonts w:asciiTheme="minorHAnsi" w:hAnsiTheme="minorHAnsi" w:cstheme="minorHAnsi"/>
                <w:b/>
                <w:color w:val="000000"/>
                <w:lang w:eastAsia="el-GR"/>
              </w:rPr>
              <w:t>Πολιτικός Μηχανικός</w:t>
            </w:r>
            <w:r w:rsidR="00350369">
              <w:rPr>
                <w:rFonts w:asciiTheme="minorHAnsi" w:hAnsiTheme="minorHAnsi" w:cstheme="minorHAnsi"/>
                <w:b/>
                <w:color w:val="000000"/>
                <w:lang w:eastAsia="el-GR"/>
              </w:rPr>
              <w:t xml:space="preserve"> Π.Ε.</w:t>
            </w:r>
          </w:p>
        </w:tc>
      </w:tr>
    </w:tbl>
    <w:p w14:paraId="69B135F6" w14:textId="77777777" w:rsidR="00AA32F0" w:rsidRPr="00887097" w:rsidRDefault="00AA32F0" w:rsidP="00D05708">
      <w:pPr>
        <w:jc w:val="both"/>
        <w:rPr>
          <w:rFonts w:asciiTheme="minorHAnsi" w:hAnsiTheme="minorHAnsi"/>
          <w:sz w:val="22"/>
          <w:szCs w:val="22"/>
        </w:rPr>
      </w:pPr>
    </w:p>
    <w:sectPr w:rsidR="00AA32F0" w:rsidRPr="00887097" w:rsidSect="007E37D5">
      <w:pgSz w:w="11906" w:h="16838"/>
      <w:pgMar w:top="1276" w:right="1134" w:bottom="1134" w:left="1134" w:header="720" w:footer="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69E5C" w14:textId="77777777" w:rsidR="0071502D" w:rsidRDefault="0071502D">
      <w:r>
        <w:separator/>
      </w:r>
    </w:p>
  </w:endnote>
  <w:endnote w:type="continuationSeparator" w:id="0">
    <w:p w14:paraId="4FEAC4C3" w14:textId="77777777" w:rsidR="0071502D" w:rsidRDefault="0071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Noto Sans Symbols">
    <w:altName w:val="Times New Roman"/>
    <w:charset w:val="00"/>
    <w:family w:val="auto"/>
    <w:pitch w:val="default"/>
  </w:font>
  <w:font w:name="Andale Sans UI">
    <w:altName w:val="Calibri"/>
    <w:charset w:val="A1"/>
    <w:family w:val="auto"/>
    <w:pitch w:val="variable"/>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MS Reference Sans Serif">
    <w:panose1 w:val="020B0604030504040204"/>
    <w:charset w:val="A1"/>
    <w:family w:val="swiss"/>
    <w:pitch w:val="variable"/>
    <w:sig w:usb0="20000287" w:usb1="00000000"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A1"/>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049025"/>
      <w:docPartObj>
        <w:docPartGallery w:val="Page Numbers (Bottom of Page)"/>
        <w:docPartUnique/>
      </w:docPartObj>
    </w:sdtPr>
    <w:sdtEndPr>
      <w:rPr>
        <w:noProof/>
      </w:rPr>
    </w:sdtEndPr>
    <w:sdtContent>
      <w:p w14:paraId="69B13614" w14:textId="7BCA0A96" w:rsidR="00B25923" w:rsidRDefault="00B25923">
        <w:pPr>
          <w:pStyle w:val="a9"/>
          <w:jc w:val="right"/>
        </w:pPr>
        <w:r>
          <w:rPr>
            <w:noProof/>
          </w:rPr>
          <w:fldChar w:fldCharType="begin"/>
        </w:r>
        <w:r>
          <w:rPr>
            <w:noProof/>
          </w:rPr>
          <w:instrText xml:space="preserve"> PAGE   \* MERGEFORMAT </w:instrText>
        </w:r>
        <w:r>
          <w:rPr>
            <w:noProof/>
          </w:rPr>
          <w:fldChar w:fldCharType="separate"/>
        </w:r>
        <w:r w:rsidR="005523EE">
          <w:rPr>
            <w:noProof/>
          </w:rPr>
          <w:t>24</w:t>
        </w:r>
        <w:r>
          <w:rPr>
            <w:noProof/>
          </w:rPr>
          <w:fldChar w:fldCharType="end"/>
        </w:r>
      </w:p>
    </w:sdtContent>
  </w:sdt>
  <w:p w14:paraId="69B13615" w14:textId="77777777" w:rsidR="00B25923" w:rsidRDefault="00B25923">
    <w:pPr>
      <w:pStyle w:val="a9"/>
      <w:jc w:val="center"/>
      <w:rPr>
        <w:rFonts w:ascii="Cambria" w:hAnsi="Cambria" w:cs="Cambria"/>
        <w:color w:val="4F81B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FBB17" w14:textId="77777777" w:rsidR="0071502D" w:rsidRDefault="0071502D">
      <w:r>
        <w:separator/>
      </w:r>
    </w:p>
  </w:footnote>
  <w:footnote w:type="continuationSeparator" w:id="0">
    <w:p w14:paraId="08D033CF" w14:textId="77777777" w:rsidR="0071502D" w:rsidRDefault="00715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8" w:type="dxa"/>
      <w:tblInd w:w="-10" w:type="dxa"/>
      <w:tblLayout w:type="fixed"/>
      <w:tblLook w:val="0000" w:firstRow="0" w:lastRow="0" w:firstColumn="0" w:lastColumn="0" w:noHBand="0" w:noVBand="0"/>
    </w:tblPr>
    <w:tblGrid>
      <w:gridCol w:w="4508"/>
      <w:gridCol w:w="459"/>
      <w:gridCol w:w="4961"/>
    </w:tblGrid>
    <w:tr w:rsidR="00B25923" w14:paraId="69B13609" w14:textId="77777777" w:rsidTr="00761BBB">
      <w:trPr>
        <w:trHeight w:val="1833"/>
      </w:trPr>
      <w:tc>
        <w:tcPr>
          <w:tcW w:w="4508" w:type="dxa"/>
          <w:vMerge w:val="restart"/>
          <w:shd w:val="clear" w:color="auto" w:fill="auto"/>
        </w:tcPr>
        <w:p w14:paraId="69B13601" w14:textId="77777777" w:rsidR="00B25923" w:rsidRPr="002F4F6E" w:rsidRDefault="00B25923" w:rsidP="00761BBB">
          <w:pPr>
            <w:jc w:val="both"/>
            <w:rPr>
              <w:rFonts w:ascii="Calibri" w:hAnsi="Calibri" w:cs="Calibri"/>
            </w:rPr>
          </w:pPr>
          <w:r w:rsidRPr="005A0886">
            <w:rPr>
              <w:rFonts w:ascii="Calibri" w:hAnsi="Calibri" w:cs="Calibri"/>
              <w:noProof/>
              <w:lang w:eastAsia="el-GR"/>
            </w:rPr>
            <w:drawing>
              <wp:inline distT="0" distB="0" distL="0" distR="0" wp14:anchorId="69B13616" wp14:editId="69B13617">
                <wp:extent cx="942975" cy="1095375"/>
                <wp:effectExtent l="0" t="0" r="9525" b="9525"/>
                <wp:docPr id="1" name="Picture 1"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14:paraId="69B13602" w14:textId="77777777" w:rsidR="00B25923" w:rsidRPr="00761BBB" w:rsidRDefault="00B25923" w:rsidP="00761BBB">
          <w:pPr>
            <w:rPr>
              <w:rFonts w:ascii="Calibri" w:hAnsi="Calibri" w:cs="Calibri"/>
            </w:rPr>
          </w:pPr>
          <w:r w:rsidRPr="00761BBB">
            <w:rPr>
              <w:rFonts w:ascii="Calibri" w:hAnsi="Calibri" w:cs="Calibri"/>
            </w:rPr>
            <w:t>ΕΛΛΗΝΙΚΗ ΔΗΜΟΚΡΑΤΙΑ</w:t>
          </w:r>
        </w:p>
        <w:p w14:paraId="69B13603" w14:textId="77777777" w:rsidR="00B25923" w:rsidRPr="00761BBB" w:rsidRDefault="00B25923" w:rsidP="00761BBB">
          <w:pPr>
            <w:rPr>
              <w:rFonts w:ascii="Calibri" w:hAnsi="Calibri" w:cs="Calibri"/>
            </w:rPr>
          </w:pPr>
          <w:r w:rsidRPr="00761BBB">
            <w:rPr>
              <w:rFonts w:ascii="Calibri" w:hAnsi="Calibri" w:cs="Calibri"/>
            </w:rPr>
            <w:t>ΝΟΜΟΣ ΑΤΤΙΚΗΣ</w:t>
          </w:r>
        </w:p>
        <w:p w14:paraId="69B13604" w14:textId="77777777" w:rsidR="00B25923" w:rsidRDefault="00B25923" w:rsidP="00761BBB">
          <w:pPr>
            <w:rPr>
              <w:rFonts w:ascii="Calibri" w:hAnsi="Calibri" w:cs="Calibri"/>
            </w:rPr>
          </w:pPr>
          <w:r w:rsidRPr="00761BBB">
            <w:rPr>
              <w:rFonts w:ascii="Calibri" w:hAnsi="Calibri" w:cs="Calibri"/>
            </w:rPr>
            <w:t>ΔΗΜΟΣ ΜΑΡΑΘΩΝΟΣ</w:t>
          </w:r>
        </w:p>
        <w:p w14:paraId="69B13605" w14:textId="77777777" w:rsidR="00B25923" w:rsidRPr="002F4F6E" w:rsidRDefault="00B25923" w:rsidP="00761BBB">
          <w:pPr>
            <w:rPr>
              <w:rFonts w:ascii="Calibri" w:hAnsi="Calibri" w:cs="Calibri"/>
            </w:rPr>
          </w:pPr>
          <w:r w:rsidRPr="00761BBB">
            <w:rPr>
              <w:rFonts w:ascii="Calibri" w:hAnsi="Calibri" w:cs="Calibri"/>
            </w:rPr>
            <w:t xml:space="preserve">ΔΙΕΥΘΥΝΣΗ </w:t>
          </w:r>
          <w:r>
            <w:rPr>
              <w:rFonts w:ascii="Calibri" w:hAnsi="Calibri" w:cs="Calibri"/>
            </w:rPr>
            <w:t>ΤΕΧΝΙΚΩΝ ΥΠΗΡΕΣΙΩΝ</w:t>
          </w:r>
        </w:p>
      </w:tc>
      <w:tc>
        <w:tcPr>
          <w:tcW w:w="459" w:type="dxa"/>
          <w:shd w:val="clear" w:color="auto" w:fill="auto"/>
        </w:tcPr>
        <w:p w14:paraId="69B13606" w14:textId="77777777" w:rsidR="00B25923" w:rsidRPr="002A741F" w:rsidRDefault="00B25923" w:rsidP="00761BBB">
          <w:pPr>
            <w:snapToGrid w:val="0"/>
            <w:rPr>
              <w:rFonts w:ascii="Calibri" w:hAnsi="Calibri" w:cs="Calibri"/>
            </w:rPr>
          </w:pPr>
        </w:p>
      </w:tc>
      <w:tc>
        <w:tcPr>
          <w:tcW w:w="4961" w:type="dxa"/>
          <w:shd w:val="clear" w:color="auto" w:fill="auto"/>
        </w:tcPr>
        <w:p w14:paraId="69B13607" w14:textId="77777777" w:rsidR="00B25923" w:rsidRPr="002A741F" w:rsidRDefault="00B25923" w:rsidP="00761BBB">
          <w:pPr>
            <w:tabs>
              <w:tab w:val="left" w:pos="8222"/>
            </w:tabs>
            <w:spacing w:after="120"/>
            <w:jc w:val="both"/>
            <w:rPr>
              <w:rFonts w:ascii="Calibri" w:hAnsi="Calibri" w:cs="Calibri"/>
              <w:b/>
            </w:rPr>
          </w:pPr>
          <w:r w:rsidRPr="002A741F">
            <w:rPr>
              <w:rFonts w:ascii="Calibri" w:hAnsi="Calibri" w:cs="Calibri"/>
              <w:b/>
            </w:rPr>
            <w:t xml:space="preserve">«Παροχή υπηρεσιών συμβούλου για την εκπόνηση </w:t>
          </w:r>
          <w:r>
            <w:rPr>
              <w:rFonts w:ascii="Calibri" w:hAnsi="Calibri" w:cs="Calibri"/>
              <w:b/>
            </w:rPr>
            <w:t xml:space="preserve">Σχεδίου Φόρτισης Ηλεκτρικών Οχημάτων (ΣΦΗΟ) και την προώθηση της ηλεκτροκίνησης εντός των ορίων </w:t>
          </w:r>
          <w:r w:rsidRPr="002A741F">
            <w:rPr>
              <w:rFonts w:ascii="Calibri" w:hAnsi="Calibri" w:cs="Calibri"/>
              <w:b/>
            </w:rPr>
            <w:t xml:space="preserve">του Δήμου </w:t>
          </w:r>
          <w:r>
            <w:rPr>
              <w:rFonts w:ascii="Calibri" w:hAnsi="Calibri" w:cs="Calibri"/>
              <w:b/>
              <w:bCs/>
            </w:rPr>
            <w:t>Μαραθώνος</w:t>
          </w:r>
          <w:r w:rsidRPr="002A741F">
            <w:rPr>
              <w:rFonts w:ascii="Calibri" w:hAnsi="Calibri" w:cs="Calibri"/>
              <w:b/>
            </w:rPr>
            <w:t>»</w:t>
          </w:r>
          <w:r>
            <w:rPr>
              <w:rFonts w:ascii="Calibri" w:hAnsi="Calibri" w:cs="Calibri"/>
              <w:b/>
            </w:rPr>
            <w:t xml:space="preserve"> </w:t>
          </w:r>
        </w:p>
        <w:p w14:paraId="69B13608" w14:textId="77777777" w:rsidR="00B25923" w:rsidRPr="002A741F" w:rsidRDefault="00B25923" w:rsidP="00761BBB">
          <w:pPr>
            <w:pStyle w:val="21"/>
          </w:pPr>
          <w:r w:rsidRPr="002A741F">
            <w:rPr>
              <w:rFonts w:ascii="Calibri" w:eastAsia="Andale Sans UI" w:hAnsi="Calibri" w:cs="Calibri"/>
              <w:b/>
              <w:sz w:val="24"/>
              <w:szCs w:val="24"/>
            </w:rPr>
            <w:t>CPV: 73220000-0</w:t>
          </w:r>
        </w:p>
      </w:tc>
    </w:tr>
    <w:tr w:rsidR="00B25923" w14:paraId="69B1360E" w14:textId="77777777" w:rsidTr="00761BBB">
      <w:trPr>
        <w:trHeight w:val="995"/>
      </w:trPr>
      <w:tc>
        <w:tcPr>
          <w:tcW w:w="4508" w:type="dxa"/>
          <w:vMerge/>
          <w:shd w:val="clear" w:color="auto" w:fill="auto"/>
        </w:tcPr>
        <w:p w14:paraId="69B1360A" w14:textId="77777777" w:rsidR="00B25923" w:rsidRPr="00DF137E" w:rsidRDefault="00B25923" w:rsidP="00761BBB">
          <w:pPr>
            <w:rPr>
              <w:rFonts w:ascii="Calibri" w:hAnsi="Calibri" w:cs="Calibri"/>
            </w:rPr>
          </w:pPr>
        </w:p>
      </w:tc>
      <w:tc>
        <w:tcPr>
          <w:tcW w:w="459" w:type="dxa"/>
          <w:shd w:val="clear" w:color="auto" w:fill="auto"/>
        </w:tcPr>
        <w:p w14:paraId="69B1360B" w14:textId="77777777" w:rsidR="00B25923" w:rsidRDefault="00B25923" w:rsidP="00761BBB">
          <w:pPr>
            <w:snapToGrid w:val="0"/>
            <w:rPr>
              <w:rFonts w:ascii="Calibri" w:hAnsi="Calibri" w:cs="Calibri"/>
            </w:rPr>
          </w:pPr>
        </w:p>
      </w:tc>
      <w:tc>
        <w:tcPr>
          <w:tcW w:w="4961" w:type="dxa"/>
          <w:shd w:val="clear" w:color="auto" w:fill="auto"/>
        </w:tcPr>
        <w:p w14:paraId="69B1360C" w14:textId="77777777" w:rsidR="00B25923" w:rsidRPr="00761BBB" w:rsidRDefault="00B25923" w:rsidP="00761BBB">
          <w:pPr>
            <w:rPr>
              <w:rFonts w:ascii="Calibri" w:hAnsi="Calibri" w:cs="Calibri"/>
              <w:b/>
            </w:rPr>
          </w:pPr>
          <w:r w:rsidRPr="00761BBB">
            <w:rPr>
              <w:rFonts w:ascii="Calibri" w:hAnsi="Calibri" w:cs="Calibri"/>
            </w:rPr>
            <w:t>ΠΡΟΫΠΟΛΟΓΙΣΜΟΣ: 49.600,00 € συμπεριλαμβανομένου ΦΠΑ 24%</w:t>
          </w:r>
        </w:p>
        <w:p w14:paraId="69B1360D" w14:textId="77777777" w:rsidR="00B25923" w:rsidRPr="00761BBB" w:rsidRDefault="00B25923" w:rsidP="00761BBB">
          <w:pPr>
            <w:rPr>
              <w:rFonts w:ascii="Calibri" w:hAnsi="Calibri" w:cs="Calibri"/>
              <w:shd w:val="clear" w:color="auto" w:fill="FFFF00"/>
            </w:rPr>
          </w:pPr>
          <w:r w:rsidRPr="00761BBB">
            <w:rPr>
              <w:rFonts w:ascii="Calibri" w:hAnsi="Calibri" w:cs="Calibri"/>
            </w:rPr>
            <w:t>ΧΡΗΜΑΤΟΔΟΤΗΣΗ: ΠΡΑΣΙΝΟ ΤΑΜΕΙΟ</w:t>
          </w:r>
        </w:p>
      </w:tc>
    </w:tr>
    <w:tr w:rsidR="00B25923" w14:paraId="69B13612" w14:textId="77777777" w:rsidTr="00761BBB">
      <w:trPr>
        <w:trHeight w:val="344"/>
      </w:trPr>
      <w:tc>
        <w:tcPr>
          <w:tcW w:w="4508" w:type="dxa"/>
          <w:shd w:val="clear" w:color="auto" w:fill="auto"/>
        </w:tcPr>
        <w:p w14:paraId="69B1360F" w14:textId="77777777" w:rsidR="00B25923" w:rsidRDefault="00B25923" w:rsidP="00761BBB">
          <w:pPr>
            <w:snapToGrid w:val="0"/>
            <w:rPr>
              <w:rFonts w:ascii="Calibri" w:hAnsi="Calibri" w:cs="Calibri"/>
            </w:rPr>
          </w:pPr>
        </w:p>
      </w:tc>
      <w:tc>
        <w:tcPr>
          <w:tcW w:w="459" w:type="dxa"/>
          <w:shd w:val="clear" w:color="auto" w:fill="auto"/>
        </w:tcPr>
        <w:p w14:paraId="69B13610" w14:textId="77777777" w:rsidR="00B25923" w:rsidRDefault="00B25923" w:rsidP="00761BBB">
          <w:pPr>
            <w:snapToGrid w:val="0"/>
            <w:rPr>
              <w:rFonts w:ascii="Calibri" w:hAnsi="Calibri" w:cs="Calibri"/>
            </w:rPr>
          </w:pPr>
        </w:p>
      </w:tc>
      <w:tc>
        <w:tcPr>
          <w:tcW w:w="4961" w:type="dxa"/>
          <w:shd w:val="clear" w:color="auto" w:fill="auto"/>
        </w:tcPr>
        <w:p w14:paraId="69B13611" w14:textId="77777777" w:rsidR="00B25923" w:rsidRPr="00AA32F0" w:rsidRDefault="00B25923" w:rsidP="00AA32F0">
          <w:pPr>
            <w:rPr>
              <w:b/>
            </w:rPr>
          </w:pPr>
          <w:r>
            <w:rPr>
              <w:rFonts w:ascii="Calibri" w:hAnsi="Calibri" w:cs="Calibri"/>
            </w:rPr>
            <w:t>Αριθ. Μελέτης</w:t>
          </w:r>
          <w:r w:rsidR="00AA32F0">
            <w:rPr>
              <w:rFonts w:ascii="Calibri" w:hAnsi="Calibri" w:cs="Calibri"/>
            </w:rPr>
            <w:t xml:space="preserve">: </w:t>
          </w:r>
          <w:r w:rsidR="00AA32F0" w:rsidRPr="00AA32F0">
            <w:rPr>
              <w:rFonts w:ascii="Calibri" w:hAnsi="Calibri" w:cs="Calibri"/>
              <w:b/>
              <w:sz w:val="26"/>
              <w:szCs w:val="26"/>
            </w:rPr>
            <w:t>09 / 2021</w:t>
          </w:r>
        </w:p>
      </w:tc>
    </w:tr>
  </w:tbl>
  <w:p w14:paraId="69B13613" w14:textId="77777777" w:rsidR="00B25923" w:rsidRDefault="00B2592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Tahoma" w:eastAsia="Times New Roman" w:hAnsi="Tahoma" w:cs="Tahoma"/>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ahoma" w:hAnsi="Tahoma" w:cs="Tahoma"/>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Wingdings" w:hAnsi="Wingdings" w:cs="Wingdings"/>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120" w:hanging="360"/>
      </w:pPr>
      <w:rPr>
        <w:rFonts w:ascii="Wingdings" w:hAnsi="Wingdings" w:cs="Wingdings"/>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Courier New" w:hAnsi="Courier New" w:cs="Arial Narrow"/>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D5659B2"/>
    <w:multiLevelType w:val="hybridMultilevel"/>
    <w:tmpl w:val="BAC243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F1A187D"/>
    <w:multiLevelType w:val="hybridMultilevel"/>
    <w:tmpl w:val="C6204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8D1963"/>
    <w:multiLevelType w:val="multilevel"/>
    <w:tmpl w:val="1C78A6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5C423A5"/>
    <w:multiLevelType w:val="hybridMultilevel"/>
    <w:tmpl w:val="3B324A38"/>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2" w15:restartNumberingAfterBreak="0">
    <w:nsid w:val="16F32A83"/>
    <w:multiLevelType w:val="hybridMultilevel"/>
    <w:tmpl w:val="357A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D3050F"/>
    <w:multiLevelType w:val="multilevel"/>
    <w:tmpl w:val="54B406A4"/>
    <w:lvl w:ilvl="0">
      <w:start w:val="1"/>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1CB92377"/>
    <w:multiLevelType w:val="hybridMultilevel"/>
    <w:tmpl w:val="9122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C943FA"/>
    <w:multiLevelType w:val="hybridMultilevel"/>
    <w:tmpl w:val="7870F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6D4EEA"/>
    <w:multiLevelType w:val="hybridMultilevel"/>
    <w:tmpl w:val="4866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0D09E8"/>
    <w:multiLevelType w:val="multilevel"/>
    <w:tmpl w:val="62189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DFC4DCB"/>
    <w:multiLevelType w:val="multilevel"/>
    <w:tmpl w:val="4F4C96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2E471BEF"/>
    <w:multiLevelType w:val="multilevel"/>
    <w:tmpl w:val="9AD2D9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E5246A3"/>
    <w:multiLevelType w:val="multilevel"/>
    <w:tmpl w:val="20E20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32847A7"/>
    <w:multiLevelType w:val="hybridMultilevel"/>
    <w:tmpl w:val="4E58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AE4575"/>
    <w:multiLevelType w:val="multilevel"/>
    <w:tmpl w:val="D0E80A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9C872AE"/>
    <w:multiLevelType w:val="hybridMultilevel"/>
    <w:tmpl w:val="7DDCC1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A143E8A"/>
    <w:multiLevelType w:val="hybridMultilevel"/>
    <w:tmpl w:val="C6204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B439FA"/>
    <w:multiLevelType w:val="multilevel"/>
    <w:tmpl w:val="FC7E37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3AD378BA"/>
    <w:multiLevelType w:val="hybridMultilevel"/>
    <w:tmpl w:val="8C728E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FB83436"/>
    <w:multiLevelType w:val="multilevel"/>
    <w:tmpl w:val="97C26952"/>
    <w:lvl w:ilvl="0">
      <w:start w:val="1"/>
      <w:numFmt w:val="decimal"/>
      <w:lvlText w:val="%1."/>
      <w:lvlJc w:val="left"/>
      <w:pPr>
        <w:ind w:left="720" w:hanging="360"/>
      </w:pPr>
    </w:lvl>
    <w:lvl w:ilvl="1">
      <w:start w:val="1"/>
      <w:numFmt w:val="lowerLetter"/>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0400EAC"/>
    <w:multiLevelType w:val="multilevel"/>
    <w:tmpl w:val="0F4C4E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41CF66BC"/>
    <w:multiLevelType w:val="hybridMultilevel"/>
    <w:tmpl w:val="33C4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F647D0"/>
    <w:multiLevelType w:val="hybridMultilevel"/>
    <w:tmpl w:val="5C0C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AE1BA9"/>
    <w:multiLevelType w:val="multilevel"/>
    <w:tmpl w:val="A40847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743006E"/>
    <w:multiLevelType w:val="hybridMultilevel"/>
    <w:tmpl w:val="BE961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D36C0F"/>
    <w:multiLevelType w:val="multilevel"/>
    <w:tmpl w:val="B1EAFF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C8D5C2D"/>
    <w:multiLevelType w:val="multilevel"/>
    <w:tmpl w:val="C6B254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F2602FE"/>
    <w:multiLevelType w:val="multilevel"/>
    <w:tmpl w:val="E34801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F5C2123"/>
    <w:multiLevelType w:val="multilevel"/>
    <w:tmpl w:val="D4B816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11C4BE9"/>
    <w:multiLevelType w:val="hybridMultilevel"/>
    <w:tmpl w:val="C386A5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3433A5E"/>
    <w:multiLevelType w:val="hybridMultilevel"/>
    <w:tmpl w:val="C1D823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5676CCF"/>
    <w:multiLevelType w:val="multilevel"/>
    <w:tmpl w:val="51CEDD3E"/>
    <w:lvl w:ilvl="0">
      <w:start w:val="1"/>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0" w15:restartNumberingAfterBreak="0">
    <w:nsid w:val="69552372"/>
    <w:multiLevelType w:val="multilevel"/>
    <w:tmpl w:val="0B96E41A"/>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267237"/>
    <w:multiLevelType w:val="hybridMultilevel"/>
    <w:tmpl w:val="03B0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423B5B"/>
    <w:multiLevelType w:val="multilevel"/>
    <w:tmpl w:val="9D5668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EAF7FBC"/>
    <w:multiLevelType w:val="hybridMultilevel"/>
    <w:tmpl w:val="6B06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A95362"/>
    <w:multiLevelType w:val="hybridMultilevel"/>
    <w:tmpl w:val="2064FE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7D15BC3"/>
    <w:multiLevelType w:val="hybridMultilevel"/>
    <w:tmpl w:val="F93897F0"/>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87A4227"/>
    <w:multiLevelType w:val="hybridMultilevel"/>
    <w:tmpl w:val="4060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CE2575"/>
    <w:multiLevelType w:val="hybridMultilevel"/>
    <w:tmpl w:val="43601F5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B7B7E7B"/>
    <w:multiLevelType w:val="hybridMultilevel"/>
    <w:tmpl w:val="207216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7CD83893"/>
    <w:multiLevelType w:val="hybridMultilevel"/>
    <w:tmpl w:val="4E9E8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44"/>
  </w:num>
  <w:num w:numId="10">
    <w:abstractNumId w:val="37"/>
  </w:num>
  <w:num w:numId="11">
    <w:abstractNumId w:val="43"/>
  </w:num>
  <w:num w:numId="12">
    <w:abstractNumId w:val="9"/>
  </w:num>
  <w:num w:numId="13">
    <w:abstractNumId w:val="23"/>
  </w:num>
  <w:num w:numId="14">
    <w:abstractNumId w:val="26"/>
  </w:num>
  <w:num w:numId="15">
    <w:abstractNumId w:val="24"/>
  </w:num>
  <w:num w:numId="16">
    <w:abstractNumId w:val="49"/>
  </w:num>
  <w:num w:numId="17">
    <w:abstractNumId w:val="29"/>
  </w:num>
  <w:num w:numId="18">
    <w:abstractNumId w:val="15"/>
  </w:num>
  <w:num w:numId="19">
    <w:abstractNumId w:val="47"/>
  </w:num>
  <w:num w:numId="20">
    <w:abstractNumId w:val="14"/>
  </w:num>
  <w:num w:numId="21">
    <w:abstractNumId w:val="46"/>
  </w:num>
  <w:num w:numId="22">
    <w:abstractNumId w:val="21"/>
  </w:num>
  <w:num w:numId="23">
    <w:abstractNumId w:val="30"/>
  </w:num>
  <w:num w:numId="24">
    <w:abstractNumId w:val="41"/>
  </w:num>
  <w:num w:numId="25">
    <w:abstractNumId w:val="12"/>
  </w:num>
  <w:num w:numId="26">
    <w:abstractNumId w:val="32"/>
  </w:num>
  <w:num w:numId="27">
    <w:abstractNumId w:val="16"/>
  </w:num>
  <w:num w:numId="28">
    <w:abstractNumId w:val="48"/>
  </w:num>
  <w:num w:numId="29">
    <w:abstractNumId w:val="35"/>
  </w:num>
  <w:num w:numId="30">
    <w:abstractNumId w:val="33"/>
  </w:num>
  <w:num w:numId="31">
    <w:abstractNumId w:val="20"/>
  </w:num>
  <w:num w:numId="32">
    <w:abstractNumId w:val="17"/>
  </w:num>
  <w:num w:numId="33">
    <w:abstractNumId w:val="19"/>
  </w:num>
  <w:num w:numId="34">
    <w:abstractNumId w:val="22"/>
  </w:num>
  <w:num w:numId="35">
    <w:abstractNumId w:val="28"/>
  </w:num>
  <w:num w:numId="36">
    <w:abstractNumId w:val="36"/>
  </w:num>
  <w:num w:numId="37">
    <w:abstractNumId w:val="34"/>
  </w:num>
  <w:num w:numId="38">
    <w:abstractNumId w:val="18"/>
  </w:num>
  <w:num w:numId="39">
    <w:abstractNumId w:val="25"/>
  </w:num>
  <w:num w:numId="40">
    <w:abstractNumId w:val="10"/>
  </w:num>
  <w:num w:numId="41">
    <w:abstractNumId w:val="27"/>
  </w:num>
  <w:num w:numId="42">
    <w:abstractNumId w:val="31"/>
  </w:num>
  <w:num w:numId="43">
    <w:abstractNumId w:val="42"/>
  </w:num>
  <w:num w:numId="44">
    <w:abstractNumId w:val="40"/>
  </w:num>
  <w:num w:numId="45">
    <w:abstractNumId w:val="39"/>
  </w:num>
  <w:num w:numId="46">
    <w:abstractNumId w:val="13"/>
  </w:num>
  <w:num w:numId="47">
    <w:abstractNumId w:val="8"/>
  </w:num>
  <w:num w:numId="48">
    <w:abstractNumId w:val="38"/>
  </w:num>
  <w:num w:numId="49">
    <w:abstractNumId w:val="45"/>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4A126C"/>
    <w:rsid w:val="00003FBF"/>
    <w:rsid w:val="00013A8E"/>
    <w:rsid w:val="00026D65"/>
    <w:rsid w:val="00036073"/>
    <w:rsid w:val="00036B1E"/>
    <w:rsid w:val="00042D9A"/>
    <w:rsid w:val="00042DB1"/>
    <w:rsid w:val="00053E86"/>
    <w:rsid w:val="00066FF2"/>
    <w:rsid w:val="00070528"/>
    <w:rsid w:val="00084EB6"/>
    <w:rsid w:val="00085733"/>
    <w:rsid w:val="000858CA"/>
    <w:rsid w:val="000870BA"/>
    <w:rsid w:val="00091979"/>
    <w:rsid w:val="0009340A"/>
    <w:rsid w:val="000A5444"/>
    <w:rsid w:val="000C7057"/>
    <w:rsid w:val="000D1935"/>
    <w:rsid w:val="000D1CC8"/>
    <w:rsid w:val="000E1C1E"/>
    <w:rsid w:val="000E3237"/>
    <w:rsid w:val="000F1734"/>
    <w:rsid w:val="000F2431"/>
    <w:rsid w:val="000F60ED"/>
    <w:rsid w:val="000F70E0"/>
    <w:rsid w:val="00110D73"/>
    <w:rsid w:val="00115C72"/>
    <w:rsid w:val="001213AF"/>
    <w:rsid w:val="00132AA9"/>
    <w:rsid w:val="0014254A"/>
    <w:rsid w:val="00165506"/>
    <w:rsid w:val="00166AA8"/>
    <w:rsid w:val="001677F9"/>
    <w:rsid w:val="00172FB8"/>
    <w:rsid w:val="0018279E"/>
    <w:rsid w:val="00186849"/>
    <w:rsid w:val="00187A3F"/>
    <w:rsid w:val="00190240"/>
    <w:rsid w:val="00195241"/>
    <w:rsid w:val="001A062B"/>
    <w:rsid w:val="001A4555"/>
    <w:rsid w:val="001B04D5"/>
    <w:rsid w:val="001C5D89"/>
    <w:rsid w:val="001D48CE"/>
    <w:rsid w:val="001E16CB"/>
    <w:rsid w:val="001F2A64"/>
    <w:rsid w:val="001F7376"/>
    <w:rsid w:val="002012D0"/>
    <w:rsid w:val="002025D3"/>
    <w:rsid w:val="00206100"/>
    <w:rsid w:val="0021714D"/>
    <w:rsid w:val="002179C4"/>
    <w:rsid w:val="002210B4"/>
    <w:rsid w:val="0022466B"/>
    <w:rsid w:val="00226082"/>
    <w:rsid w:val="0022735E"/>
    <w:rsid w:val="00230CC9"/>
    <w:rsid w:val="00237B96"/>
    <w:rsid w:val="00244809"/>
    <w:rsid w:val="0025251D"/>
    <w:rsid w:val="00254042"/>
    <w:rsid w:val="00254CE2"/>
    <w:rsid w:val="00275AD3"/>
    <w:rsid w:val="00277F96"/>
    <w:rsid w:val="002840B9"/>
    <w:rsid w:val="0028585D"/>
    <w:rsid w:val="00285B67"/>
    <w:rsid w:val="0029647D"/>
    <w:rsid w:val="00297266"/>
    <w:rsid w:val="002A2EBE"/>
    <w:rsid w:val="002A741F"/>
    <w:rsid w:val="002B1385"/>
    <w:rsid w:val="002B61FE"/>
    <w:rsid w:val="002C210C"/>
    <w:rsid w:val="002C6C59"/>
    <w:rsid w:val="002C6EDC"/>
    <w:rsid w:val="002D04B4"/>
    <w:rsid w:val="002E02F6"/>
    <w:rsid w:val="002E0462"/>
    <w:rsid w:val="002E0788"/>
    <w:rsid w:val="002F4F6E"/>
    <w:rsid w:val="003203D7"/>
    <w:rsid w:val="003225B1"/>
    <w:rsid w:val="00336CA0"/>
    <w:rsid w:val="00350369"/>
    <w:rsid w:val="00364B85"/>
    <w:rsid w:val="0037659F"/>
    <w:rsid w:val="003777EA"/>
    <w:rsid w:val="00382560"/>
    <w:rsid w:val="00387929"/>
    <w:rsid w:val="00391429"/>
    <w:rsid w:val="00393D08"/>
    <w:rsid w:val="003952C0"/>
    <w:rsid w:val="003C2055"/>
    <w:rsid w:val="003D0C17"/>
    <w:rsid w:val="003D2650"/>
    <w:rsid w:val="003E1E43"/>
    <w:rsid w:val="003F754B"/>
    <w:rsid w:val="00400879"/>
    <w:rsid w:val="00402EA3"/>
    <w:rsid w:val="00424EAB"/>
    <w:rsid w:val="00427461"/>
    <w:rsid w:val="004409D2"/>
    <w:rsid w:val="00444CB8"/>
    <w:rsid w:val="00460F96"/>
    <w:rsid w:val="00471870"/>
    <w:rsid w:val="004753CC"/>
    <w:rsid w:val="00480705"/>
    <w:rsid w:val="004930C5"/>
    <w:rsid w:val="004A126C"/>
    <w:rsid w:val="004B1EB3"/>
    <w:rsid w:val="004D1C91"/>
    <w:rsid w:val="004D36BE"/>
    <w:rsid w:val="004E6039"/>
    <w:rsid w:val="004F588E"/>
    <w:rsid w:val="0050103F"/>
    <w:rsid w:val="00501E41"/>
    <w:rsid w:val="0050482F"/>
    <w:rsid w:val="0051120C"/>
    <w:rsid w:val="005264BD"/>
    <w:rsid w:val="005302A1"/>
    <w:rsid w:val="00531A31"/>
    <w:rsid w:val="00536B6D"/>
    <w:rsid w:val="0054478E"/>
    <w:rsid w:val="005523EE"/>
    <w:rsid w:val="00553EA7"/>
    <w:rsid w:val="0055424A"/>
    <w:rsid w:val="00554BC0"/>
    <w:rsid w:val="00557F68"/>
    <w:rsid w:val="005619CE"/>
    <w:rsid w:val="00567176"/>
    <w:rsid w:val="00570059"/>
    <w:rsid w:val="00575B2C"/>
    <w:rsid w:val="00580348"/>
    <w:rsid w:val="0058383C"/>
    <w:rsid w:val="00590B40"/>
    <w:rsid w:val="0059582E"/>
    <w:rsid w:val="00596E59"/>
    <w:rsid w:val="005A2D39"/>
    <w:rsid w:val="005A4792"/>
    <w:rsid w:val="005B3941"/>
    <w:rsid w:val="005D5981"/>
    <w:rsid w:val="005E5347"/>
    <w:rsid w:val="005E68E3"/>
    <w:rsid w:val="005F0B84"/>
    <w:rsid w:val="005F1C5D"/>
    <w:rsid w:val="005F362B"/>
    <w:rsid w:val="006044A0"/>
    <w:rsid w:val="00635B60"/>
    <w:rsid w:val="006364ED"/>
    <w:rsid w:val="00642417"/>
    <w:rsid w:val="0064722B"/>
    <w:rsid w:val="00656051"/>
    <w:rsid w:val="00662B4C"/>
    <w:rsid w:val="00663CB5"/>
    <w:rsid w:val="006643B3"/>
    <w:rsid w:val="0067445F"/>
    <w:rsid w:val="0067487F"/>
    <w:rsid w:val="00682AE7"/>
    <w:rsid w:val="006869E5"/>
    <w:rsid w:val="00697EE9"/>
    <w:rsid w:val="006A07AE"/>
    <w:rsid w:val="006A7695"/>
    <w:rsid w:val="006B2081"/>
    <w:rsid w:val="006C158B"/>
    <w:rsid w:val="006C1C91"/>
    <w:rsid w:val="006C29BB"/>
    <w:rsid w:val="006C5019"/>
    <w:rsid w:val="006C6D9F"/>
    <w:rsid w:val="006D1B77"/>
    <w:rsid w:val="006D360D"/>
    <w:rsid w:val="006D5E5D"/>
    <w:rsid w:val="006E181A"/>
    <w:rsid w:val="006E433A"/>
    <w:rsid w:val="006F72E8"/>
    <w:rsid w:val="006F77FE"/>
    <w:rsid w:val="007010BA"/>
    <w:rsid w:val="0070390E"/>
    <w:rsid w:val="00706EE8"/>
    <w:rsid w:val="007079F2"/>
    <w:rsid w:val="0071502D"/>
    <w:rsid w:val="00724CAE"/>
    <w:rsid w:val="0072646F"/>
    <w:rsid w:val="00740329"/>
    <w:rsid w:val="0074135E"/>
    <w:rsid w:val="007436F2"/>
    <w:rsid w:val="00743996"/>
    <w:rsid w:val="0076005B"/>
    <w:rsid w:val="00761BBB"/>
    <w:rsid w:val="0076246B"/>
    <w:rsid w:val="00764255"/>
    <w:rsid w:val="007705E4"/>
    <w:rsid w:val="0077657F"/>
    <w:rsid w:val="0077786C"/>
    <w:rsid w:val="007825DD"/>
    <w:rsid w:val="007B0443"/>
    <w:rsid w:val="007C0672"/>
    <w:rsid w:val="007C1CA0"/>
    <w:rsid w:val="007D5EDA"/>
    <w:rsid w:val="007E1ECF"/>
    <w:rsid w:val="007E37D5"/>
    <w:rsid w:val="007F3962"/>
    <w:rsid w:val="007F6AA1"/>
    <w:rsid w:val="00812816"/>
    <w:rsid w:val="00814C75"/>
    <w:rsid w:val="0082283B"/>
    <w:rsid w:val="00831FE1"/>
    <w:rsid w:val="00837B2B"/>
    <w:rsid w:val="008417F4"/>
    <w:rsid w:val="0085410F"/>
    <w:rsid w:val="008628A7"/>
    <w:rsid w:val="00864B08"/>
    <w:rsid w:val="008704CC"/>
    <w:rsid w:val="00872481"/>
    <w:rsid w:val="00875853"/>
    <w:rsid w:val="00883D25"/>
    <w:rsid w:val="00887097"/>
    <w:rsid w:val="00892304"/>
    <w:rsid w:val="00892E2E"/>
    <w:rsid w:val="00893453"/>
    <w:rsid w:val="008A6E35"/>
    <w:rsid w:val="008B4F2D"/>
    <w:rsid w:val="008D6E38"/>
    <w:rsid w:val="008E2BF9"/>
    <w:rsid w:val="008E31B5"/>
    <w:rsid w:val="008E79EF"/>
    <w:rsid w:val="008F0AE9"/>
    <w:rsid w:val="008F2AFC"/>
    <w:rsid w:val="008F5370"/>
    <w:rsid w:val="00903662"/>
    <w:rsid w:val="009136AD"/>
    <w:rsid w:val="00913F03"/>
    <w:rsid w:val="009155B5"/>
    <w:rsid w:val="00921DA1"/>
    <w:rsid w:val="00927D68"/>
    <w:rsid w:val="009501DC"/>
    <w:rsid w:val="00950FDD"/>
    <w:rsid w:val="00953E25"/>
    <w:rsid w:val="00957B57"/>
    <w:rsid w:val="009600F3"/>
    <w:rsid w:val="0098427A"/>
    <w:rsid w:val="009847C2"/>
    <w:rsid w:val="009968CA"/>
    <w:rsid w:val="00997499"/>
    <w:rsid w:val="00997FB1"/>
    <w:rsid w:val="009B39C5"/>
    <w:rsid w:val="009B3F24"/>
    <w:rsid w:val="009B7C41"/>
    <w:rsid w:val="009C3CC9"/>
    <w:rsid w:val="009C56CE"/>
    <w:rsid w:val="009C6105"/>
    <w:rsid w:val="009D1481"/>
    <w:rsid w:val="009E02CE"/>
    <w:rsid w:val="009E1801"/>
    <w:rsid w:val="009E3125"/>
    <w:rsid w:val="009F0A01"/>
    <w:rsid w:val="00A103E0"/>
    <w:rsid w:val="00A14F50"/>
    <w:rsid w:val="00A15E46"/>
    <w:rsid w:val="00A1772D"/>
    <w:rsid w:val="00A40B72"/>
    <w:rsid w:val="00A4184C"/>
    <w:rsid w:val="00A660EB"/>
    <w:rsid w:val="00A749E9"/>
    <w:rsid w:val="00A83FE5"/>
    <w:rsid w:val="00A927CB"/>
    <w:rsid w:val="00A92CB7"/>
    <w:rsid w:val="00A936C9"/>
    <w:rsid w:val="00AA0826"/>
    <w:rsid w:val="00AA291A"/>
    <w:rsid w:val="00AA32F0"/>
    <w:rsid w:val="00AA7B81"/>
    <w:rsid w:val="00AB43A3"/>
    <w:rsid w:val="00AB58E4"/>
    <w:rsid w:val="00AC1EDB"/>
    <w:rsid w:val="00AF490B"/>
    <w:rsid w:val="00B04636"/>
    <w:rsid w:val="00B0649E"/>
    <w:rsid w:val="00B17546"/>
    <w:rsid w:val="00B25923"/>
    <w:rsid w:val="00B27B4B"/>
    <w:rsid w:val="00B33812"/>
    <w:rsid w:val="00B43B5E"/>
    <w:rsid w:val="00B523CE"/>
    <w:rsid w:val="00B53551"/>
    <w:rsid w:val="00B538CC"/>
    <w:rsid w:val="00B55BC8"/>
    <w:rsid w:val="00B56486"/>
    <w:rsid w:val="00B63D45"/>
    <w:rsid w:val="00B6563F"/>
    <w:rsid w:val="00B7056D"/>
    <w:rsid w:val="00B909E7"/>
    <w:rsid w:val="00B92690"/>
    <w:rsid w:val="00B92741"/>
    <w:rsid w:val="00B96B47"/>
    <w:rsid w:val="00B972DE"/>
    <w:rsid w:val="00BA339B"/>
    <w:rsid w:val="00BA61F6"/>
    <w:rsid w:val="00BA76FE"/>
    <w:rsid w:val="00BD0A8A"/>
    <w:rsid w:val="00BD4276"/>
    <w:rsid w:val="00C04184"/>
    <w:rsid w:val="00C052CB"/>
    <w:rsid w:val="00C10CA0"/>
    <w:rsid w:val="00C13FB5"/>
    <w:rsid w:val="00C14DE0"/>
    <w:rsid w:val="00C24BEB"/>
    <w:rsid w:val="00C339F8"/>
    <w:rsid w:val="00C3718A"/>
    <w:rsid w:val="00C5214D"/>
    <w:rsid w:val="00C522A2"/>
    <w:rsid w:val="00C544C1"/>
    <w:rsid w:val="00C60059"/>
    <w:rsid w:val="00C62F4E"/>
    <w:rsid w:val="00C70396"/>
    <w:rsid w:val="00C7557F"/>
    <w:rsid w:val="00C81D5C"/>
    <w:rsid w:val="00C97D5D"/>
    <w:rsid w:val="00CA116A"/>
    <w:rsid w:val="00CA4EA9"/>
    <w:rsid w:val="00CB022B"/>
    <w:rsid w:val="00CB5A80"/>
    <w:rsid w:val="00CC6F8C"/>
    <w:rsid w:val="00CC7AF2"/>
    <w:rsid w:val="00CD1E6B"/>
    <w:rsid w:val="00CD7911"/>
    <w:rsid w:val="00CE3FC8"/>
    <w:rsid w:val="00CE6FB6"/>
    <w:rsid w:val="00D00C2F"/>
    <w:rsid w:val="00D033DC"/>
    <w:rsid w:val="00D05708"/>
    <w:rsid w:val="00D06D4C"/>
    <w:rsid w:val="00D357FF"/>
    <w:rsid w:val="00D40842"/>
    <w:rsid w:val="00D41877"/>
    <w:rsid w:val="00D4322F"/>
    <w:rsid w:val="00D46045"/>
    <w:rsid w:val="00D469DC"/>
    <w:rsid w:val="00D50215"/>
    <w:rsid w:val="00D5315F"/>
    <w:rsid w:val="00D60C39"/>
    <w:rsid w:val="00D6654F"/>
    <w:rsid w:val="00D819E5"/>
    <w:rsid w:val="00D915E9"/>
    <w:rsid w:val="00DB0336"/>
    <w:rsid w:val="00DB1A89"/>
    <w:rsid w:val="00DB2523"/>
    <w:rsid w:val="00DC2983"/>
    <w:rsid w:val="00DD573B"/>
    <w:rsid w:val="00DE0048"/>
    <w:rsid w:val="00DE1B53"/>
    <w:rsid w:val="00DF0293"/>
    <w:rsid w:val="00DF137E"/>
    <w:rsid w:val="00DF5D3D"/>
    <w:rsid w:val="00DF7B20"/>
    <w:rsid w:val="00E030DA"/>
    <w:rsid w:val="00E1027A"/>
    <w:rsid w:val="00E16908"/>
    <w:rsid w:val="00E17337"/>
    <w:rsid w:val="00E4240F"/>
    <w:rsid w:val="00E4245E"/>
    <w:rsid w:val="00E43A22"/>
    <w:rsid w:val="00E5387E"/>
    <w:rsid w:val="00E9326E"/>
    <w:rsid w:val="00E956F6"/>
    <w:rsid w:val="00EA32A7"/>
    <w:rsid w:val="00EB4974"/>
    <w:rsid w:val="00EC6256"/>
    <w:rsid w:val="00ED0A6F"/>
    <w:rsid w:val="00ED1BD4"/>
    <w:rsid w:val="00ED4975"/>
    <w:rsid w:val="00ED71A5"/>
    <w:rsid w:val="00EF7D2E"/>
    <w:rsid w:val="00F0083B"/>
    <w:rsid w:val="00F03898"/>
    <w:rsid w:val="00F2254B"/>
    <w:rsid w:val="00F45D3D"/>
    <w:rsid w:val="00F538FC"/>
    <w:rsid w:val="00F54C2F"/>
    <w:rsid w:val="00F57BAA"/>
    <w:rsid w:val="00F652A6"/>
    <w:rsid w:val="00F70598"/>
    <w:rsid w:val="00F72222"/>
    <w:rsid w:val="00F77350"/>
    <w:rsid w:val="00F8061D"/>
    <w:rsid w:val="00F80903"/>
    <w:rsid w:val="00F969F6"/>
    <w:rsid w:val="00FB5536"/>
    <w:rsid w:val="00FB5537"/>
    <w:rsid w:val="00FC31FD"/>
    <w:rsid w:val="00FD0495"/>
    <w:rsid w:val="00FE3C02"/>
    <w:rsid w:val="00FF3E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69B1343F"/>
  <w15:docId w15:val="{19FDF26E-1C7F-473E-8711-4A9B80E8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551"/>
    <w:pPr>
      <w:widowControl w:val="0"/>
      <w:suppressAutoHyphens/>
    </w:pPr>
    <w:rPr>
      <w:rFonts w:eastAsia="Andale Sans UI"/>
      <w:kern w:val="1"/>
      <w:sz w:val="24"/>
      <w:szCs w:val="24"/>
      <w:lang w:eastAsia="ar-SA"/>
    </w:rPr>
  </w:style>
  <w:style w:type="paragraph" w:styleId="1">
    <w:name w:val="heading 1"/>
    <w:basedOn w:val="a"/>
    <w:link w:val="1Char"/>
    <w:uiPriority w:val="1"/>
    <w:qFormat/>
    <w:rsid w:val="00554BC0"/>
    <w:pPr>
      <w:ind w:left="1460"/>
      <w:outlineLvl w:val="0"/>
    </w:pPr>
    <w:rPr>
      <w:rFonts w:asciiTheme="minorHAnsi" w:eastAsiaTheme="minorHAnsi" w:hAnsiTheme="minorHAnsi" w:cs="Calibri"/>
      <w:b/>
      <w:bCs/>
      <w:kern w:val="0"/>
      <w:sz w:val="22"/>
      <w:szCs w:val="22"/>
      <w:lang w:eastAsia="en-US"/>
    </w:rPr>
  </w:style>
  <w:style w:type="paragraph" w:styleId="3">
    <w:name w:val="heading 3"/>
    <w:basedOn w:val="a"/>
    <w:next w:val="a"/>
    <w:link w:val="3Char"/>
    <w:uiPriority w:val="9"/>
    <w:semiHidden/>
    <w:unhideWhenUsed/>
    <w:qFormat/>
    <w:rsid w:val="008D6E38"/>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53551"/>
    <w:rPr>
      <w:rFonts w:ascii="Tahoma" w:eastAsia="Times New Roman" w:hAnsi="Tahoma" w:cs="Tahoma"/>
    </w:rPr>
  </w:style>
  <w:style w:type="character" w:customStyle="1" w:styleId="WW8Num2z0">
    <w:name w:val="WW8Num2z0"/>
    <w:rsid w:val="00B53551"/>
    <w:rPr>
      <w:rFonts w:ascii="Symbol" w:hAnsi="Symbol" w:cs="Symbol"/>
    </w:rPr>
  </w:style>
  <w:style w:type="character" w:customStyle="1" w:styleId="WW8Num3z0">
    <w:name w:val="WW8Num3z0"/>
    <w:rsid w:val="00B53551"/>
    <w:rPr>
      <w:rFonts w:ascii="Symbol" w:hAnsi="Symbol" w:cs="Symbol"/>
    </w:rPr>
  </w:style>
  <w:style w:type="character" w:customStyle="1" w:styleId="WW8Num4z0">
    <w:name w:val="WW8Num4z0"/>
    <w:rsid w:val="00B53551"/>
    <w:rPr>
      <w:rFonts w:ascii="Tahoma" w:hAnsi="Tahoma" w:cs="Tahoma"/>
    </w:rPr>
  </w:style>
  <w:style w:type="character" w:customStyle="1" w:styleId="WW8Num5z0">
    <w:name w:val="WW8Num5z0"/>
    <w:rsid w:val="00B53551"/>
    <w:rPr>
      <w:rFonts w:ascii="Wingdings" w:hAnsi="Wingdings" w:cs="Wingdings"/>
    </w:rPr>
  </w:style>
  <w:style w:type="character" w:customStyle="1" w:styleId="WW8Num6z0">
    <w:name w:val="WW8Num6z0"/>
    <w:rsid w:val="00B53551"/>
    <w:rPr>
      <w:rFonts w:ascii="Wingdings" w:hAnsi="Wingdings" w:cs="Wingdings"/>
      <w:lang w:val="el-GR"/>
    </w:rPr>
  </w:style>
  <w:style w:type="character" w:customStyle="1" w:styleId="WW8Num7z0">
    <w:name w:val="WW8Num7z0"/>
    <w:rsid w:val="00B53551"/>
    <w:rPr>
      <w:rFonts w:cs="Arial Narrow"/>
    </w:rPr>
  </w:style>
  <w:style w:type="character" w:customStyle="1" w:styleId="WW8Num8z0">
    <w:name w:val="WW8Num8z0"/>
    <w:rsid w:val="00B53551"/>
    <w:rPr>
      <w:rFonts w:ascii="Courier New" w:hAnsi="Courier New" w:cs="Courier New"/>
    </w:rPr>
  </w:style>
  <w:style w:type="character" w:customStyle="1" w:styleId="WW8Num8z1">
    <w:name w:val="WW8Num8z1"/>
    <w:rsid w:val="00B53551"/>
  </w:style>
  <w:style w:type="character" w:customStyle="1" w:styleId="WW8Num8z2">
    <w:name w:val="WW8Num8z2"/>
    <w:rsid w:val="00B53551"/>
  </w:style>
  <w:style w:type="character" w:customStyle="1" w:styleId="WW8Num8z3">
    <w:name w:val="WW8Num8z3"/>
    <w:rsid w:val="00B53551"/>
  </w:style>
  <w:style w:type="character" w:customStyle="1" w:styleId="WW8Num8z4">
    <w:name w:val="WW8Num8z4"/>
    <w:rsid w:val="00B53551"/>
  </w:style>
  <w:style w:type="character" w:customStyle="1" w:styleId="WW8Num8z5">
    <w:name w:val="WW8Num8z5"/>
    <w:rsid w:val="00B53551"/>
  </w:style>
  <w:style w:type="character" w:customStyle="1" w:styleId="WW8Num8z6">
    <w:name w:val="WW8Num8z6"/>
    <w:rsid w:val="00B53551"/>
  </w:style>
  <w:style w:type="character" w:customStyle="1" w:styleId="WW8Num8z7">
    <w:name w:val="WW8Num8z7"/>
    <w:rsid w:val="00B53551"/>
  </w:style>
  <w:style w:type="character" w:customStyle="1" w:styleId="WW8Num8z8">
    <w:name w:val="WW8Num8z8"/>
    <w:rsid w:val="00B53551"/>
  </w:style>
  <w:style w:type="character" w:customStyle="1" w:styleId="WW8Num7z1">
    <w:name w:val="WW8Num7z1"/>
    <w:rsid w:val="00B53551"/>
  </w:style>
  <w:style w:type="character" w:customStyle="1" w:styleId="WW8Num7z2">
    <w:name w:val="WW8Num7z2"/>
    <w:rsid w:val="00B53551"/>
  </w:style>
  <w:style w:type="character" w:customStyle="1" w:styleId="WW8Num7z3">
    <w:name w:val="WW8Num7z3"/>
    <w:rsid w:val="00B53551"/>
  </w:style>
  <w:style w:type="character" w:customStyle="1" w:styleId="WW8Num7z4">
    <w:name w:val="WW8Num7z4"/>
    <w:rsid w:val="00B53551"/>
  </w:style>
  <w:style w:type="character" w:customStyle="1" w:styleId="WW8Num7z5">
    <w:name w:val="WW8Num7z5"/>
    <w:rsid w:val="00B53551"/>
  </w:style>
  <w:style w:type="character" w:customStyle="1" w:styleId="WW8Num7z6">
    <w:name w:val="WW8Num7z6"/>
    <w:rsid w:val="00B53551"/>
  </w:style>
  <w:style w:type="character" w:customStyle="1" w:styleId="WW8Num7z7">
    <w:name w:val="WW8Num7z7"/>
    <w:rsid w:val="00B53551"/>
  </w:style>
  <w:style w:type="character" w:customStyle="1" w:styleId="WW8Num7z8">
    <w:name w:val="WW8Num7z8"/>
    <w:rsid w:val="00B53551"/>
  </w:style>
  <w:style w:type="character" w:customStyle="1" w:styleId="WW8Num9z0">
    <w:name w:val="WW8Num9z0"/>
    <w:rsid w:val="00B53551"/>
    <w:rPr>
      <w:rFonts w:ascii="Symbol" w:hAnsi="Symbol" w:cs="Courier New"/>
    </w:rPr>
  </w:style>
  <w:style w:type="character" w:customStyle="1" w:styleId="WW8Num9z1">
    <w:name w:val="WW8Num9z1"/>
    <w:rsid w:val="00B53551"/>
  </w:style>
  <w:style w:type="character" w:customStyle="1" w:styleId="WW8Num9z2">
    <w:name w:val="WW8Num9z2"/>
    <w:rsid w:val="00B53551"/>
    <w:rPr>
      <w:rFonts w:ascii="Wingdings" w:hAnsi="Wingdings" w:cs="Wingdings"/>
    </w:rPr>
  </w:style>
  <w:style w:type="character" w:customStyle="1" w:styleId="WW8Num9z4">
    <w:name w:val="WW8Num9z4"/>
    <w:rsid w:val="00B53551"/>
    <w:rPr>
      <w:rFonts w:ascii="Courier New" w:hAnsi="Courier New" w:cs="Courier New"/>
    </w:rPr>
  </w:style>
  <w:style w:type="character" w:customStyle="1" w:styleId="WW8Num10z0">
    <w:name w:val="WW8Num10z0"/>
    <w:rsid w:val="00B53551"/>
    <w:rPr>
      <w:rFonts w:ascii="Symbol" w:hAnsi="Symbol" w:cs="Symbol"/>
      <w:color w:val="FF0000"/>
      <w:sz w:val="21"/>
      <w:szCs w:val="21"/>
    </w:rPr>
  </w:style>
  <w:style w:type="character" w:customStyle="1" w:styleId="WW8Num10z1">
    <w:name w:val="WW8Num10z1"/>
    <w:rsid w:val="00B53551"/>
    <w:rPr>
      <w:rFonts w:ascii="Courier New" w:hAnsi="Courier New" w:cs="Courier New"/>
    </w:rPr>
  </w:style>
  <w:style w:type="character" w:customStyle="1" w:styleId="WW8Num10z2">
    <w:name w:val="WW8Num10z2"/>
    <w:rsid w:val="00B53551"/>
    <w:rPr>
      <w:rFonts w:ascii="Wingdings" w:hAnsi="Wingdings" w:cs="Wingdings"/>
    </w:rPr>
  </w:style>
  <w:style w:type="character" w:customStyle="1" w:styleId="WW8Num10z3">
    <w:name w:val="WW8Num10z3"/>
    <w:rsid w:val="00B53551"/>
  </w:style>
  <w:style w:type="character" w:customStyle="1" w:styleId="WW8Num10z4">
    <w:name w:val="WW8Num10z4"/>
    <w:rsid w:val="00B53551"/>
  </w:style>
  <w:style w:type="character" w:customStyle="1" w:styleId="WW8Num10z5">
    <w:name w:val="WW8Num10z5"/>
    <w:rsid w:val="00B53551"/>
  </w:style>
  <w:style w:type="character" w:customStyle="1" w:styleId="WW8Num10z6">
    <w:name w:val="WW8Num10z6"/>
    <w:rsid w:val="00B53551"/>
  </w:style>
  <w:style w:type="character" w:customStyle="1" w:styleId="WW8Num10z7">
    <w:name w:val="WW8Num10z7"/>
    <w:rsid w:val="00B53551"/>
  </w:style>
  <w:style w:type="character" w:customStyle="1" w:styleId="WW8Num10z8">
    <w:name w:val="WW8Num10z8"/>
    <w:rsid w:val="00B53551"/>
  </w:style>
  <w:style w:type="character" w:customStyle="1" w:styleId="WW8Num11z0">
    <w:name w:val="WW8Num11z0"/>
    <w:rsid w:val="00B53551"/>
  </w:style>
  <w:style w:type="character" w:customStyle="1" w:styleId="WW8Num11z1">
    <w:name w:val="WW8Num11z1"/>
    <w:rsid w:val="00B53551"/>
  </w:style>
  <w:style w:type="character" w:customStyle="1" w:styleId="WW8Num11z2">
    <w:name w:val="WW8Num11z2"/>
    <w:rsid w:val="00B53551"/>
  </w:style>
  <w:style w:type="character" w:customStyle="1" w:styleId="WW8Num11z3">
    <w:name w:val="WW8Num11z3"/>
    <w:rsid w:val="00B53551"/>
  </w:style>
  <w:style w:type="character" w:customStyle="1" w:styleId="WW8Num11z4">
    <w:name w:val="WW8Num11z4"/>
    <w:rsid w:val="00B53551"/>
  </w:style>
  <w:style w:type="character" w:customStyle="1" w:styleId="WW8Num11z5">
    <w:name w:val="WW8Num11z5"/>
    <w:rsid w:val="00B53551"/>
  </w:style>
  <w:style w:type="character" w:customStyle="1" w:styleId="WW8Num11z6">
    <w:name w:val="WW8Num11z6"/>
    <w:rsid w:val="00B53551"/>
  </w:style>
  <w:style w:type="character" w:customStyle="1" w:styleId="WW8Num11z7">
    <w:name w:val="WW8Num11z7"/>
    <w:rsid w:val="00B53551"/>
  </w:style>
  <w:style w:type="character" w:customStyle="1" w:styleId="WW8Num11z8">
    <w:name w:val="WW8Num11z8"/>
    <w:rsid w:val="00B53551"/>
  </w:style>
  <w:style w:type="character" w:customStyle="1" w:styleId="WW8Num12z0">
    <w:name w:val="WW8Num12z0"/>
    <w:rsid w:val="00B53551"/>
    <w:rPr>
      <w:rFonts w:ascii="Symbol" w:hAnsi="Symbol" w:cs="Symbol"/>
    </w:rPr>
  </w:style>
  <w:style w:type="character" w:customStyle="1" w:styleId="WW8Num12z1">
    <w:name w:val="WW8Num12z1"/>
    <w:rsid w:val="00B53551"/>
    <w:rPr>
      <w:rFonts w:ascii="Courier New" w:hAnsi="Courier New" w:cs="Courier New"/>
    </w:rPr>
  </w:style>
  <w:style w:type="character" w:customStyle="1" w:styleId="WW8Num12z2">
    <w:name w:val="WW8Num12z2"/>
    <w:rsid w:val="00B53551"/>
    <w:rPr>
      <w:rFonts w:ascii="Wingdings" w:hAnsi="Wingdings" w:cs="Wingdings"/>
    </w:rPr>
  </w:style>
  <w:style w:type="character" w:customStyle="1" w:styleId="WW8Num13z0">
    <w:name w:val="WW8Num13z0"/>
    <w:rsid w:val="00B53551"/>
    <w:rPr>
      <w:rFonts w:ascii="Symbol" w:hAnsi="Symbol" w:cs="Symbol" w:hint="default"/>
    </w:rPr>
  </w:style>
  <w:style w:type="character" w:customStyle="1" w:styleId="WW8Num13z1">
    <w:name w:val="WW8Num13z1"/>
    <w:rsid w:val="00B53551"/>
    <w:rPr>
      <w:rFonts w:ascii="Courier New" w:hAnsi="Courier New" w:cs="Courier New" w:hint="default"/>
    </w:rPr>
  </w:style>
  <w:style w:type="character" w:customStyle="1" w:styleId="WW8Num13z2">
    <w:name w:val="WW8Num13z2"/>
    <w:rsid w:val="00B53551"/>
    <w:rPr>
      <w:rFonts w:ascii="Wingdings" w:hAnsi="Wingdings" w:cs="Wingdings" w:hint="default"/>
    </w:rPr>
  </w:style>
  <w:style w:type="character" w:customStyle="1" w:styleId="WW8Num14z0">
    <w:name w:val="WW8Num14z0"/>
    <w:rsid w:val="00B53551"/>
    <w:rPr>
      <w:rFonts w:hint="default"/>
    </w:rPr>
  </w:style>
  <w:style w:type="character" w:customStyle="1" w:styleId="WW8Num14z1">
    <w:name w:val="WW8Num14z1"/>
    <w:rsid w:val="00B53551"/>
  </w:style>
  <w:style w:type="character" w:customStyle="1" w:styleId="WW8Num14z2">
    <w:name w:val="WW8Num14z2"/>
    <w:rsid w:val="00B53551"/>
  </w:style>
  <w:style w:type="character" w:customStyle="1" w:styleId="WW8Num14z3">
    <w:name w:val="WW8Num14z3"/>
    <w:rsid w:val="00B53551"/>
  </w:style>
  <w:style w:type="character" w:customStyle="1" w:styleId="WW8Num14z4">
    <w:name w:val="WW8Num14z4"/>
    <w:rsid w:val="00B53551"/>
  </w:style>
  <w:style w:type="character" w:customStyle="1" w:styleId="WW8Num14z5">
    <w:name w:val="WW8Num14z5"/>
    <w:rsid w:val="00B53551"/>
  </w:style>
  <w:style w:type="character" w:customStyle="1" w:styleId="WW8Num14z6">
    <w:name w:val="WW8Num14z6"/>
    <w:rsid w:val="00B53551"/>
  </w:style>
  <w:style w:type="character" w:customStyle="1" w:styleId="WW8Num14z7">
    <w:name w:val="WW8Num14z7"/>
    <w:rsid w:val="00B53551"/>
  </w:style>
  <w:style w:type="character" w:customStyle="1" w:styleId="WW8Num14z8">
    <w:name w:val="WW8Num14z8"/>
    <w:rsid w:val="00B53551"/>
  </w:style>
  <w:style w:type="character" w:customStyle="1" w:styleId="WW8Num15z0">
    <w:name w:val="WW8Num15z0"/>
    <w:rsid w:val="00B53551"/>
  </w:style>
  <w:style w:type="character" w:customStyle="1" w:styleId="WW8Num15z1">
    <w:name w:val="WW8Num15z1"/>
    <w:rsid w:val="00B53551"/>
  </w:style>
  <w:style w:type="character" w:customStyle="1" w:styleId="WW8Num15z2">
    <w:name w:val="WW8Num15z2"/>
    <w:rsid w:val="00B53551"/>
  </w:style>
  <w:style w:type="character" w:customStyle="1" w:styleId="WW8Num15z3">
    <w:name w:val="WW8Num15z3"/>
    <w:rsid w:val="00B53551"/>
  </w:style>
  <w:style w:type="character" w:customStyle="1" w:styleId="WW8Num15z4">
    <w:name w:val="WW8Num15z4"/>
    <w:rsid w:val="00B53551"/>
  </w:style>
  <w:style w:type="character" w:customStyle="1" w:styleId="WW8Num15z5">
    <w:name w:val="WW8Num15z5"/>
    <w:rsid w:val="00B53551"/>
  </w:style>
  <w:style w:type="character" w:customStyle="1" w:styleId="WW8Num15z6">
    <w:name w:val="WW8Num15z6"/>
    <w:rsid w:val="00B53551"/>
  </w:style>
  <w:style w:type="character" w:customStyle="1" w:styleId="WW8Num15z7">
    <w:name w:val="WW8Num15z7"/>
    <w:rsid w:val="00B53551"/>
  </w:style>
  <w:style w:type="character" w:customStyle="1" w:styleId="WW8Num15z8">
    <w:name w:val="WW8Num15z8"/>
    <w:rsid w:val="00B53551"/>
  </w:style>
  <w:style w:type="character" w:customStyle="1" w:styleId="WW8Num16z0">
    <w:name w:val="WW8Num16z0"/>
    <w:rsid w:val="00B53551"/>
    <w:rPr>
      <w:rFonts w:ascii="Wingdings" w:hAnsi="Wingdings" w:cs="Wingdings"/>
    </w:rPr>
  </w:style>
  <w:style w:type="character" w:customStyle="1" w:styleId="WW8Num16z1">
    <w:name w:val="WW8Num16z1"/>
    <w:rsid w:val="00B53551"/>
    <w:rPr>
      <w:b/>
    </w:rPr>
  </w:style>
  <w:style w:type="character" w:customStyle="1" w:styleId="WW8Num16z2">
    <w:name w:val="WW8Num16z2"/>
    <w:rsid w:val="00B53551"/>
    <w:rPr>
      <w:rFonts w:ascii="Wingdings" w:hAnsi="Wingdings" w:cs="Wingdings" w:hint="default"/>
    </w:rPr>
  </w:style>
  <w:style w:type="character" w:customStyle="1" w:styleId="WW8Num16z3">
    <w:name w:val="WW8Num16z3"/>
    <w:rsid w:val="00B53551"/>
    <w:rPr>
      <w:rFonts w:ascii="Symbol" w:hAnsi="Symbol" w:cs="Symbol"/>
    </w:rPr>
  </w:style>
  <w:style w:type="character" w:customStyle="1" w:styleId="WW8Num17z0">
    <w:name w:val="WW8Num17z0"/>
    <w:rsid w:val="00B53551"/>
    <w:rPr>
      <w:rFonts w:ascii="Calibri" w:hAnsi="Calibri" w:cs="Calibri" w:hint="default"/>
      <w:b/>
      <w:sz w:val="22"/>
      <w:szCs w:val="22"/>
    </w:rPr>
  </w:style>
  <w:style w:type="character" w:customStyle="1" w:styleId="WW8Num17z1">
    <w:name w:val="WW8Num17z1"/>
    <w:rsid w:val="00B53551"/>
  </w:style>
  <w:style w:type="character" w:customStyle="1" w:styleId="WW8Num17z2">
    <w:name w:val="WW8Num17z2"/>
    <w:rsid w:val="00B53551"/>
  </w:style>
  <w:style w:type="character" w:customStyle="1" w:styleId="WW8Num17z3">
    <w:name w:val="WW8Num17z3"/>
    <w:rsid w:val="00B53551"/>
  </w:style>
  <w:style w:type="character" w:customStyle="1" w:styleId="WW8Num17z4">
    <w:name w:val="WW8Num17z4"/>
    <w:rsid w:val="00B53551"/>
  </w:style>
  <w:style w:type="character" w:customStyle="1" w:styleId="WW8Num17z5">
    <w:name w:val="WW8Num17z5"/>
    <w:rsid w:val="00B53551"/>
  </w:style>
  <w:style w:type="character" w:customStyle="1" w:styleId="WW8Num17z6">
    <w:name w:val="WW8Num17z6"/>
    <w:rsid w:val="00B53551"/>
  </w:style>
  <w:style w:type="character" w:customStyle="1" w:styleId="WW8Num17z7">
    <w:name w:val="WW8Num17z7"/>
    <w:rsid w:val="00B53551"/>
  </w:style>
  <w:style w:type="character" w:customStyle="1" w:styleId="WW8Num17z8">
    <w:name w:val="WW8Num17z8"/>
    <w:rsid w:val="00B53551"/>
  </w:style>
  <w:style w:type="character" w:customStyle="1" w:styleId="WW8Num18z0">
    <w:name w:val="WW8Num18z0"/>
    <w:rsid w:val="00B53551"/>
    <w:rPr>
      <w:rFonts w:ascii="Verdana" w:eastAsia="Times New Roman" w:hAnsi="Verdana" w:cs="Arial" w:hint="default"/>
    </w:rPr>
  </w:style>
  <w:style w:type="character" w:customStyle="1" w:styleId="WW8Num18z1">
    <w:name w:val="WW8Num18z1"/>
    <w:rsid w:val="00B53551"/>
    <w:rPr>
      <w:rFonts w:ascii="Courier New" w:hAnsi="Courier New" w:cs="Courier New" w:hint="default"/>
    </w:rPr>
  </w:style>
  <w:style w:type="character" w:customStyle="1" w:styleId="WW8Num18z2">
    <w:name w:val="WW8Num18z2"/>
    <w:rsid w:val="00B53551"/>
    <w:rPr>
      <w:rFonts w:ascii="Wingdings" w:hAnsi="Wingdings" w:cs="Wingdings" w:hint="default"/>
    </w:rPr>
  </w:style>
  <w:style w:type="character" w:customStyle="1" w:styleId="WW8Num18z3">
    <w:name w:val="WW8Num18z3"/>
    <w:rsid w:val="00B53551"/>
    <w:rPr>
      <w:rFonts w:ascii="Symbol" w:hAnsi="Symbol" w:cs="Symbol" w:hint="default"/>
    </w:rPr>
  </w:style>
  <w:style w:type="character" w:customStyle="1" w:styleId="WW8Num19z0">
    <w:name w:val="WW8Num19z0"/>
    <w:rsid w:val="00B53551"/>
  </w:style>
  <w:style w:type="character" w:customStyle="1" w:styleId="WW8Num19z1">
    <w:name w:val="WW8Num19z1"/>
    <w:rsid w:val="00B53551"/>
  </w:style>
  <w:style w:type="character" w:customStyle="1" w:styleId="WW8Num19z2">
    <w:name w:val="WW8Num19z2"/>
    <w:rsid w:val="00B53551"/>
  </w:style>
  <w:style w:type="character" w:customStyle="1" w:styleId="WW8Num19z3">
    <w:name w:val="WW8Num19z3"/>
    <w:rsid w:val="00B53551"/>
  </w:style>
  <w:style w:type="character" w:customStyle="1" w:styleId="WW8Num19z4">
    <w:name w:val="WW8Num19z4"/>
    <w:rsid w:val="00B53551"/>
  </w:style>
  <w:style w:type="character" w:customStyle="1" w:styleId="WW8Num19z5">
    <w:name w:val="WW8Num19z5"/>
    <w:rsid w:val="00B53551"/>
  </w:style>
  <w:style w:type="character" w:customStyle="1" w:styleId="WW8Num19z6">
    <w:name w:val="WW8Num19z6"/>
    <w:rsid w:val="00B53551"/>
  </w:style>
  <w:style w:type="character" w:customStyle="1" w:styleId="WW8Num19z7">
    <w:name w:val="WW8Num19z7"/>
    <w:rsid w:val="00B53551"/>
  </w:style>
  <w:style w:type="character" w:customStyle="1" w:styleId="WW8Num19z8">
    <w:name w:val="WW8Num19z8"/>
    <w:rsid w:val="00B53551"/>
  </w:style>
  <w:style w:type="character" w:customStyle="1" w:styleId="WW8Num20z0">
    <w:name w:val="WW8Num20z0"/>
    <w:rsid w:val="00B53551"/>
    <w:rPr>
      <w:rFonts w:hint="default"/>
    </w:rPr>
  </w:style>
  <w:style w:type="character" w:customStyle="1" w:styleId="WW8Num21z0">
    <w:name w:val="WW8Num21z0"/>
    <w:rsid w:val="00B53551"/>
    <w:rPr>
      <w:rFonts w:ascii="Symbol" w:hAnsi="Symbol" w:cs="Symbol"/>
    </w:rPr>
  </w:style>
  <w:style w:type="character" w:customStyle="1" w:styleId="WW8Num21z1">
    <w:name w:val="WW8Num21z1"/>
    <w:rsid w:val="00B53551"/>
    <w:rPr>
      <w:rFonts w:ascii="Courier New" w:hAnsi="Courier New" w:cs="Courier New"/>
    </w:rPr>
  </w:style>
  <w:style w:type="character" w:customStyle="1" w:styleId="WW8Num21z2">
    <w:name w:val="WW8Num21z2"/>
    <w:rsid w:val="00B53551"/>
    <w:rPr>
      <w:rFonts w:ascii="Wingdings" w:hAnsi="Wingdings" w:cs="Wingdings"/>
    </w:rPr>
  </w:style>
  <w:style w:type="character" w:customStyle="1" w:styleId="WW8Num21z3">
    <w:name w:val="WW8Num21z3"/>
    <w:rsid w:val="00B53551"/>
  </w:style>
  <w:style w:type="character" w:customStyle="1" w:styleId="WW8Num21z4">
    <w:name w:val="WW8Num21z4"/>
    <w:rsid w:val="00B53551"/>
  </w:style>
  <w:style w:type="character" w:customStyle="1" w:styleId="WW8Num21z5">
    <w:name w:val="WW8Num21z5"/>
    <w:rsid w:val="00B53551"/>
  </w:style>
  <w:style w:type="character" w:customStyle="1" w:styleId="WW8Num21z6">
    <w:name w:val="WW8Num21z6"/>
    <w:rsid w:val="00B53551"/>
  </w:style>
  <w:style w:type="character" w:customStyle="1" w:styleId="WW8Num21z7">
    <w:name w:val="WW8Num21z7"/>
    <w:rsid w:val="00B53551"/>
  </w:style>
  <w:style w:type="character" w:customStyle="1" w:styleId="WW8Num21z8">
    <w:name w:val="WW8Num21z8"/>
    <w:rsid w:val="00B53551"/>
  </w:style>
  <w:style w:type="character" w:customStyle="1" w:styleId="WW8Num22z0">
    <w:name w:val="WW8Num22z0"/>
    <w:rsid w:val="00B53551"/>
    <w:rPr>
      <w:rFonts w:ascii="Courier New" w:hAnsi="Courier New" w:cs="Courier New" w:hint="default"/>
      <w:color w:val="auto"/>
      <w:sz w:val="24"/>
      <w:szCs w:val="22"/>
    </w:rPr>
  </w:style>
  <w:style w:type="character" w:customStyle="1" w:styleId="WW8Num22z1">
    <w:name w:val="WW8Num22z1"/>
    <w:rsid w:val="00B53551"/>
    <w:rPr>
      <w:rFonts w:ascii="Courier New" w:hAnsi="Courier New" w:cs="Courier New" w:hint="default"/>
    </w:rPr>
  </w:style>
  <w:style w:type="character" w:customStyle="1" w:styleId="WW8Num22z2">
    <w:name w:val="WW8Num22z2"/>
    <w:rsid w:val="00B53551"/>
    <w:rPr>
      <w:rFonts w:ascii="Wingdings" w:hAnsi="Wingdings" w:cs="Wingdings" w:hint="default"/>
    </w:rPr>
  </w:style>
  <w:style w:type="character" w:customStyle="1" w:styleId="WW8Num22z3">
    <w:name w:val="WW8Num22z3"/>
    <w:rsid w:val="00B53551"/>
    <w:rPr>
      <w:rFonts w:ascii="Symbol" w:hAnsi="Symbol" w:cs="Symbol" w:hint="default"/>
    </w:rPr>
  </w:style>
  <w:style w:type="character" w:customStyle="1" w:styleId="WW8Num23z0">
    <w:name w:val="WW8Num23z0"/>
    <w:rsid w:val="00B53551"/>
    <w:rPr>
      <w:rFonts w:hint="default"/>
    </w:rPr>
  </w:style>
  <w:style w:type="character" w:customStyle="1" w:styleId="WW8Num23z1">
    <w:name w:val="WW8Num23z1"/>
    <w:rsid w:val="00B53551"/>
  </w:style>
  <w:style w:type="character" w:customStyle="1" w:styleId="WW8Num23z2">
    <w:name w:val="WW8Num23z2"/>
    <w:rsid w:val="00B53551"/>
  </w:style>
  <w:style w:type="character" w:customStyle="1" w:styleId="WW8Num23z3">
    <w:name w:val="WW8Num23z3"/>
    <w:rsid w:val="00B53551"/>
  </w:style>
  <w:style w:type="character" w:customStyle="1" w:styleId="WW8Num23z4">
    <w:name w:val="WW8Num23z4"/>
    <w:rsid w:val="00B53551"/>
  </w:style>
  <w:style w:type="character" w:customStyle="1" w:styleId="WW8Num23z5">
    <w:name w:val="WW8Num23z5"/>
    <w:rsid w:val="00B53551"/>
  </w:style>
  <w:style w:type="character" w:customStyle="1" w:styleId="WW8Num23z6">
    <w:name w:val="WW8Num23z6"/>
    <w:rsid w:val="00B53551"/>
  </w:style>
  <w:style w:type="character" w:customStyle="1" w:styleId="WW8Num23z7">
    <w:name w:val="WW8Num23z7"/>
    <w:rsid w:val="00B53551"/>
  </w:style>
  <w:style w:type="character" w:customStyle="1" w:styleId="WW8Num23z8">
    <w:name w:val="WW8Num23z8"/>
    <w:rsid w:val="00B53551"/>
  </w:style>
  <w:style w:type="character" w:customStyle="1" w:styleId="WW8Num24z0">
    <w:name w:val="WW8Num24z0"/>
    <w:rsid w:val="00B53551"/>
    <w:rPr>
      <w:rFonts w:ascii="Symbol" w:hAnsi="Symbol" w:cs="Symbol" w:hint="default"/>
    </w:rPr>
  </w:style>
  <w:style w:type="character" w:customStyle="1" w:styleId="WW8Num24z1">
    <w:name w:val="WW8Num24z1"/>
    <w:rsid w:val="00B53551"/>
  </w:style>
  <w:style w:type="character" w:customStyle="1" w:styleId="WW8Num24z2">
    <w:name w:val="WW8Num24z2"/>
    <w:rsid w:val="00B53551"/>
  </w:style>
  <w:style w:type="character" w:customStyle="1" w:styleId="WW8Num24z3">
    <w:name w:val="WW8Num24z3"/>
    <w:rsid w:val="00B53551"/>
  </w:style>
  <w:style w:type="character" w:customStyle="1" w:styleId="WW8Num24z4">
    <w:name w:val="WW8Num24z4"/>
    <w:rsid w:val="00B53551"/>
  </w:style>
  <w:style w:type="character" w:customStyle="1" w:styleId="WW8Num24z5">
    <w:name w:val="WW8Num24z5"/>
    <w:rsid w:val="00B53551"/>
  </w:style>
  <w:style w:type="character" w:customStyle="1" w:styleId="WW8Num24z6">
    <w:name w:val="WW8Num24z6"/>
    <w:rsid w:val="00B53551"/>
  </w:style>
  <w:style w:type="character" w:customStyle="1" w:styleId="WW8Num24z7">
    <w:name w:val="WW8Num24z7"/>
    <w:rsid w:val="00B53551"/>
  </w:style>
  <w:style w:type="character" w:customStyle="1" w:styleId="WW8Num24z8">
    <w:name w:val="WW8Num24z8"/>
    <w:rsid w:val="00B53551"/>
  </w:style>
  <w:style w:type="character" w:customStyle="1" w:styleId="WW8Num25z0">
    <w:name w:val="WW8Num25z0"/>
    <w:rsid w:val="00B53551"/>
  </w:style>
  <w:style w:type="character" w:customStyle="1" w:styleId="WW8Num25z1">
    <w:name w:val="WW8Num25z1"/>
    <w:rsid w:val="00B53551"/>
  </w:style>
  <w:style w:type="character" w:customStyle="1" w:styleId="WW8Num25z2">
    <w:name w:val="WW8Num25z2"/>
    <w:rsid w:val="00B53551"/>
  </w:style>
  <w:style w:type="character" w:customStyle="1" w:styleId="WW8Num25z3">
    <w:name w:val="WW8Num25z3"/>
    <w:rsid w:val="00B53551"/>
  </w:style>
  <w:style w:type="character" w:customStyle="1" w:styleId="WW8Num25z4">
    <w:name w:val="WW8Num25z4"/>
    <w:rsid w:val="00B53551"/>
  </w:style>
  <w:style w:type="character" w:customStyle="1" w:styleId="WW8Num25z5">
    <w:name w:val="WW8Num25z5"/>
    <w:rsid w:val="00B53551"/>
  </w:style>
  <w:style w:type="character" w:customStyle="1" w:styleId="WW8Num25z6">
    <w:name w:val="WW8Num25z6"/>
    <w:rsid w:val="00B53551"/>
  </w:style>
  <w:style w:type="character" w:customStyle="1" w:styleId="WW8Num25z7">
    <w:name w:val="WW8Num25z7"/>
    <w:rsid w:val="00B53551"/>
  </w:style>
  <w:style w:type="character" w:customStyle="1" w:styleId="WW8Num25z8">
    <w:name w:val="WW8Num25z8"/>
    <w:rsid w:val="00B53551"/>
  </w:style>
  <w:style w:type="character" w:customStyle="1" w:styleId="WW8Num26z0">
    <w:name w:val="WW8Num26z0"/>
    <w:rsid w:val="00B53551"/>
  </w:style>
  <w:style w:type="character" w:customStyle="1" w:styleId="WW8Num26z1">
    <w:name w:val="WW8Num26z1"/>
    <w:rsid w:val="00B53551"/>
  </w:style>
  <w:style w:type="character" w:customStyle="1" w:styleId="WW8Num26z2">
    <w:name w:val="WW8Num26z2"/>
    <w:rsid w:val="00B53551"/>
  </w:style>
  <w:style w:type="character" w:customStyle="1" w:styleId="WW8Num26z3">
    <w:name w:val="WW8Num26z3"/>
    <w:rsid w:val="00B53551"/>
  </w:style>
  <w:style w:type="character" w:customStyle="1" w:styleId="WW8Num26z4">
    <w:name w:val="WW8Num26z4"/>
    <w:rsid w:val="00B53551"/>
  </w:style>
  <w:style w:type="character" w:customStyle="1" w:styleId="WW8Num26z5">
    <w:name w:val="WW8Num26z5"/>
    <w:rsid w:val="00B53551"/>
  </w:style>
  <w:style w:type="character" w:customStyle="1" w:styleId="WW8Num26z6">
    <w:name w:val="WW8Num26z6"/>
    <w:rsid w:val="00B53551"/>
  </w:style>
  <w:style w:type="character" w:customStyle="1" w:styleId="WW8Num26z7">
    <w:name w:val="WW8Num26z7"/>
    <w:rsid w:val="00B53551"/>
  </w:style>
  <w:style w:type="character" w:customStyle="1" w:styleId="WW8Num26z8">
    <w:name w:val="WW8Num26z8"/>
    <w:rsid w:val="00B53551"/>
  </w:style>
  <w:style w:type="character" w:customStyle="1" w:styleId="WW8Num27z0">
    <w:name w:val="WW8Num27z0"/>
    <w:rsid w:val="00B53551"/>
    <w:rPr>
      <w:rFonts w:ascii="Symbol" w:hAnsi="Symbol" w:cs="Symbol" w:hint="default"/>
    </w:rPr>
  </w:style>
  <w:style w:type="character" w:customStyle="1" w:styleId="WW8Num27z1">
    <w:name w:val="WW8Num27z1"/>
    <w:rsid w:val="00B53551"/>
    <w:rPr>
      <w:rFonts w:ascii="Courier New" w:hAnsi="Courier New" w:cs="Courier New" w:hint="default"/>
    </w:rPr>
  </w:style>
  <w:style w:type="character" w:customStyle="1" w:styleId="WW8Num27z2">
    <w:name w:val="WW8Num27z2"/>
    <w:rsid w:val="00B53551"/>
    <w:rPr>
      <w:rFonts w:ascii="Wingdings" w:hAnsi="Wingdings" w:cs="Wingdings" w:hint="default"/>
    </w:rPr>
  </w:style>
  <w:style w:type="character" w:customStyle="1" w:styleId="WW8Num28z0">
    <w:name w:val="WW8Num28z0"/>
    <w:rsid w:val="00B53551"/>
    <w:rPr>
      <w:rFonts w:ascii="Calibri" w:hAnsi="Calibri" w:cs="Calibri" w:hint="default"/>
      <w:sz w:val="21"/>
      <w:szCs w:val="21"/>
    </w:rPr>
  </w:style>
  <w:style w:type="character" w:customStyle="1" w:styleId="WW8Num28z1">
    <w:name w:val="WW8Num28z1"/>
    <w:rsid w:val="00B53551"/>
  </w:style>
  <w:style w:type="character" w:customStyle="1" w:styleId="WW8Num28z2">
    <w:name w:val="WW8Num28z2"/>
    <w:rsid w:val="00B53551"/>
  </w:style>
  <w:style w:type="character" w:customStyle="1" w:styleId="WW8Num28z3">
    <w:name w:val="WW8Num28z3"/>
    <w:rsid w:val="00B53551"/>
  </w:style>
  <w:style w:type="character" w:customStyle="1" w:styleId="WW8Num28z4">
    <w:name w:val="WW8Num28z4"/>
    <w:rsid w:val="00B53551"/>
  </w:style>
  <w:style w:type="character" w:customStyle="1" w:styleId="WW8Num28z5">
    <w:name w:val="WW8Num28z5"/>
    <w:rsid w:val="00B53551"/>
  </w:style>
  <w:style w:type="character" w:customStyle="1" w:styleId="WW8Num28z6">
    <w:name w:val="WW8Num28z6"/>
    <w:rsid w:val="00B53551"/>
  </w:style>
  <w:style w:type="character" w:customStyle="1" w:styleId="WW8Num28z7">
    <w:name w:val="WW8Num28z7"/>
    <w:rsid w:val="00B53551"/>
  </w:style>
  <w:style w:type="character" w:customStyle="1" w:styleId="WW8Num28z8">
    <w:name w:val="WW8Num28z8"/>
    <w:rsid w:val="00B53551"/>
  </w:style>
  <w:style w:type="character" w:customStyle="1" w:styleId="WW8Num29z0">
    <w:name w:val="WW8Num29z0"/>
    <w:rsid w:val="00B53551"/>
    <w:rPr>
      <w:rFonts w:ascii="Calibri" w:hAnsi="Calibri" w:cs="Arial" w:hint="default"/>
      <w:sz w:val="21"/>
      <w:szCs w:val="21"/>
    </w:rPr>
  </w:style>
  <w:style w:type="character" w:customStyle="1" w:styleId="WW8Num29z1">
    <w:name w:val="WW8Num29z1"/>
    <w:rsid w:val="00B53551"/>
  </w:style>
  <w:style w:type="character" w:customStyle="1" w:styleId="WW8Num29z2">
    <w:name w:val="WW8Num29z2"/>
    <w:rsid w:val="00B53551"/>
  </w:style>
  <w:style w:type="character" w:customStyle="1" w:styleId="WW8Num29z3">
    <w:name w:val="WW8Num29z3"/>
    <w:rsid w:val="00B53551"/>
  </w:style>
  <w:style w:type="character" w:customStyle="1" w:styleId="WW8Num29z4">
    <w:name w:val="WW8Num29z4"/>
    <w:rsid w:val="00B53551"/>
  </w:style>
  <w:style w:type="character" w:customStyle="1" w:styleId="WW8Num29z5">
    <w:name w:val="WW8Num29z5"/>
    <w:rsid w:val="00B53551"/>
  </w:style>
  <w:style w:type="character" w:customStyle="1" w:styleId="WW8Num29z6">
    <w:name w:val="WW8Num29z6"/>
    <w:rsid w:val="00B53551"/>
  </w:style>
  <w:style w:type="character" w:customStyle="1" w:styleId="WW8Num29z7">
    <w:name w:val="WW8Num29z7"/>
    <w:rsid w:val="00B53551"/>
  </w:style>
  <w:style w:type="character" w:customStyle="1" w:styleId="WW8Num29z8">
    <w:name w:val="WW8Num29z8"/>
    <w:rsid w:val="00B53551"/>
  </w:style>
  <w:style w:type="character" w:customStyle="1" w:styleId="WW8Num30z0">
    <w:name w:val="WW8Num30z0"/>
    <w:rsid w:val="00B53551"/>
  </w:style>
  <w:style w:type="character" w:customStyle="1" w:styleId="WW8Num30z1">
    <w:name w:val="WW8Num30z1"/>
    <w:rsid w:val="00B53551"/>
    <w:rPr>
      <w:rFonts w:ascii="Symbol" w:hAnsi="Symbol" w:cs="Symbol" w:hint="default"/>
    </w:rPr>
  </w:style>
  <w:style w:type="character" w:customStyle="1" w:styleId="WW8Num30z2">
    <w:name w:val="WW8Num30z2"/>
    <w:rsid w:val="00B53551"/>
  </w:style>
  <w:style w:type="character" w:customStyle="1" w:styleId="WW8Num30z3">
    <w:name w:val="WW8Num30z3"/>
    <w:rsid w:val="00B53551"/>
  </w:style>
  <w:style w:type="character" w:customStyle="1" w:styleId="WW8Num30z4">
    <w:name w:val="WW8Num30z4"/>
    <w:rsid w:val="00B53551"/>
  </w:style>
  <w:style w:type="character" w:customStyle="1" w:styleId="WW8Num30z5">
    <w:name w:val="WW8Num30z5"/>
    <w:rsid w:val="00B53551"/>
  </w:style>
  <w:style w:type="character" w:customStyle="1" w:styleId="WW8Num30z6">
    <w:name w:val="WW8Num30z6"/>
    <w:rsid w:val="00B53551"/>
  </w:style>
  <w:style w:type="character" w:customStyle="1" w:styleId="WW8Num30z7">
    <w:name w:val="WW8Num30z7"/>
    <w:rsid w:val="00B53551"/>
  </w:style>
  <w:style w:type="character" w:customStyle="1" w:styleId="WW8Num30z8">
    <w:name w:val="WW8Num30z8"/>
    <w:rsid w:val="00B53551"/>
  </w:style>
  <w:style w:type="character" w:customStyle="1" w:styleId="WW8Num31z0">
    <w:name w:val="WW8Num31z0"/>
    <w:rsid w:val="00B53551"/>
    <w:rPr>
      <w:rFonts w:hint="default"/>
    </w:rPr>
  </w:style>
  <w:style w:type="character" w:customStyle="1" w:styleId="WW8Num32z0">
    <w:name w:val="WW8Num32z0"/>
    <w:rsid w:val="00B53551"/>
    <w:rPr>
      <w:rFonts w:hint="default"/>
    </w:rPr>
  </w:style>
  <w:style w:type="character" w:customStyle="1" w:styleId="WW8Num32z1">
    <w:name w:val="WW8Num32z1"/>
    <w:rsid w:val="00B53551"/>
  </w:style>
  <w:style w:type="character" w:customStyle="1" w:styleId="WW8Num32z2">
    <w:name w:val="WW8Num32z2"/>
    <w:rsid w:val="00B53551"/>
  </w:style>
  <w:style w:type="character" w:customStyle="1" w:styleId="WW8Num32z3">
    <w:name w:val="WW8Num32z3"/>
    <w:rsid w:val="00B53551"/>
  </w:style>
  <w:style w:type="character" w:customStyle="1" w:styleId="WW8Num32z4">
    <w:name w:val="WW8Num32z4"/>
    <w:rsid w:val="00B53551"/>
  </w:style>
  <w:style w:type="character" w:customStyle="1" w:styleId="WW8Num32z5">
    <w:name w:val="WW8Num32z5"/>
    <w:rsid w:val="00B53551"/>
  </w:style>
  <w:style w:type="character" w:customStyle="1" w:styleId="WW8Num32z6">
    <w:name w:val="WW8Num32z6"/>
    <w:rsid w:val="00B53551"/>
  </w:style>
  <w:style w:type="character" w:customStyle="1" w:styleId="WW8Num32z7">
    <w:name w:val="WW8Num32z7"/>
    <w:rsid w:val="00B53551"/>
  </w:style>
  <w:style w:type="character" w:customStyle="1" w:styleId="WW8Num32z8">
    <w:name w:val="WW8Num32z8"/>
    <w:rsid w:val="00B53551"/>
  </w:style>
  <w:style w:type="character" w:customStyle="1" w:styleId="WW8Num33z0">
    <w:name w:val="WW8Num33z0"/>
    <w:rsid w:val="00B53551"/>
  </w:style>
  <w:style w:type="character" w:customStyle="1" w:styleId="WW8Num33z1">
    <w:name w:val="WW8Num33z1"/>
    <w:rsid w:val="00B53551"/>
  </w:style>
  <w:style w:type="character" w:customStyle="1" w:styleId="WW8Num33z2">
    <w:name w:val="WW8Num33z2"/>
    <w:rsid w:val="00B53551"/>
  </w:style>
  <w:style w:type="character" w:customStyle="1" w:styleId="WW8Num33z3">
    <w:name w:val="WW8Num33z3"/>
    <w:rsid w:val="00B53551"/>
  </w:style>
  <w:style w:type="character" w:customStyle="1" w:styleId="WW8Num33z4">
    <w:name w:val="WW8Num33z4"/>
    <w:rsid w:val="00B53551"/>
  </w:style>
  <w:style w:type="character" w:customStyle="1" w:styleId="WW8Num33z5">
    <w:name w:val="WW8Num33z5"/>
    <w:rsid w:val="00B53551"/>
  </w:style>
  <w:style w:type="character" w:customStyle="1" w:styleId="WW8Num33z6">
    <w:name w:val="WW8Num33z6"/>
    <w:rsid w:val="00B53551"/>
  </w:style>
  <w:style w:type="character" w:customStyle="1" w:styleId="WW8Num33z7">
    <w:name w:val="WW8Num33z7"/>
    <w:rsid w:val="00B53551"/>
  </w:style>
  <w:style w:type="character" w:customStyle="1" w:styleId="WW8Num33z8">
    <w:name w:val="WW8Num33z8"/>
    <w:rsid w:val="00B53551"/>
  </w:style>
  <w:style w:type="character" w:customStyle="1" w:styleId="WW8Num34z0">
    <w:name w:val="WW8Num34z0"/>
    <w:rsid w:val="00B53551"/>
    <w:rPr>
      <w:rFonts w:hint="default"/>
    </w:rPr>
  </w:style>
  <w:style w:type="character" w:customStyle="1" w:styleId="WW8Num34z1">
    <w:name w:val="WW8Num34z1"/>
    <w:rsid w:val="00B53551"/>
  </w:style>
  <w:style w:type="character" w:customStyle="1" w:styleId="WW8Num34z2">
    <w:name w:val="WW8Num34z2"/>
    <w:rsid w:val="00B53551"/>
  </w:style>
  <w:style w:type="character" w:customStyle="1" w:styleId="WW8Num34z3">
    <w:name w:val="WW8Num34z3"/>
    <w:rsid w:val="00B53551"/>
  </w:style>
  <w:style w:type="character" w:customStyle="1" w:styleId="WW8Num34z4">
    <w:name w:val="WW8Num34z4"/>
    <w:rsid w:val="00B53551"/>
  </w:style>
  <w:style w:type="character" w:customStyle="1" w:styleId="WW8Num34z5">
    <w:name w:val="WW8Num34z5"/>
    <w:rsid w:val="00B53551"/>
  </w:style>
  <w:style w:type="character" w:customStyle="1" w:styleId="WW8Num34z6">
    <w:name w:val="WW8Num34z6"/>
    <w:rsid w:val="00B53551"/>
  </w:style>
  <w:style w:type="character" w:customStyle="1" w:styleId="WW8Num34z7">
    <w:name w:val="WW8Num34z7"/>
    <w:rsid w:val="00B53551"/>
  </w:style>
  <w:style w:type="character" w:customStyle="1" w:styleId="WW8Num34z8">
    <w:name w:val="WW8Num34z8"/>
    <w:rsid w:val="00B53551"/>
  </w:style>
  <w:style w:type="character" w:customStyle="1" w:styleId="WW8Num35z0">
    <w:name w:val="WW8Num35z0"/>
    <w:rsid w:val="00B53551"/>
    <w:rPr>
      <w:rFonts w:ascii="Symbol" w:hAnsi="Symbol" w:cs="Symbol" w:hint="default"/>
    </w:rPr>
  </w:style>
  <w:style w:type="character" w:customStyle="1" w:styleId="WW8Num35z1">
    <w:name w:val="WW8Num35z1"/>
    <w:rsid w:val="00B53551"/>
    <w:rPr>
      <w:rFonts w:ascii="Courier New" w:hAnsi="Courier New" w:cs="Courier New" w:hint="default"/>
    </w:rPr>
  </w:style>
  <w:style w:type="character" w:customStyle="1" w:styleId="WW8Num35z2">
    <w:name w:val="WW8Num35z2"/>
    <w:rsid w:val="00B53551"/>
    <w:rPr>
      <w:rFonts w:ascii="Wingdings" w:hAnsi="Wingdings" w:cs="Wingdings" w:hint="default"/>
    </w:rPr>
  </w:style>
  <w:style w:type="character" w:customStyle="1" w:styleId="WW8Num36z0">
    <w:name w:val="WW8Num36z0"/>
    <w:rsid w:val="00B53551"/>
    <w:rPr>
      <w:rFonts w:hint="default"/>
    </w:rPr>
  </w:style>
  <w:style w:type="character" w:customStyle="1" w:styleId="WW8Num36z1">
    <w:name w:val="WW8Num36z1"/>
    <w:rsid w:val="00B53551"/>
  </w:style>
  <w:style w:type="character" w:customStyle="1" w:styleId="WW8Num36z2">
    <w:name w:val="WW8Num36z2"/>
    <w:rsid w:val="00B53551"/>
  </w:style>
  <w:style w:type="character" w:customStyle="1" w:styleId="WW8Num36z3">
    <w:name w:val="WW8Num36z3"/>
    <w:rsid w:val="00B53551"/>
  </w:style>
  <w:style w:type="character" w:customStyle="1" w:styleId="WW8Num36z4">
    <w:name w:val="WW8Num36z4"/>
    <w:rsid w:val="00B53551"/>
  </w:style>
  <w:style w:type="character" w:customStyle="1" w:styleId="WW8Num36z5">
    <w:name w:val="WW8Num36z5"/>
    <w:rsid w:val="00B53551"/>
  </w:style>
  <w:style w:type="character" w:customStyle="1" w:styleId="WW8Num36z6">
    <w:name w:val="WW8Num36z6"/>
    <w:rsid w:val="00B53551"/>
  </w:style>
  <w:style w:type="character" w:customStyle="1" w:styleId="WW8Num36z7">
    <w:name w:val="WW8Num36z7"/>
    <w:rsid w:val="00B53551"/>
  </w:style>
  <w:style w:type="character" w:customStyle="1" w:styleId="WW8Num36z8">
    <w:name w:val="WW8Num36z8"/>
    <w:rsid w:val="00B53551"/>
  </w:style>
  <w:style w:type="character" w:customStyle="1" w:styleId="WW8Num37z0">
    <w:name w:val="WW8Num37z0"/>
    <w:rsid w:val="00B53551"/>
  </w:style>
  <w:style w:type="character" w:customStyle="1" w:styleId="WW8Num37z1">
    <w:name w:val="WW8Num37z1"/>
    <w:rsid w:val="00B53551"/>
  </w:style>
  <w:style w:type="character" w:customStyle="1" w:styleId="WW8Num37z2">
    <w:name w:val="WW8Num37z2"/>
    <w:rsid w:val="00B53551"/>
  </w:style>
  <w:style w:type="character" w:customStyle="1" w:styleId="WW8Num37z3">
    <w:name w:val="WW8Num37z3"/>
    <w:rsid w:val="00B53551"/>
  </w:style>
  <w:style w:type="character" w:customStyle="1" w:styleId="WW8Num37z4">
    <w:name w:val="WW8Num37z4"/>
    <w:rsid w:val="00B53551"/>
  </w:style>
  <w:style w:type="character" w:customStyle="1" w:styleId="WW8Num37z5">
    <w:name w:val="WW8Num37z5"/>
    <w:rsid w:val="00B53551"/>
  </w:style>
  <w:style w:type="character" w:customStyle="1" w:styleId="WW8Num37z6">
    <w:name w:val="WW8Num37z6"/>
    <w:rsid w:val="00B53551"/>
  </w:style>
  <w:style w:type="character" w:customStyle="1" w:styleId="WW8Num37z7">
    <w:name w:val="WW8Num37z7"/>
    <w:rsid w:val="00B53551"/>
  </w:style>
  <w:style w:type="character" w:customStyle="1" w:styleId="WW8Num37z8">
    <w:name w:val="WW8Num37z8"/>
    <w:rsid w:val="00B53551"/>
  </w:style>
  <w:style w:type="character" w:customStyle="1" w:styleId="WW8Num38z0">
    <w:name w:val="WW8Num38z0"/>
    <w:rsid w:val="00B53551"/>
    <w:rPr>
      <w:rFonts w:ascii="Symbol" w:hAnsi="Symbol" w:cs="Symbol" w:hint="default"/>
    </w:rPr>
  </w:style>
  <w:style w:type="character" w:customStyle="1" w:styleId="WW8Num38z1">
    <w:name w:val="WW8Num38z1"/>
    <w:rsid w:val="00B53551"/>
  </w:style>
  <w:style w:type="character" w:customStyle="1" w:styleId="WW8Num38z2">
    <w:name w:val="WW8Num38z2"/>
    <w:rsid w:val="00B53551"/>
  </w:style>
  <w:style w:type="character" w:customStyle="1" w:styleId="WW8Num38z3">
    <w:name w:val="WW8Num38z3"/>
    <w:rsid w:val="00B53551"/>
  </w:style>
  <w:style w:type="character" w:customStyle="1" w:styleId="WW8Num38z4">
    <w:name w:val="WW8Num38z4"/>
    <w:rsid w:val="00B53551"/>
  </w:style>
  <w:style w:type="character" w:customStyle="1" w:styleId="WW8Num38z5">
    <w:name w:val="WW8Num38z5"/>
    <w:rsid w:val="00B53551"/>
  </w:style>
  <w:style w:type="character" w:customStyle="1" w:styleId="WW8Num38z6">
    <w:name w:val="WW8Num38z6"/>
    <w:rsid w:val="00B53551"/>
  </w:style>
  <w:style w:type="character" w:customStyle="1" w:styleId="WW8Num38z7">
    <w:name w:val="WW8Num38z7"/>
    <w:rsid w:val="00B53551"/>
  </w:style>
  <w:style w:type="character" w:customStyle="1" w:styleId="WW8Num38z8">
    <w:name w:val="WW8Num38z8"/>
    <w:rsid w:val="00B53551"/>
  </w:style>
  <w:style w:type="character" w:customStyle="1" w:styleId="WW8Num39z0">
    <w:name w:val="WW8Num39z0"/>
    <w:rsid w:val="00B53551"/>
    <w:rPr>
      <w:rFonts w:ascii="Calibri" w:hAnsi="Calibri" w:cs="Calibri"/>
      <w:b/>
    </w:rPr>
  </w:style>
  <w:style w:type="character" w:customStyle="1" w:styleId="WW8Num39z1">
    <w:name w:val="WW8Num39z1"/>
    <w:rsid w:val="00B53551"/>
  </w:style>
  <w:style w:type="character" w:customStyle="1" w:styleId="WW8Num39z2">
    <w:name w:val="WW8Num39z2"/>
    <w:rsid w:val="00B53551"/>
  </w:style>
  <w:style w:type="character" w:customStyle="1" w:styleId="WW8Num39z3">
    <w:name w:val="WW8Num39z3"/>
    <w:rsid w:val="00B53551"/>
  </w:style>
  <w:style w:type="character" w:customStyle="1" w:styleId="WW8Num39z4">
    <w:name w:val="WW8Num39z4"/>
    <w:rsid w:val="00B53551"/>
  </w:style>
  <w:style w:type="character" w:customStyle="1" w:styleId="WW8Num39z5">
    <w:name w:val="WW8Num39z5"/>
    <w:rsid w:val="00B53551"/>
  </w:style>
  <w:style w:type="character" w:customStyle="1" w:styleId="WW8Num39z6">
    <w:name w:val="WW8Num39z6"/>
    <w:rsid w:val="00B53551"/>
  </w:style>
  <w:style w:type="character" w:customStyle="1" w:styleId="WW8Num39z7">
    <w:name w:val="WW8Num39z7"/>
    <w:rsid w:val="00B53551"/>
  </w:style>
  <w:style w:type="character" w:customStyle="1" w:styleId="WW8Num39z8">
    <w:name w:val="WW8Num39z8"/>
    <w:rsid w:val="00B53551"/>
  </w:style>
  <w:style w:type="character" w:customStyle="1" w:styleId="WW8Num40z0">
    <w:name w:val="WW8Num40z0"/>
    <w:rsid w:val="00B53551"/>
  </w:style>
  <w:style w:type="character" w:customStyle="1" w:styleId="WW8Num40z1">
    <w:name w:val="WW8Num40z1"/>
    <w:rsid w:val="00B53551"/>
  </w:style>
  <w:style w:type="character" w:customStyle="1" w:styleId="WW8Num40z2">
    <w:name w:val="WW8Num40z2"/>
    <w:rsid w:val="00B53551"/>
  </w:style>
  <w:style w:type="character" w:customStyle="1" w:styleId="WW8Num40z3">
    <w:name w:val="WW8Num40z3"/>
    <w:rsid w:val="00B53551"/>
  </w:style>
  <w:style w:type="character" w:customStyle="1" w:styleId="WW8Num40z4">
    <w:name w:val="WW8Num40z4"/>
    <w:rsid w:val="00B53551"/>
  </w:style>
  <w:style w:type="character" w:customStyle="1" w:styleId="WW8Num40z5">
    <w:name w:val="WW8Num40z5"/>
    <w:rsid w:val="00B53551"/>
  </w:style>
  <w:style w:type="character" w:customStyle="1" w:styleId="WW8Num40z6">
    <w:name w:val="WW8Num40z6"/>
    <w:rsid w:val="00B53551"/>
  </w:style>
  <w:style w:type="character" w:customStyle="1" w:styleId="WW8Num40z7">
    <w:name w:val="WW8Num40z7"/>
    <w:rsid w:val="00B53551"/>
  </w:style>
  <w:style w:type="character" w:customStyle="1" w:styleId="WW8Num40z8">
    <w:name w:val="WW8Num40z8"/>
    <w:rsid w:val="00B53551"/>
  </w:style>
  <w:style w:type="character" w:customStyle="1" w:styleId="WW8Num41z0">
    <w:name w:val="WW8Num41z0"/>
    <w:rsid w:val="00B53551"/>
  </w:style>
  <w:style w:type="character" w:customStyle="1" w:styleId="WW8Num41z1">
    <w:name w:val="WW8Num41z1"/>
    <w:rsid w:val="00B53551"/>
  </w:style>
  <w:style w:type="character" w:customStyle="1" w:styleId="WW8Num41z2">
    <w:name w:val="WW8Num41z2"/>
    <w:rsid w:val="00B53551"/>
  </w:style>
  <w:style w:type="character" w:customStyle="1" w:styleId="WW8Num41z3">
    <w:name w:val="WW8Num41z3"/>
    <w:rsid w:val="00B53551"/>
  </w:style>
  <w:style w:type="character" w:customStyle="1" w:styleId="WW8Num41z4">
    <w:name w:val="WW8Num41z4"/>
    <w:rsid w:val="00B53551"/>
  </w:style>
  <w:style w:type="character" w:customStyle="1" w:styleId="WW8Num41z5">
    <w:name w:val="WW8Num41z5"/>
    <w:rsid w:val="00B53551"/>
  </w:style>
  <w:style w:type="character" w:customStyle="1" w:styleId="WW8Num41z6">
    <w:name w:val="WW8Num41z6"/>
    <w:rsid w:val="00B53551"/>
  </w:style>
  <w:style w:type="character" w:customStyle="1" w:styleId="WW8Num41z7">
    <w:name w:val="WW8Num41z7"/>
    <w:rsid w:val="00B53551"/>
  </w:style>
  <w:style w:type="character" w:customStyle="1" w:styleId="WW8Num41z8">
    <w:name w:val="WW8Num41z8"/>
    <w:rsid w:val="00B53551"/>
  </w:style>
  <w:style w:type="character" w:customStyle="1" w:styleId="WW8Num42z0">
    <w:name w:val="WW8Num42z0"/>
    <w:rsid w:val="00B53551"/>
    <w:rPr>
      <w:rFonts w:ascii="Symbol" w:hAnsi="Symbol" w:cs="Symbol" w:hint="default"/>
      <w:color w:val="auto"/>
    </w:rPr>
  </w:style>
  <w:style w:type="character" w:customStyle="1" w:styleId="WW8Num42z1">
    <w:name w:val="WW8Num42z1"/>
    <w:rsid w:val="00B53551"/>
    <w:rPr>
      <w:rFonts w:ascii="Arial" w:eastAsia="Courier" w:hAnsi="Arial" w:cs="Arial" w:hint="default"/>
      <w:color w:val="auto"/>
    </w:rPr>
  </w:style>
  <w:style w:type="character" w:customStyle="1" w:styleId="WW8Num42z2">
    <w:name w:val="WW8Num42z2"/>
    <w:rsid w:val="00B53551"/>
    <w:rPr>
      <w:rFonts w:ascii="Wingdings" w:hAnsi="Wingdings" w:cs="Wingdings" w:hint="default"/>
    </w:rPr>
  </w:style>
  <w:style w:type="character" w:customStyle="1" w:styleId="WW8Num42z3">
    <w:name w:val="WW8Num42z3"/>
    <w:rsid w:val="00B53551"/>
    <w:rPr>
      <w:rFonts w:ascii="Symbol" w:hAnsi="Symbol" w:cs="Symbol" w:hint="default"/>
    </w:rPr>
  </w:style>
  <w:style w:type="character" w:customStyle="1" w:styleId="WW8Num42z4">
    <w:name w:val="WW8Num42z4"/>
    <w:rsid w:val="00B53551"/>
    <w:rPr>
      <w:rFonts w:ascii="Courier New" w:hAnsi="Courier New" w:cs="Courier New" w:hint="default"/>
    </w:rPr>
  </w:style>
  <w:style w:type="character" w:customStyle="1" w:styleId="WW8Num43z0">
    <w:name w:val="WW8Num43z0"/>
    <w:rsid w:val="00B53551"/>
    <w:rPr>
      <w:rFonts w:hint="default"/>
    </w:rPr>
  </w:style>
  <w:style w:type="character" w:customStyle="1" w:styleId="WW8Num44z0">
    <w:name w:val="WW8Num44z0"/>
    <w:rsid w:val="00B53551"/>
  </w:style>
  <w:style w:type="character" w:customStyle="1" w:styleId="WW8Num44z1">
    <w:name w:val="WW8Num44z1"/>
    <w:rsid w:val="00B53551"/>
  </w:style>
  <w:style w:type="character" w:customStyle="1" w:styleId="WW8Num44z2">
    <w:name w:val="WW8Num44z2"/>
    <w:rsid w:val="00B53551"/>
  </w:style>
  <w:style w:type="character" w:customStyle="1" w:styleId="WW8Num44z3">
    <w:name w:val="WW8Num44z3"/>
    <w:rsid w:val="00B53551"/>
  </w:style>
  <w:style w:type="character" w:customStyle="1" w:styleId="WW8Num44z4">
    <w:name w:val="WW8Num44z4"/>
    <w:rsid w:val="00B53551"/>
  </w:style>
  <w:style w:type="character" w:customStyle="1" w:styleId="WW8Num44z5">
    <w:name w:val="WW8Num44z5"/>
    <w:rsid w:val="00B53551"/>
  </w:style>
  <w:style w:type="character" w:customStyle="1" w:styleId="WW8Num44z6">
    <w:name w:val="WW8Num44z6"/>
    <w:rsid w:val="00B53551"/>
  </w:style>
  <w:style w:type="character" w:customStyle="1" w:styleId="WW8Num44z7">
    <w:name w:val="WW8Num44z7"/>
    <w:rsid w:val="00B53551"/>
  </w:style>
  <w:style w:type="character" w:customStyle="1" w:styleId="WW8Num44z8">
    <w:name w:val="WW8Num44z8"/>
    <w:rsid w:val="00B53551"/>
  </w:style>
  <w:style w:type="character" w:customStyle="1" w:styleId="WW8Num45z0">
    <w:name w:val="WW8Num45z0"/>
    <w:rsid w:val="00B53551"/>
    <w:rPr>
      <w:rFonts w:ascii="Courier New" w:hAnsi="Courier New" w:cs="Courier New" w:hint="default"/>
      <w:color w:val="auto"/>
      <w:sz w:val="24"/>
      <w:szCs w:val="22"/>
    </w:rPr>
  </w:style>
  <w:style w:type="character" w:customStyle="1" w:styleId="WW8Num45z1">
    <w:name w:val="WW8Num45z1"/>
    <w:rsid w:val="00B53551"/>
    <w:rPr>
      <w:rFonts w:ascii="Courier New" w:hAnsi="Courier New" w:cs="Courier New" w:hint="default"/>
    </w:rPr>
  </w:style>
  <w:style w:type="character" w:customStyle="1" w:styleId="WW8Num45z2">
    <w:name w:val="WW8Num45z2"/>
    <w:rsid w:val="00B53551"/>
    <w:rPr>
      <w:rFonts w:ascii="Wingdings" w:hAnsi="Wingdings" w:cs="Wingdings" w:hint="default"/>
    </w:rPr>
  </w:style>
  <w:style w:type="character" w:customStyle="1" w:styleId="WW8Num45z3">
    <w:name w:val="WW8Num45z3"/>
    <w:rsid w:val="00B53551"/>
    <w:rPr>
      <w:rFonts w:ascii="Symbol" w:hAnsi="Symbol" w:cs="Symbol" w:hint="default"/>
    </w:rPr>
  </w:style>
  <w:style w:type="character" w:customStyle="1" w:styleId="WW8Num46z0">
    <w:name w:val="WW8Num46z0"/>
    <w:rsid w:val="00B53551"/>
    <w:rPr>
      <w:rFonts w:ascii="Symbol" w:hAnsi="Symbol" w:cs="Symbol" w:hint="default"/>
    </w:rPr>
  </w:style>
  <w:style w:type="character" w:customStyle="1" w:styleId="WW8Num46z1">
    <w:name w:val="WW8Num46z1"/>
    <w:rsid w:val="00B53551"/>
    <w:rPr>
      <w:rFonts w:hint="default"/>
    </w:rPr>
  </w:style>
  <w:style w:type="character" w:customStyle="1" w:styleId="WW8Num47z0">
    <w:name w:val="WW8Num47z0"/>
    <w:rsid w:val="00B53551"/>
    <w:rPr>
      <w:rFonts w:hint="default"/>
    </w:rPr>
  </w:style>
  <w:style w:type="character" w:customStyle="1" w:styleId="WW8Num48z0">
    <w:name w:val="WW8Num48z0"/>
    <w:rsid w:val="00B53551"/>
  </w:style>
  <w:style w:type="character" w:customStyle="1" w:styleId="WW8Num48z1">
    <w:name w:val="WW8Num48z1"/>
    <w:rsid w:val="00B53551"/>
  </w:style>
  <w:style w:type="character" w:customStyle="1" w:styleId="WW8Num48z2">
    <w:name w:val="WW8Num48z2"/>
    <w:rsid w:val="00B53551"/>
  </w:style>
  <w:style w:type="character" w:customStyle="1" w:styleId="WW8Num48z3">
    <w:name w:val="WW8Num48z3"/>
    <w:rsid w:val="00B53551"/>
  </w:style>
  <w:style w:type="character" w:customStyle="1" w:styleId="WW8Num48z4">
    <w:name w:val="WW8Num48z4"/>
    <w:rsid w:val="00B53551"/>
  </w:style>
  <w:style w:type="character" w:customStyle="1" w:styleId="WW8Num48z5">
    <w:name w:val="WW8Num48z5"/>
    <w:rsid w:val="00B53551"/>
  </w:style>
  <w:style w:type="character" w:customStyle="1" w:styleId="WW8Num48z6">
    <w:name w:val="WW8Num48z6"/>
    <w:rsid w:val="00B53551"/>
  </w:style>
  <w:style w:type="character" w:customStyle="1" w:styleId="WW8Num48z7">
    <w:name w:val="WW8Num48z7"/>
    <w:rsid w:val="00B53551"/>
  </w:style>
  <w:style w:type="character" w:customStyle="1" w:styleId="WW8Num48z8">
    <w:name w:val="WW8Num48z8"/>
    <w:rsid w:val="00B53551"/>
  </w:style>
  <w:style w:type="character" w:customStyle="1" w:styleId="WW8Num49z0">
    <w:name w:val="WW8Num49z0"/>
    <w:rsid w:val="00B53551"/>
    <w:rPr>
      <w:rFonts w:ascii="Symbol" w:hAnsi="Symbol" w:cs="Symbol" w:hint="default"/>
    </w:rPr>
  </w:style>
  <w:style w:type="character" w:customStyle="1" w:styleId="WW8Num49z1">
    <w:name w:val="WW8Num49z1"/>
    <w:rsid w:val="00B53551"/>
  </w:style>
  <w:style w:type="character" w:customStyle="1" w:styleId="WW8Num49z2">
    <w:name w:val="WW8Num49z2"/>
    <w:rsid w:val="00B53551"/>
  </w:style>
  <w:style w:type="character" w:customStyle="1" w:styleId="WW8Num49z3">
    <w:name w:val="WW8Num49z3"/>
    <w:rsid w:val="00B53551"/>
  </w:style>
  <w:style w:type="character" w:customStyle="1" w:styleId="WW8Num49z4">
    <w:name w:val="WW8Num49z4"/>
    <w:rsid w:val="00B53551"/>
  </w:style>
  <w:style w:type="character" w:customStyle="1" w:styleId="WW8Num49z5">
    <w:name w:val="WW8Num49z5"/>
    <w:rsid w:val="00B53551"/>
  </w:style>
  <w:style w:type="character" w:customStyle="1" w:styleId="WW8Num49z6">
    <w:name w:val="WW8Num49z6"/>
    <w:rsid w:val="00B53551"/>
  </w:style>
  <w:style w:type="character" w:customStyle="1" w:styleId="WW8Num49z7">
    <w:name w:val="WW8Num49z7"/>
    <w:rsid w:val="00B53551"/>
  </w:style>
  <w:style w:type="character" w:customStyle="1" w:styleId="WW8Num49z8">
    <w:name w:val="WW8Num49z8"/>
    <w:rsid w:val="00B53551"/>
  </w:style>
  <w:style w:type="character" w:customStyle="1" w:styleId="WW8Num50z0">
    <w:name w:val="WW8Num50z0"/>
    <w:rsid w:val="00B53551"/>
    <w:rPr>
      <w:rFonts w:hint="default"/>
    </w:rPr>
  </w:style>
  <w:style w:type="character" w:customStyle="1" w:styleId="WW8Num50z1">
    <w:name w:val="WW8Num50z1"/>
    <w:rsid w:val="00B53551"/>
    <w:rPr>
      <w:rFonts w:ascii="Courier New" w:hAnsi="Courier New" w:cs="Courier New" w:hint="default"/>
    </w:rPr>
  </w:style>
  <w:style w:type="character" w:customStyle="1" w:styleId="WW8Num50z2">
    <w:name w:val="WW8Num50z2"/>
    <w:rsid w:val="00B53551"/>
    <w:rPr>
      <w:rFonts w:ascii="Wingdings" w:hAnsi="Wingdings" w:cs="Wingdings" w:hint="default"/>
    </w:rPr>
  </w:style>
  <w:style w:type="character" w:customStyle="1" w:styleId="WW8Num50z3">
    <w:name w:val="WW8Num50z3"/>
    <w:rsid w:val="00B53551"/>
    <w:rPr>
      <w:rFonts w:ascii="Symbol" w:hAnsi="Symbol" w:cs="Symbol" w:hint="default"/>
    </w:rPr>
  </w:style>
  <w:style w:type="character" w:customStyle="1" w:styleId="10">
    <w:name w:val="Προεπιλεγμένη γραμματοσειρά1"/>
    <w:rsid w:val="00B53551"/>
  </w:style>
  <w:style w:type="character" w:customStyle="1" w:styleId="Absatz-Standardschriftart">
    <w:name w:val="Absatz-Standardschriftart"/>
    <w:rsid w:val="00B53551"/>
  </w:style>
  <w:style w:type="character" w:customStyle="1" w:styleId="WW-Absatz-Standardschriftart">
    <w:name w:val="WW-Absatz-Standardschriftart"/>
    <w:rsid w:val="00B53551"/>
  </w:style>
  <w:style w:type="character" w:customStyle="1" w:styleId="WW-Absatz-Standardschriftart1">
    <w:name w:val="WW-Absatz-Standardschriftart1"/>
    <w:rsid w:val="00B53551"/>
  </w:style>
  <w:style w:type="character" w:customStyle="1" w:styleId="WW-Absatz-Standardschriftart11">
    <w:name w:val="WW-Absatz-Standardschriftart11"/>
    <w:rsid w:val="00B53551"/>
  </w:style>
  <w:style w:type="character" w:customStyle="1" w:styleId="WW8Num1z1">
    <w:name w:val="WW8Num1z1"/>
    <w:rsid w:val="00B53551"/>
    <w:rPr>
      <w:rFonts w:ascii="Courier New" w:hAnsi="Courier New" w:cs="Courier New"/>
    </w:rPr>
  </w:style>
  <w:style w:type="character" w:customStyle="1" w:styleId="WW8Num1z2">
    <w:name w:val="WW8Num1z2"/>
    <w:rsid w:val="00B53551"/>
    <w:rPr>
      <w:rFonts w:ascii="Wingdings" w:hAnsi="Wingdings" w:cs="Wingdings"/>
    </w:rPr>
  </w:style>
  <w:style w:type="character" w:customStyle="1" w:styleId="WW8Num1z3">
    <w:name w:val="WW8Num1z3"/>
    <w:rsid w:val="00B53551"/>
    <w:rPr>
      <w:rFonts w:ascii="Symbol" w:hAnsi="Symbol" w:cs="Symbol"/>
    </w:rPr>
  </w:style>
  <w:style w:type="character" w:customStyle="1" w:styleId="WW8Num6z1">
    <w:name w:val="WW8Num6z1"/>
    <w:rsid w:val="00B53551"/>
    <w:rPr>
      <w:rFonts w:ascii="Courier New" w:hAnsi="Courier New" w:cs="Courier New"/>
    </w:rPr>
  </w:style>
  <w:style w:type="character" w:customStyle="1" w:styleId="WW8Num6z3">
    <w:name w:val="WW8Num6z3"/>
    <w:rsid w:val="00B53551"/>
    <w:rPr>
      <w:rFonts w:ascii="Symbol" w:hAnsi="Symbol" w:cs="Symbol"/>
    </w:rPr>
  </w:style>
  <w:style w:type="character" w:customStyle="1" w:styleId="WW8Num16z4">
    <w:name w:val="WW8Num16z4"/>
    <w:rsid w:val="00B53551"/>
    <w:rPr>
      <w:rFonts w:ascii="Courier New" w:hAnsi="Courier New" w:cs="Courier New"/>
    </w:rPr>
  </w:style>
  <w:style w:type="character" w:customStyle="1" w:styleId="CharChar2">
    <w:name w:val="Char Char2"/>
    <w:rsid w:val="00B53551"/>
    <w:rPr>
      <w:rFonts w:ascii="Tahoma" w:eastAsia="Andale Sans UI" w:hAnsi="Tahoma" w:cs="Tahoma"/>
      <w:kern w:val="1"/>
      <w:sz w:val="16"/>
      <w:szCs w:val="16"/>
    </w:rPr>
  </w:style>
  <w:style w:type="character" w:customStyle="1" w:styleId="CharChar1">
    <w:name w:val="Char Char1"/>
    <w:rsid w:val="00B53551"/>
    <w:rPr>
      <w:rFonts w:eastAsia="Andale Sans UI"/>
      <w:kern w:val="1"/>
      <w:sz w:val="24"/>
      <w:szCs w:val="24"/>
    </w:rPr>
  </w:style>
  <w:style w:type="character" w:customStyle="1" w:styleId="CharChar3">
    <w:name w:val="Char Char3"/>
    <w:rsid w:val="00B53551"/>
    <w:rPr>
      <w:rFonts w:eastAsia="Andale Sans UI"/>
      <w:kern w:val="1"/>
      <w:sz w:val="24"/>
      <w:szCs w:val="24"/>
    </w:rPr>
  </w:style>
  <w:style w:type="character" w:customStyle="1" w:styleId="CharChar">
    <w:name w:val="Char Char"/>
    <w:rsid w:val="00B53551"/>
    <w:rPr>
      <w:rFonts w:ascii="Courier New" w:hAnsi="Courier New" w:cs="Courier New"/>
    </w:rPr>
  </w:style>
  <w:style w:type="character" w:customStyle="1" w:styleId="FontStyle46">
    <w:name w:val="Font Style46"/>
    <w:rsid w:val="00B53551"/>
    <w:rPr>
      <w:rFonts w:ascii="Times New Roman" w:hAnsi="Times New Roman" w:cs="Times New Roman"/>
      <w:color w:val="000000"/>
      <w:sz w:val="22"/>
      <w:szCs w:val="22"/>
    </w:rPr>
  </w:style>
  <w:style w:type="character" w:customStyle="1" w:styleId="a3">
    <w:name w:val="Σώμα κειμένου_"/>
    <w:rsid w:val="00B53551"/>
    <w:rPr>
      <w:rFonts w:ascii="MS Reference Sans Serif" w:eastAsia="MS Reference Sans Serif" w:hAnsi="MS Reference Sans Serif" w:cs="MS Reference Sans Serif"/>
      <w:spacing w:val="1"/>
      <w:sz w:val="18"/>
      <w:szCs w:val="18"/>
      <w:shd w:val="clear" w:color="auto" w:fill="FFFFFF"/>
    </w:rPr>
  </w:style>
  <w:style w:type="character" w:customStyle="1" w:styleId="FontStyle337">
    <w:name w:val="Font Style337"/>
    <w:rsid w:val="00B53551"/>
    <w:rPr>
      <w:rFonts w:ascii="Book Antiqua" w:hAnsi="Book Antiqua" w:cs="Book Antiqua"/>
      <w:color w:val="000000"/>
      <w:sz w:val="20"/>
      <w:szCs w:val="20"/>
    </w:rPr>
  </w:style>
  <w:style w:type="character" w:customStyle="1" w:styleId="FontStyle42">
    <w:name w:val="Font Style42"/>
    <w:rsid w:val="00B53551"/>
    <w:rPr>
      <w:rFonts w:ascii="Times New Roman" w:hAnsi="Times New Roman" w:cs="Times New Roman"/>
      <w:color w:val="000000"/>
      <w:sz w:val="18"/>
      <w:szCs w:val="18"/>
    </w:rPr>
  </w:style>
  <w:style w:type="character" w:styleId="a4">
    <w:name w:val="Strong"/>
    <w:uiPriority w:val="22"/>
    <w:qFormat/>
    <w:rsid w:val="00B53551"/>
    <w:rPr>
      <w:b/>
      <w:bCs/>
    </w:rPr>
  </w:style>
  <w:style w:type="character" w:customStyle="1" w:styleId="2">
    <w:name w:val="Σώμα κειμένου (2) + Μικρά κεφαλαία"/>
    <w:rsid w:val="00B53551"/>
    <w:rPr>
      <w:rFonts w:ascii="Arial Narrow" w:eastAsia="Arial Narrow" w:hAnsi="Arial Narrow" w:cs="Arial Narrow"/>
      <w:b w:val="0"/>
      <w:bCs w:val="0"/>
      <w:i w:val="0"/>
      <w:iCs w:val="0"/>
      <w:smallCaps/>
      <w:strike w:val="0"/>
      <w:dstrike w:val="0"/>
      <w:color w:val="000000"/>
      <w:spacing w:val="0"/>
      <w:w w:val="100"/>
      <w:position w:val="0"/>
      <w:sz w:val="20"/>
      <w:szCs w:val="20"/>
      <w:u w:val="none"/>
      <w:shd w:val="clear" w:color="auto" w:fill="FFFFFF"/>
      <w:vertAlign w:val="baseline"/>
      <w:lang w:val="el-GR" w:eastAsia="el-GR" w:bidi="el-GR"/>
    </w:rPr>
  </w:style>
  <w:style w:type="character" w:customStyle="1" w:styleId="20">
    <w:name w:val="Σώμα κειμένου (2)_"/>
    <w:rsid w:val="00B53551"/>
    <w:rPr>
      <w:sz w:val="22"/>
      <w:szCs w:val="22"/>
      <w:shd w:val="clear" w:color="auto" w:fill="FFFFFF"/>
      <w:lang w:eastAsia="ar-SA" w:bidi="ar-SA"/>
    </w:rPr>
  </w:style>
  <w:style w:type="character" w:styleId="-">
    <w:name w:val="Hyperlink"/>
    <w:rsid w:val="00B53551"/>
    <w:rPr>
      <w:color w:val="000080"/>
      <w:u w:val="single"/>
    </w:rPr>
  </w:style>
  <w:style w:type="paragraph" w:customStyle="1" w:styleId="a5">
    <w:name w:val="Επικεφαλίδα"/>
    <w:basedOn w:val="a"/>
    <w:next w:val="a6"/>
    <w:rsid w:val="00B53551"/>
    <w:pPr>
      <w:keepNext/>
      <w:spacing w:before="240" w:after="120"/>
    </w:pPr>
    <w:rPr>
      <w:rFonts w:ascii="Arial" w:hAnsi="Arial" w:cs="Tahoma"/>
      <w:sz w:val="28"/>
      <w:szCs w:val="28"/>
    </w:rPr>
  </w:style>
  <w:style w:type="paragraph" w:styleId="a6">
    <w:name w:val="Body Text"/>
    <w:basedOn w:val="a"/>
    <w:rsid w:val="00B53551"/>
    <w:pPr>
      <w:spacing w:after="120"/>
    </w:pPr>
  </w:style>
  <w:style w:type="paragraph" w:styleId="a7">
    <w:name w:val="List"/>
    <w:basedOn w:val="a6"/>
    <w:rsid w:val="00B53551"/>
    <w:rPr>
      <w:rFonts w:cs="Tahoma"/>
    </w:rPr>
  </w:style>
  <w:style w:type="paragraph" w:customStyle="1" w:styleId="11">
    <w:name w:val="Λεζάντα1"/>
    <w:basedOn w:val="a"/>
    <w:rsid w:val="00B53551"/>
    <w:pPr>
      <w:suppressLineNumbers/>
      <w:spacing w:before="120" w:after="120"/>
    </w:pPr>
    <w:rPr>
      <w:rFonts w:cs="Tahoma"/>
      <w:i/>
      <w:iCs/>
    </w:rPr>
  </w:style>
  <w:style w:type="paragraph" w:customStyle="1" w:styleId="a8">
    <w:name w:val="Ευρετήριο"/>
    <w:basedOn w:val="a"/>
    <w:rsid w:val="00B53551"/>
    <w:pPr>
      <w:suppressLineNumbers/>
    </w:pPr>
    <w:rPr>
      <w:rFonts w:cs="Tahoma"/>
    </w:rPr>
  </w:style>
  <w:style w:type="paragraph" w:customStyle="1" w:styleId="12">
    <w:name w:val="Απλό κείμενο1"/>
    <w:basedOn w:val="a"/>
    <w:rsid w:val="00B53551"/>
    <w:rPr>
      <w:rFonts w:ascii="Courier New" w:hAnsi="Courier New" w:cs="Courier New"/>
      <w:sz w:val="20"/>
      <w:szCs w:val="20"/>
    </w:rPr>
  </w:style>
  <w:style w:type="paragraph" w:styleId="a9">
    <w:name w:val="footer"/>
    <w:basedOn w:val="a"/>
    <w:link w:val="Char"/>
    <w:uiPriority w:val="99"/>
    <w:rsid w:val="00B53551"/>
  </w:style>
  <w:style w:type="paragraph" w:customStyle="1" w:styleId="aa">
    <w:name w:val="Περιεχόμενα πλαισίου"/>
    <w:basedOn w:val="a6"/>
    <w:rsid w:val="00B53551"/>
  </w:style>
  <w:style w:type="paragraph" w:customStyle="1" w:styleId="ab">
    <w:name w:val="Περιεχόμενα πίνακα"/>
    <w:basedOn w:val="a"/>
    <w:rsid w:val="00B53551"/>
    <w:pPr>
      <w:suppressLineNumbers/>
    </w:pPr>
  </w:style>
  <w:style w:type="paragraph" w:customStyle="1" w:styleId="ac">
    <w:name w:val="Επικεφαλίδα πίνακα"/>
    <w:basedOn w:val="ab"/>
    <w:rsid w:val="00B53551"/>
    <w:pPr>
      <w:jc w:val="center"/>
    </w:pPr>
    <w:rPr>
      <w:b/>
      <w:bCs/>
    </w:rPr>
  </w:style>
  <w:style w:type="paragraph" w:customStyle="1" w:styleId="CharChar4">
    <w:name w:val="Char Char4"/>
    <w:basedOn w:val="a"/>
    <w:rsid w:val="00B53551"/>
    <w:pPr>
      <w:widowControl/>
      <w:suppressAutoHyphens w:val="0"/>
      <w:autoSpaceDE w:val="0"/>
      <w:spacing w:after="160" w:line="240" w:lineRule="exact"/>
    </w:pPr>
    <w:rPr>
      <w:rFonts w:ascii="Verdana" w:eastAsia="Times New Roman" w:hAnsi="Verdana" w:cs="Verdana"/>
      <w:sz w:val="20"/>
      <w:szCs w:val="20"/>
      <w:lang w:val="en-US"/>
    </w:rPr>
  </w:style>
  <w:style w:type="paragraph" w:styleId="ad">
    <w:name w:val="Balloon Text"/>
    <w:basedOn w:val="a"/>
    <w:rsid w:val="00B53551"/>
    <w:rPr>
      <w:rFonts w:ascii="Tahoma" w:hAnsi="Tahoma" w:cs="Tahoma"/>
      <w:sz w:val="16"/>
      <w:szCs w:val="16"/>
    </w:rPr>
  </w:style>
  <w:style w:type="paragraph" w:styleId="ae">
    <w:name w:val="header"/>
    <w:basedOn w:val="a"/>
    <w:rsid w:val="00B53551"/>
  </w:style>
  <w:style w:type="paragraph" w:customStyle="1" w:styleId="21">
    <w:name w:val="Απλό κείμενο2"/>
    <w:basedOn w:val="a"/>
    <w:rsid w:val="00B53551"/>
    <w:pPr>
      <w:widowControl/>
      <w:suppressAutoHyphens w:val="0"/>
    </w:pPr>
    <w:rPr>
      <w:rFonts w:ascii="Courier New" w:eastAsia="Times New Roman" w:hAnsi="Courier New" w:cs="Courier New"/>
      <w:sz w:val="20"/>
      <w:szCs w:val="20"/>
    </w:rPr>
  </w:style>
  <w:style w:type="paragraph" w:styleId="af">
    <w:name w:val="List Paragraph"/>
    <w:aliases w:val="Γράφημα,Bullet2,Bullet21,Bullet22,Bullet23,Bullet211,Bullet24,Bullet25,Bullet26,Bullet27,bl11,Bullet212,Bullet28,bl12,Bullet213,Bullet29,bl13,Bullet214,Bullet210,Bullet215,Bullet216,bl14,Bullet221,Bullet List,FooterText,numbered,列出段落"/>
    <w:basedOn w:val="a"/>
    <w:link w:val="Char0"/>
    <w:uiPriority w:val="99"/>
    <w:qFormat/>
    <w:rsid w:val="00B53551"/>
    <w:pPr>
      <w:ind w:left="720"/>
    </w:pPr>
  </w:style>
  <w:style w:type="paragraph" w:customStyle="1" w:styleId="Style7">
    <w:name w:val="Style7"/>
    <w:basedOn w:val="a"/>
    <w:rsid w:val="00B53551"/>
    <w:pPr>
      <w:suppressAutoHyphens w:val="0"/>
      <w:autoSpaceDE w:val="0"/>
      <w:spacing w:line="254" w:lineRule="exact"/>
      <w:jc w:val="both"/>
    </w:pPr>
    <w:rPr>
      <w:rFonts w:ascii="Arial Narrow" w:eastAsia="SimSun" w:hAnsi="Arial Narrow" w:cs="Arial Narrow"/>
    </w:rPr>
  </w:style>
  <w:style w:type="paragraph" w:customStyle="1" w:styleId="Style29">
    <w:name w:val="Style29"/>
    <w:basedOn w:val="a"/>
    <w:rsid w:val="00B53551"/>
    <w:pPr>
      <w:suppressAutoHyphens w:val="0"/>
      <w:autoSpaceDE w:val="0"/>
      <w:jc w:val="both"/>
    </w:pPr>
    <w:rPr>
      <w:rFonts w:eastAsia="SimSun"/>
    </w:rPr>
  </w:style>
  <w:style w:type="paragraph" w:customStyle="1" w:styleId="30">
    <w:name w:val="Σώμα κειμένου3"/>
    <w:basedOn w:val="a"/>
    <w:rsid w:val="00B53551"/>
    <w:pPr>
      <w:shd w:val="clear" w:color="auto" w:fill="FFFFFF"/>
      <w:suppressAutoHyphens w:val="0"/>
      <w:spacing w:after="240" w:line="278" w:lineRule="exact"/>
      <w:ind w:hanging="420"/>
      <w:jc w:val="both"/>
    </w:pPr>
    <w:rPr>
      <w:rFonts w:ascii="MS Reference Sans Serif" w:eastAsia="MS Reference Sans Serif" w:hAnsi="MS Reference Sans Serif" w:cs="MS Reference Sans Serif"/>
      <w:spacing w:val="1"/>
      <w:sz w:val="18"/>
      <w:szCs w:val="18"/>
    </w:rPr>
  </w:style>
  <w:style w:type="paragraph" w:customStyle="1" w:styleId="Style45">
    <w:name w:val="Style45"/>
    <w:basedOn w:val="a"/>
    <w:rsid w:val="00B53551"/>
    <w:pPr>
      <w:suppressAutoHyphens w:val="0"/>
      <w:autoSpaceDE w:val="0"/>
      <w:spacing w:line="296" w:lineRule="exact"/>
      <w:jc w:val="both"/>
    </w:pPr>
    <w:rPr>
      <w:rFonts w:ascii="Book Antiqua" w:eastAsia="SimSun" w:hAnsi="Book Antiqua" w:cs="Book Antiqua"/>
    </w:rPr>
  </w:style>
  <w:style w:type="paragraph" w:customStyle="1" w:styleId="Style31">
    <w:name w:val="Style31"/>
    <w:basedOn w:val="a"/>
    <w:rsid w:val="00B53551"/>
    <w:pPr>
      <w:suppressAutoHyphens w:val="0"/>
      <w:autoSpaceDE w:val="0"/>
      <w:spacing w:line="439" w:lineRule="exact"/>
      <w:jc w:val="both"/>
    </w:pPr>
    <w:rPr>
      <w:rFonts w:ascii="Calibri" w:eastAsia="SimSun" w:hAnsi="Calibri" w:cs="Calibri"/>
    </w:rPr>
  </w:style>
  <w:style w:type="paragraph" w:customStyle="1" w:styleId="Style18">
    <w:name w:val="Style18"/>
    <w:basedOn w:val="a"/>
    <w:rsid w:val="00B53551"/>
    <w:pPr>
      <w:suppressAutoHyphens w:val="0"/>
      <w:autoSpaceDE w:val="0"/>
      <w:spacing w:line="235" w:lineRule="exact"/>
      <w:ind w:hanging="283"/>
    </w:pPr>
    <w:rPr>
      <w:rFonts w:eastAsia="SimSun"/>
    </w:rPr>
  </w:style>
  <w:style w:type="paragraph" w:customStyle="1" w:styleId="Default">
    <w:name w:val="Default"/>
    <w:rsid w:val="00B53551"/>
    <w:pPr>
      <w:suppressAutoHyphens/>
      <w:autoSpaceDE w:val="0"/>
    </w:pPr>
    <w:rPr>
      <w:rFonts w:ascii="Lucida Sans Unicode" w:eastAsia="Calibri" w:hAnsi="Lucida Sans Unicode" w:cs="Lucida Sans Unicode"/>
      <w:color w:val="000000"/>
      <w:sz w:val="24"/>
      <w:szCs w:val="24"/>
      <w:lang w:eastAsia="ar-SA"/>
    </w:rPr>
  </w:style>
  <w:style w:type="paragraph" w:customStyle="1" w:styleId="210">
    <w:name w:val="Σώμα κείμενου 21"/>
    <w:basedOn w:val="a"/>
    <w:rsid w:val="00B53551"/>
    <w:pPr>
      <w:spacing w:after="120" w:line="480" w:lineRule="auto"/>
    </w:pPr>
  </w:style>
  <w:style w:type="paragraph" w:customStyle="1" w:styleId="22">
    <w:name w:val="Σώμα κειμένου (2)"/>
    <w:basedOn w:val="a"/>
    <w:rsid w:val="00B53551"/>
    <w:pPr>
      <w:shd w:val="clear" w:color="auto" w:fill="FFFFFF"/>
      <w:suppressAutoHyphens w:val="0"/>
      <w:spacing w:before="1200" w:after="480" w:line="0" w:lineRule="atLeast"/>
      <w:ind w:hanging="360"/>
      <w:jc w:val="both"/>
    </w:pPr>
    <w:rPr>
      <w:rFonts w:eastAsia="Times New Roman"/>
      <w:sz w:val="22"/>
      <w:szCs w:val="22"/>
      <w:shd w:val="clear" w:color="auto" w:fill="FFFFFF"/>
    </w:rPr>
  </w:style>
  <w:style w:type="character" w:styleId="af0">
    <w:name w:val="annotation reference"/>
    <w:basedOn w:val="a0"/>
    <w:uiPriority w:val="99"/>
    <w:semiHidden/>
    <w:unhideWhenUsed/>
    <w:rsid w:val="00CC6F8C"/>
    <w:rPr>
      <w:sz w:val="16"/>
      <w:szCs w:val="16"/>
    </w:rPr>
  </w:style>
  <w:style w:type="paragraph" w:styleId="af1">
    <w:name w:val="annotation text"/>
    <w:basedOn w:val="a"/>
    <w:link w:val="Char1"/>
    <w:uiPriority w:val="99"/>
    <w:unhideWhenUsed/>
    <w:rsid w:val="00CC6F8C"/>
    <w:rPr>
      <w:sz w:val="20"/>
      <w:szCs w:val="20"/>
    </w:rPr>
  </w:style>
  <w:style w:type="character" w:customStyle="1" w:styleId="Char1">
    <w:name w:val="Κείμενο σχολίου Char"/>
    <w:basedOn w:val="a0"/>
    <w:link w:val="af1"/>
    <w:uiPriority w:val="99"/>
    <w:rsid w:val="00CC6F8C"/>
    <w:rPr>
      <w:rFonts w:eastAsia="Andale Sans UI"/>
      <w:kern w:val="1"/>
      <w:lang w:eastAsia="ar-SA"/>
    </w:rPr>
  </w:style>
  <w:style w:type="paragraph" w:styleId="af2">
    <w:name w:val="annotation subject"/>
    <w:basedOn w:val="af1"/>
    <w:next w:val="af1"/>
    <w:link w:val="Char2"/>
    <w:uiPriority w:val="99"/>
    <w:semiHidden/>
    <w:unhideWhenUsed/>
    <w:rsid w:val="00CC6F8C"/>
    <w:rPr>
      <w:b/>
      <w:bCs/>
    </w:rPr>
  </w:style>
  <w:style w:type="character" w:customStyle="1" w:styleId="Char2">
    <w:name w:val="Θέμα σχολίου Char"/>
    <w:basedOn w:val="Char1"/>
    <w:link w:val="af2"/>
    <w:uiPriority w:val="99"/>
    <w:semiHidden/>
    <w:rsid w:val="00CC6F8C"/>
    <w:rPr>
      <w:rFonts w:eastAsia="Andale Sans UI"/>
      <w:b/>
      <w:bCs/>
      <w:kern w:val="1"/>
      <w:lang w:eastAsia="ar-SA"/>
    </w:rPr>
  </w:style>
  <w:style w:type="table" w:styleId="af3">
    <w:name w:val="Table Grid"/>
    <w:basedOn w:val="a1"/>
    <w:uiPriority w:val="59"/>
    <w:rsid w:val="00C544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Υποσέλιδο Char"/>
    <w:basedOn w:val="a0"/>
    <w:link w:val="a9"/>
    <w:uiPriority w:val="99"/>
    <w:rsid w:val="001B04D5"/>
    <w:rPr>
      <w:rFonts w:eastAsia="Andale Sans UI"/>
      <w:kern w:val="1"/>
      <w:sz w:val="24"/>
      <w:szCs w:val="24"/>
      <w:lang w:eastAsia="ar-SA"/>
    </w:rPr>
  </w:style>
  <w:style w:type="paragraph" w:styleId="-HTML">
    <w:name w:val="HTML Preformatted"/>
    <w:basedOn w:val="a"/>
    <w:link w:val="-HTMLChar"/>
    <w:uiPriority w:val="99"/>
    <w:semiHidden/>
    <w:unhideWhenUsed/>
    <w:rsid w:val="000360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el-GR"/>
    </w:rPr>
  </w:style>
  <w:style w:type="character" w:customStyle="1" w:styleId="-HTMLChar">
    <w:name w:val="Προ-διαμορφωμένο HTML Char"/>
    <w:basedOn w:val="a0"/>
    <w:link w:val="-HTML"/>
    <w:uiPriority w:val="99"/>
    <w:semiHidden/>
    <w:rsid w:val="00036073"/>
    <w:rPr>
      <w:rFonts w:ascii="Courier New" w:hAnsi="Courier New" w:cs="Courier New"/>
    </w:rPr>
  </w:style>
  <w:style w:type="paragraph" w:styleId="af4">
    <w:name w:val="Revision"/>
    <w:hidden/>
    <w:uiPriority w:val="99"/>
    <w:semiHidden/>
    <w:rsid w:val="00166AA8"/>
    <w:rPr>
      <w:rFonts w:eastAsia="Andale Sans UI"/>
      <w:kern w:val="1"/>
      <w:sz w:val="24"/>
      <w:szCs w:val="24"/>
      <w:lang w:eastAsia="ar-SA"/>
    </w:rPr>
  </w:style>
  <w:style w:type="character" w:styleId="-0">
    <w:name w:val="FollowedHyperlink"/>
    <w:basedOn w:val="a0"/>
    <w:uiPriority w:val="99"/>
    <w:semiHidden/>
    <w:unhideWhenUsed/>
    <w:rsid w:val="00254042"/>
    <w:rPr>
      <w:color w:val="800080" w:themeColor="followedHyperlink"/>
      <w:u w:val="single"/>
    </w:rPr>
  </w:style>
  <w:style w:type="character" w:customStyle="1" w:styleId="1Char">
    <w:name w:val="Επικεφαλίδα 1 Char"/>
    <w:basedOn w:val="a0"/>
    <w:link w:val="1"/>
    <w:uiPriority w:val="1"/>
    <w:qFormat/>
    <w:rsid w:val="00554BC0"/>
    <w:rPr>
      <w:rFonts w:asciiTheme="minorHAnsi" w:eastAsiaTheme="minorHAnsi" w:hAnsiTheme="minorHAnsi" w:cs="Calibri"/>
      <w:b/>
      <w:bCs/>
      <w:sz w:val="22"/>
      <w:szCs w:val="22"/>
      <w:lang w:eastAsia="en-US"/>
    </w:rPr>
  </w:style>
  <w:style w:type="character" w:customStyle="1" w:styleId="Char0">
    <w:name w:val="Παράγραφος λίστας Char"/>
    <w:aliases w:val="Γράφημα Char,Bullet2 Char,Bullet21 Char,Bullet22 Char,Bullet23 Char,Bullet211 Char,Bullet24 Char,Bullet25 Char,Bullet26 Char,Bullet27 Char,bl11 Char,Bullet212 Char,Bullet28 Char,bl12 Char,Bullet213 Char,Bullet29 Char,bl13 Char"/>
    <w:basedOn w:val="a0"/>
    <w:link w:val="af"/>
    <w:uiPriority w:val="99"/>
    <w:qFormat/>
    <w:rsid w:val="00554BC0"/>
    <w:rPr>
      <w:rFonts w:eastAsia="Andale Sans UI"/>
      <w:kern w:val="1"/>
      <w:sz w:val="24"/>
      <w:szCs w:val="24"/>
      <w:lang w:eastAsia="ar-SA"/>
    </w:rPr>
  </w:style>
  <w:style w:type="paragraph" w:customStyle="1" w:styleId="TableParagraph">
    <w:name w:val="Table Paragraph"/>
    <w:basedOn w:val="a"/>
    <w:uiPriority w:val="1"/>
    <w:qFormat/>
    <w:rsid w:val="00554BC0"/>
    <w:rPr>
      <w:rFonts w:asciiTheme="minorHAnsi" w:eastAsiaTheme="minorHAnsi" w:hAnsiTheme="minorHAnsi" w:cs="Calibri"/>
      <w:kern w:val="0"/>
      <w:sz w:val="22"/>
      <w:szCs w:val="22"/>
      <w:lang w:eastAsia="en-US"/>
    </w:rPr>
  </w:style>
  <w:style w:type="table" w:customStyle="1" w:styleId="TableNormal1">
    <w:name w:val="Table Normal1"/>
    <w:uiPriority w:val="2"/>
    <w:semiHidden/>
    <w:unhideWhenUsed/>
    <w:qFormat/>
    <w:rsid w:val="00554BC0"/>
    <w:pPr>
      <w:suppressAutoHyphens/>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3Char">
    <w:name w:val="Επικεφαλίδα 3 Char"/>
    <w:basedOn w:val="a0"/>
    <w:link w:val="3"/>
    <w:uiPriority w:val="9"/>
    <w:semiHidden/>
    <w:rsid w:val="008D6E38"/>
    <w:rPr>
      <w:rFonts w:asciiTheme="majorHAnsi" w:eastAsiaTheme="majorEastAsia" w:hAnsiTheme="majorHAnsi" w:cstheme="majorBidi"/>
      <w:color w:val="243F60" w:themeColor="accent1" w:themeShade="7F"/>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527797">
      <w:bodyDiv w:val="1"/>
      <w:marLeft w:val="0"/>
      <w:marRight w:val="0"/>
      <w:marTop w:val="0"/>
      <w:marBottom w:val="0"/>
      <w:divBdr>
        <w:top w:val="none" w:sz="0" w:space="0" w:color="auto"/>
        <w:left w:val="none" w:sz="0" w:space="0" w:color="auto"/>
        <w:bottom w:val="none" w:sz="0" w:space="0" w:color="auto"/>
        <w:right w:val="none" w:sz="0" w:space="0" w:color="auto"/>
      </w:divBdr>
    </w:div>
    <w:div w:id="268200848">
      <w:bodyDiv w:val="1"/>
      <w:marLeft w:val="0"/>
      <w:marRight w:val="0"/>
      <w:marTop w:val="0"/>
      <w:marBottom w:val="0"/>
      <w:divBdr>
        <w:top w:val="none" w:sz="0" w:space="0" w:color="auto"/>
        <w:left w:val="none" w:sz="0" w:space="0" w:color="auto"/>
        <w:bottom w:val="none" w:sz="0" w:space="0" w:color="auto"/>
        <w:right w:val="none" w:sz="0" w:space="0" w:color="auto"/>
      </w:divBdr>
    </w:div>
    <w:div w:id="282467586">
      <w:bodyDiv w:val="1"/>
      <w:marLeft w:val="0"/>
      <w:marRight w:val="0"/>
      <w:marTop w:val="0"/>
      <w:marBottom w:val="0"/>
      <w:divBdr>
        <w:top w:val="none" w:sz="0" w:space="0" w:color="auto"/>
        <w:left w:val="none" w:sz="0" w:space="0" w:color="auto"/>
        <w:bottom w:val="none" w:sz="0" w:space="0" w:color="auto"/>
        <w:right w:val="none" w:sz="0" w:space="0" w:color="auto"/>
      </w:divBdr>
    </w:div>
    <w:div w:id="320280218">
      <w:bodyDiv w:val="1"/>
      <w:marLeft w:val="0"/>
      <w:marRight w:val="0"/>
      <w:marTop w:val="0"/>
      <w:marBottom w:val="0"/>
      <w:divBdr>
        <w:top w:val="none" w:sz="0" w:space="0" w:color="auto"/>
        <w:left w:val="none" w:sz="0" w:space="0" w:color="auto"/>
        <w:bottom w:val="none" w:sz="0" w:space="0" w:color="auto"/>
        <w:right w:val="none" w:sz="0" w:space="0" w:color="auto"/>
      </w:divBdr>
    </w:div>
    <w:div w:id="322977979">
      <w:bodyDiv w:val="1"/>
      <w:marLeft w:val="0"/>
      <w:marRight w:val="0"/>
      <w:marTop w:val="0"/>
      <w:marBottom w:val="0"/>
      <w:divBdr>
        <w:top w:val="none" w:sz="0" w:space="0" w:color="auto"/>
        <w:left w:val="none" w:sz="0" w:space="0" w:color="auto"/>
        <w:bottom w:val="none" w:sz="0" w:space="0" w:color="auto"/>
        <w:right w:val="none" w:sz="0" w:space="0" w:color="auto"/>
      </w:divBdr>
    </w:div>
    <w:div w:id="428745388">
      <w:bodyDiv w:val="1"/>
      <w:marLeft w:val="0"/>
      <w:marRight w:val="0"/>
      <w:marTop w:val="0"/>
      <w:marBottom w:val="0"/>
      <w:divBdr>
        <w:top w:val="none" w:sz="0" w:space="0" w:color="auto"/>
        <w:left w:val="none" w:sz="0" w:space="0" w:color="auto"/>
        <w:bottom w:val="none" w:sz="0" w:space="0" w:color="auto"/>
        <w:right w:val="none" w:sz="0" w:space="0" w:color="auto"/>
      </w:divBdr>
    </w:div>
    <w:div w:id="525487638">
      <w:bodyDiv w:val="1"/>
      <w:marLeft w:val="0"/>
      <w:marRight w:val="0"/>
      <w:marTop w:val="0"/>
      <w:marBottom w:val="0"/>
      <w:divBdr>
        <w:top w:val="none" w:sz="0" w:space="0" w:color="auto"/>
        <w:left w:val="none" w:sz="0" w:space="0" w:color="auto"/>
        <w:bottom w:val="none" w:sz="0" w:space="0" w:color="auto"/>
        <w:right w:val="none" w:sz="0" w:space="0" w:color="auto"/>
      </w:divBdr>
    </w:div>
    <w:div w:id="585001156">
      <w:bodyDiv w:val="1"/>
      <w:marLeft w:val="0"/>
      <w:marRight w:val="0"/>
      <w:marTop w:val="0"/>
      <w:marBottom w:val="0"/>
      <w:divBdr>
        <w:top w:val="none" w:sz="0" w:space="0" w:color="auto"/>
        <w:left w:val="none" w:sz="0" w:space="0" w:color="auto"/>
        <w:bottom w:val="none" w:sz="0" w:space="0" w:color="auto"/>
        <w:right w:val="none" w:sz="0" w:space="0" w:color="auto"/>
      </w:divBdr>
    </w:div>
    <w:div w:id="622427128">
      <w:bodyDiv w:val="1"/>
      <w:marLeft w:val="0"/>
      <w:marRight w:val="0"/>
      <w:marTop w:val="0"/>
      <w:marBottom w:val="0"/>
      <w:divBdr>
        <w:top w:val="none" w:sz="0" w:space="0" w:color="auto"/>
        <w:left w:val="none" w:sz="0" w:space="0" w:color="auto"/>
        <w:bottom w:val="none" w:sz="0" w:space="0" w:color="auto"/>
        <w:right w:val="none" w:sz="0" w:space="0" w:color="auto"/>
      </w:divBdr>
    </w:div>
    <w:div w:id="910115124">
      <w:bodyDiv w:val="1"/>
      <w:marLeft w:val="0"/>
      <w:marRight w:val="0"/>
      <w:marTop w:val="0"/>
      <w:marBottom w:val="0"/>
      <w:divBdr>
        <w:top w:val="none" w:sz="0" w:space="0" w:color="auto"/>
        <w:left w:val="none" w:sz="0" w:space="0" w:color="auto"/>
        <w:bottom w:val="none" w:sz="0" w:space="0" w:color="auto"/>
        <w:right w:val="none" w:sz="0" w:space="0" w:color="auto"/>
      </w:divBdr>
    </w:div>
    <w:div w:id="1031761098">
      <w:bodyDiv w:val="1"/>
      <w:marLeft w:val="0"/>
      <w:marRight w:val="0"/>
      <w:marTop w:val="0"/>
      <w:marBottom w:val="0"/>
      <w:divBdr>
        <w:top w:val="none" w:sz="0" w:space="0" w:color="auto"/>
        <w:left w:val="none" w:sz="0" w:space="0" w:color="auto"/>
        <w:bottom w:val="none" w:sz="0" w:space="0" w:color="auto"/>
        <w:right w:val="none" w:sz="0" w:space="0" w:color="auto"/>
      </w:divBdr>
    </w:div>
    <w:div w:id="1267035518">
      <w:bodyDiv w:val="1"/>
      <w:marLeft w:val="0"/>
      <w:marRight w:val="0"/>
      <w:marTop w:val="0"/>
      <w:marBottom w:val="0"/>
      <w:divBdr>
        <w:top w:val="none" w:sz="0" w:space="0" w:color="auto"/>
        <w:left w:val="none" w:sz="0" w:space="0" w:color="auto"/>
        <w:bottom w:val="none" w:sz="0" w:space="0" w:color="auto"/>
        <w:right w:val="none" w:sz="0" w:space="0" w:color="auto"/>
      </w:divBdr>
    </w:div>
    <w:div w:id="1334139619">
      <w:bodyDiv w:val="1"/>
      <w:marLeft w:val="0"/>
      <w:marRight w:val="0"/>
      <w:marTop w:val="0"/>
      <w:marBottom w:val="0"/>
      <w:divBdr>
        <w:top w:val="none" w:sz="0" w:space="0" w:color="auto"/>
        <w:left w:val="none" w:sz="0" w:space="0" w:color="auto"/>
        <w:bottom w:val="none" w:sz="0" w:space="0" w:color="auto"/>
        <w:right w:val="none" w:sz="0" w:space="0" w:color="auto"/>
      </w:divBdr>
    </w:div>
    <w:div w:id="1356272474">
      <w:bodyDiv w:val="1"/>
      <w:marLeft w:val="0"/>
      <w:marRight w:val="0"/>
      <w:marTop w:val="0"/>
      <w:marBottom w:val="0"/>
      <w:divBdr>
        <w:top w:val="none" w:sz="0" w:space="0" w:color="auto"/>
        <w:left w:val="none" w:sz="0" w:space="0" w:color="auto"/>
        <w:bottom w:val="none" w:sz="0" w:space="0" w:color="auto"/>
        <w:right w:val="none" w:sz="0" w:space="0" w:color="auto"/>
      </w:divBdr>
    </w:div>
    <w:div w:id="1356687592">
      <w:bodyDiv w:val="1"/>
      <w:marLeft w:val="0"/>
      <w:marRight w:val="0"/>
      <w:marTop w:val="0"/>
      <w:marBottom w:val="0"/>
      <w:divBdr>
        <w:top w:val="none" w:sz="0" w:space="0" w:color="auto"/>
        <w:left w:val="none" w:sz="0" w:space="0" w:color="auto"/>
        <w:bottom w:val="none" w:sz="0" w:space="0" w:color="auto"/>
        <w:right w:val="none" w:sz="0" w:space="0" w:color="auto"/>
      </w:divBdr>
    </w:div>
    <w:div w:id="1694568732">
      <w:bodyDiv w:val="1"/>
      <w:marLeft w:val="0"/>
      <w:marRight w:val="0"/>
      <w:marTop w:val="0"/>
      <w:marBottom w:val="0"/>
      <w:divBdr>
        <w:top w:val="none" w:sz="0" w:space="0" w:color="auto"/>
        <w:left w:val="none" w:sz="0" w:space="0" w:color="auto"/>
        <w:bottom w:val="none" w:sz="0" w:space="0" w:color="auto"/>
        <w:right w:val="none" w:sz="0" w:space="0" w:color="auto"/>
      </w:divBdr>
    </w:div>
    <w:div w:id="1732607230">
      <w:bodyDiv w:val="1"/>
      <w:marLeft w:val="0"/>
      <w:marRight w:val="0"/>
      <w:marTop w:val="0"/>
      <w:marBottom w:val="0"/>
      <w:divBdr>
        <w:top w:val="none" w:sz="0" w:space="0" w:color="auto"/>
        <w:left w:val="none" w:sz="0" w:space="0" w:color="auto"/>
        <w:bottom w:val="none" w:sz="0" w:space="0" w:color="auto"/>
        <w:right w:val="none" w:sz="0" w:space="0" w:color="auto"/>
      </w:divBdr>
    </w:div>
    <w:div w:id="1741562379">
      <w:bodyDiv w:val="1"/>
      <w:marLeft w:val="0"/>
      <w:marRight w:val="0"/>
      <w:marTop w:val="0"/>
      <w:marBottom w:val="0"/>
      <w:divBdr>
        <w:top w:val="none" w:sz="0" w:space="0" w:color="auto"/>
        <w:left w:val="none" w:sz="0" w:space="0" w:color="auto"/>
        <w:bottom w:val="none" w:sz="0" w:space="0" w:color="auto"/>
        <w:right w:val="none" w:sz="0" w:space="0" w:color="auto"/>
      </w:divBdr>
    </w:div>
    <w:div w:id="1907452642">
      <w:bodyDiv w:val="1"/>
      <w:marLeft w:val="0"/>
      <w:marRight w:val="0"/>
      <w:marTop w:val="0"/>
      <w:marBottom w:val="0"/>
      <w:divBdr>
        <w:top w:val="none" w:sz="0" w:space="0" w:color="auto"/>
        <w:left w:val="none" w:sz="0" w:space="0" w:color="auto"/>
        <w:bottom w:val="none" w:sz="0" w:space="0" w:color="auto"/>
        <w:right w:val="none" w:sz="0" w:space="0" w:color="auto"/>
      </w:divBdr>
    </w:div>
    <w:div w:id="1940529772">
      <w:bodyDiv w:val="1"/>
      <w:marLeft w:val="0"/>
      <w:marRight w:val="0"/>
      <w:marTop w:val="0"/>
      <w:marBottom w:val="0"/>
      <w:divBdr>
        <w:top w:val="none" w:sz="0" w:space="0" w:color="auto"/>
        <w:left w:val="none" w:sz="0" w:space="0" w:color="auto"/>
        <w:bottom w:val="none" w:sz="0" w:space="0" w:color="auto"/>
        <w:right w:val="none" w:sz="0" w:space="0" w:color="auto"/>
      </w:divBdr>
    </w:div>
    <w:div w:id="200581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B0962-C970-42A5-B7A7-229020169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24</Pages>
  <Words>8324</Words>
  <Characters>44954</Characters>
  <Application>Microsoft Office Word</Application>
  <DocSecurity>0</DocSecurity>
  <Lines>374</Lines>
  <Paragraphs>106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E.Voutsa</dc:creator>
  <cp:lastModifiedBy>Αναστασία Κελεπούρη</cp:lastModifiedBy>
  <cp:revision>5</cp:revision>
  <cp:lastPrinted>2016-03-29T12:32:00Z</cp:lastPrinted>
  <dcterms:created xsi:type="dcterms:W3CDTF">2021-07-20T06:40:00Z</dcterms:created>
  <dcterms:modified xsi:type="dcterms:W3CDTF">2021-08-20T12:17:00Z</dcterms:modified>
</cp:coreProperties>
</file>