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67" w:rsidRPr="002F5F95" w:rsidRDefault="004A3567" w:rsidP="004A3567">
      <w:pPr>
        <w:rPr>
          <w:rFonts w:cstheme="minorHAnsi"/>
          <w:b/>
          <w:lang w:val="en-US"/>
        </w:rPr>
      </w:pPr>
      <w:r w:rsidRPr="002F5F95">
        <w:rPr>
          <w:rFonts w:cstheme="minorHAnsi"/>
          <w:b/>
          <w:noProof/>
          <w:lang w:eastAsia="el-GR"/>
        </w:rPr>
        <w:drawing>
          <wp:inline distT="0" distB="0" distL="0" distR="0">
            <wp:extent cx="1198697" cy="1105786"/>
            <wp:effectExtent l="19050" t="0" r="1453" b="0"/>
            <wp:docPr id="6" name="Εικόνα 6"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_logo_DM_BW"/>
                    <pic:cNvPicPr>
                      <a:picLocks noChangeAspect="1" noChangeArrowheads="1"/>
                    </pic:cNvPicPr>
                  </pic:nvPicPr>
                  <pic:blipFill>
                    <a:blip r:embed="rId8" cstate="print"/>
                    <a:srcRect/>
                    <a:stretch>
                      <a:fillRect/>
                    </a:stretch>
                  </pic:blipFill>
                  <pic:spPr bwMode="auto">
                    <a:xfrm>
                      <a:off x="0" y="0"/>
                      <a:ext cx="1198944" cy="1106014"/>
                    </a:xfrm>
                    <a:prstGeom prst="rect">
                      <a:avLst/>
                    </a:prstGeom>
                    <a:noFill/>
                    <a:ln w="9525">
                      <a:noFill/>
                      <a:miter lim="800000"/>
                      <a:headEnd/>
                      <a:tailEnd/>
                    </a:ln>
                  </pic:spPr>
                </pic:pic>
              </a:graphicData>
            </a:graphic>
          </wp:inline>
        </w:drawing>
      </w:r>
    </w:p>
    <w:tbl>
      <w:tblPr>
        <w:tblW w:w="9923" w:type="dxa"/>
        <w:tblLook w:val="01E0" w:firstRow="1" w:lastRow="1" w:firstColumn="1" w:lastColumn="1" w:noHBand="0" w:noVBand="0"/>
      </w:tblPr>
      <w:tblGrid>
        <w:gridCol w:w="4644"/>
        <w:gridCol w:w="1560"/>
        <w:gridCol w:w="3719"/>
      </w:tblGrid>
      <w:tr w:rsidR="004A3567" w:rsidRPr="002F5F95" w:rsidTr="004A3567">
        <w:tc>
          <w:tcPr>
            <w:tcW w:w="4644" w:type="dxa"/>
          </w:tcPr>
          <w:p w:rsidR="004A3567" w:rsidRPr="002F5F95" w:rsidRDefault="004A3567" w:rsidP="00B86BAE">
            <w:pPr>
              <w:spacing w:line="240" w:lineRule="auto"/>
              <w:contextualSpacing/>
              <w:jc w:val="both"/>
              <w:rPr>
                <w:rFonts w:eastAsiaTheme="minorEastAsia" w:cstheme="minorHAnsi"/>
                <w:b/>
              </w:rPr>
            </w:pPr>
            <w:r w:rsidRPr="002F5F95">
              <w:rPr>
                <w:rFonts w:eastAsiaTheme="minorEastAsia" w:cstheme="minorHAnsi"/>
                <w:b/>
              </w:rPr>
              <w:t>Ελληνική Δημοκρατία</w:t>
            </w:r>
            <w:r w:rsidRPr="002F5F95">
              <w:rPr>
                <w:rFonts w:eastAsiaTheme="minorEastAsia" w:cstheme="minorHAnsi"/>
                <w:b/>
              </w:rPr>
              <w:tab/>
            </w:r>
          </w:p>
          <w:p w:rsidR="004A3567" w:rsidRPr="002F5F95" w:rsidRDefault="004A3567" w:rsidP="00B86BAE">
            <w:pPr>
              <w:spacing w:line="240" w:lineRule="auto"/>
              <w:contextualSpacing/>
              <w:jc w:val="both"/>
              <w:rPr>
                <w:rFonts w:eastAsiaTheme="minorEastAsia" w:cstheme="minorHAnsi"/>
                <w:b/>
              </w:rPr>
            </w:pPr>
            <w:r w:rsidRPr="002F5F95">
              <w:rPr>
                <w:rFonts w:eastAsiaTheme="minorEastAsia" w:cstheme="minorHAnsi"/>
                <w:b/>
              </w:rPr>
              <w:t xml:space="preserve">Περιφέρεια Αττικής                                                                            </w:t>
            </w:r>
          </w:p>
          <w:p w:rsidR="004A3567" w:rsidRPr="002F5F95" w:rsidRDefault="004A3567" w:rsidP="00B86BAE">
            <w:pPr>
              <w:spacing w:line="240" w:lineRule="auto"/>
              <w:contextualSpacing/>
              <w:jc w:val="both"/>
              <w:rPr>
                <w:rFonts w:eastAsiaTheme="minorEastAsia" w:cstheme="minorHAnsi"/>
                <w:b/>
              </w:rPr>
            </w:pPr>
            <w:r w:rsidRPr="002F5F95">
              <w:rPr>
                <w:rFonts w:eastAsiaTheme="minorEastAsia" w:cstheme="minorHAnsi"/>
                <w:b/>
              </w:rPr>
              <w:t>Δήμος Μαραθώνος</w:t>
            </w:r>
            <w:r w:rsidRPr="002F5F95">
              <w:rPr>
                <w:rFonts w:eastAsiaTheme="minorEastAsia" w:cstheme="minorHAnsi"/>
                <w:b/>
              </w:rPr>
              <w:tab/>
            </w:r>
            <w:r w:rsidRPr="002F5F95">
              <w:rPr>
                <w:rFonts w:eastAsiaTheme="minorEastAsia" w:cstheme="minorHAnsi"/>
                <w:b/>
              </w:rPr>
              <w:tab/>
            </w:r>
            <w:r w:rsidRPr="002F5F95">
              <w:rPr>
                <w:rFonts w:eastAsiaTheme="minorEastAsia" w:cstheme="minorHAnsi"/>
                <w:b/>
              </w:rPr>
              <w:tab/>
            </w:r>
            <w:r w:rsidRPr="002F5F95">
              <w:rPr>
                <w:rFonts w:eastAsiaTheme="minorEastAsia" w:cstheme="minorHAnsi"/>
                <w:b/>
              </w:rPr>
              <w:tab/>
            </w:r>
          </w:p>
          <w:p w:rsidR="004A3567" w:rsidRPr="002F5F95" w:rsidRDefault="004A3567" w:rsidP="00B86BAE">
            <w:pPr>
              <w:spacing w:line="240" w:lineRule="auto"/>
              <w:contextualSpacing/>
              <w:jc w:val="both"/>
              <w:rPr>
                <w:rFonts w:eastAsiaTheme="minorEastAsia" w:cstheme="minorHAnsi"/>
                <w:b/>
              </w:rPr>
            </w:pPr>
            <w:r w:rsidRPr="002F5F95">
              <w:rPr>
                <w:rFonts w:eastAsiaTheme="minorEastAsia" w:cstheme="minorHAnsi"/>
                <w:b/>
              </w:rPr>
              <w:t>Αυτοτελές Τμήμα Κοινωνικής Προστασίας,</w:t>
            </w:r>
          </w:p>
          <w:p w:rsidR="004A3567" w:rsidRPr="002F5F95" w:rsidRDefault="004A3567" w:rsidP="00B86BAE">
            <w:pPr>
              <w:spacing w:line="240" w:lineRule="auto"/>
              <w:contextualSpacing/>
              <w:jc w:val="both"/>
              <w:rPr>
                <w:rFonts w:eastAsiaTheme="minorEastAsia" w:cstheme="minorHAnsi"/>
                <w:b/>
              </w:rPr>
            </w:pPr>
            <w:r w:rsidRPr="002F5F95">
              <w:rPr>
                <w:rFonts w:eastAsiaTheme="minorEastAsia" w:cstheme="minorHAnsi"/>
                <w:b/>
              </w:rPr>
              <w:t>Παιδείας, Πολιτισμού &amp; Αθλητισμού</w:t>
            </w:r>
          </w:p>
          <w:p w:rsidR="004A3567" w:rsidRPr="002F5F95" w:rsidRDefault="004A3567" w:rsidP="00B86BAE">
            <w:pPr>
              <w:spacing w:line="240" w:lineRule="auto"/>
              <w:contextualSpacing/>
              <w:jc w:val="both"/>
              <w:rPr>
                <w:rFonts w:eastAsiaTheme="minorEastAsia" w:cstheme="minorHAnsi"/>
                <w:b/>
              </w:rPr>
            </w:pPr>
            <w:r w:rsidRPr="002F5F95">
              <w:rPr>
                <w:rFonts w:eastAsiaTheme="minorEastAsia" w:cstheme="minorHAnsi"/>
                <w:b/>
              </w:rPr>
              <w:t>Ταχ. Δ/νση:</w:t>
            </w:r>
            <w:r w:rsidR="00F87394" w:rsidRPr="002F5F95">
              <w:rPr>
                <w:rFonts w:eastAsiaTheme="minorEastAsia" w:cstheme="minorHAnsi"/>
                <w:b/>
              </w:rPr>
              <w:t xml:space="preserve"> </w:t>
            </w:r>
            <w:r w:rsidRPr="002F5F95">
              <w:rPr>
                <w:rFonts w:eastAsiaTheme="minorEastAsia" w:cstheme="minorHAnsi"/>
                <w:b/>
              </w:rPr>
              <w:t>Λ.</w:t>
            </w:r>
            <w:r w:rsidR="00F87394" w:rsidRPr="002F5F95">
              <w:rPr>
                <w:rFonts w:eastAsiaTheme="minorEastAsia" w:cstheme="minorHAnsi"/>
                <w:b/>
              </w:rPr>
              <w:t xml:space="preserve"> </w:t>
            </w:r>
            <w:r w:rsidRPr="002F5F95">
              <w:rPr>
                <w:rFonts w:eastAsiaTheme="minorEastAsia" w:cstheme="minorHAnsi"/>
                <w:b/>
              </w:rPr>
              <w:t>Μαραθώνος 196</w:t>
            </w:r>
          </w:p>
          <w:p w:rsidR="004A3567" w:rsidRPr="002F5F95" w:rsidRDefault="004A3567" w:rsidP="00B86BAE">
            <w:pPr>
              <w:spacing w:line="240" w:lineRule="auto"/>
              <w:contextualSpacing/>
              <w:jc w:val="both"/>
              <w:rPr>
                <w:rFonts w:eastAsiaTheme="minorEastAsia" w:cstheme="minorHAnsi"/>
                <w:b/>
              </w:rPr>
            </w:pPr>
            <w:r w:rsidRPr="002F5F95">
              <w:rPr>
                <w:rFonts w:eastAsiaTheme="minorEastAsia" w:cstheme="minorHAnsi"/>
                <w:b/>
              </w:rPr>
              <w:t>Ταχ. Κώδικας:</w:t>
            </w:r>
            <w:r w:rsidRPr="002F5F95">
              <w:rPr>
                <w:rFonts w:eastAsiaTheme="minorEastAsia" w:cstheme="minorHAnsi"/>
                <w:b/>
              </w:rPr>
              <w:tab/>
              <w:t>19005 – Ν. Μάκρη</w:t>
            </w:r>
          </w:p>
          <w:p w:rsidR="004A3567" w:rsidRPr="002F5F95" w:rsidRDefault="004A3567" w:rsidP="00B86BAE">
            <w:pPr>
              <w:spacing w:line="240" w:lineRule="auto"/>
              <w:contextualSpacing/>
              <w:jc w:val="both"/>
              <w:rPr>
                <w:rFonts w:eastAsiaTheme="minorEastAsia" w:cstheme="minorHAnsi"/>
                <w:b/>
              </w:rPr>
            </w:pPr>
            <w:r w:rsidRPr="002F5F95">
              <w:rPr>
                <w:rFonts w:eastAsiaTheme="minorEastAsia" w:cstheme="minorHAnsi"/>
                <w:b/>
              </w:rPr>
              <w:t>Πληροφορίες: Κατσαγώνης Στέφανος</w:t>
            </w:r>
          </w:p>
          <w:p w:rsidR="004A3567" w:rsidRPr="002F5F95" w:rsidRDefault="004A3567" w:rsidP="00B86BAE">
            <w:pPr>
              <w:spacing w:line="240" w:lineRule="auto"/>
              <w:contextualSpacing/>
              <w:jc w:val="both"/>
              <w:rPr>
                <w:rFonts w:eastAsiaTheme="minorEastAsia" w:cstheme="minorHAnsi"/>
                <w:b/>
              </w:rPr>
            </w:pPr>
            <w:r w:rsidRPr="002F5F95">
              <w:rPr>
                <w:rFonts w:eastAsiaTheme="minorEastAsia" w:cstheme="minorHAnsi"/>
                <w:b/>
              </w:rPr>
              <w:t>Τηλ.:22940-94061</w:t>
            </w:r>
          </w:p>
          <w:p w:rsidR="004A3567" w:rsidRPr="002F5F95" w:rsidRDefault="004A3567" w:rsidP="00B86BAE">
            <w:pPr>
              <w:spacing w:line="240" w:lineRule="auto"/>
              <w:contextualSpacing/>
              <w:jc w:val="both"/>
              <w:rPr>
                <w:rFonts w:eastAsiaTheme="minorEastAsia" w:cstheme="minorHAnsi"/>
                <w:b/>
              </w:rPr>
            </w:pPr>
            <w:r w:rsidRPr="002F5F95">
              <w:rPr>
                <w:rFonts w:eastAsiaTheme="minorEastAsia" w:cstheme="minorHAnsi"/>
                <w:b/>
              </w:rPr>
              <w:t xml:space="preserve"> Fax:22940-94061</w:t>
            </w:r>
          </w:p>
          <w:p w:rsidR="004A3567" w:rsidRPr="002F5F95" w:rsidRDefault="004A3567" w:rsidP="00B86BAE">
            <w:pPr>
              <w:spacing w:line="240" w:lineRule="auto"/>
              <w:contextualSpacing/>
              <w:jc w:val="both"/>
              <w:rPr>
                <w:rFonts w:eastAsiaTheme="minorEastAsia" w:cstheme="minorHAnsi"/>
                <w:b/>
              </w:rPr>
            </w:pPr>
            <w:r w:rsidRPr="002F5F95">
              <w:rPr>
                <w:rFonts w:eastAsiaTheme="minorEastAsia" w:cstheme="minorHAnsi"/>
                <w:b/>
              </w:rPr>
              <w:t>Ηλεκ. Δ/νση:</w:t>
            </w:r>
            <w:r w:rsidRPr="002F5F95">
              <w:rPr>
                <w:rFonts w:eastAsiaTheme="minorEastAsia" w:cstheme="minorHAnsi"/>
                <w:b/>
              </w:rPr>
              <w:tab/>
            </w:r>
            <w:hyperlink r:id="rId9" w:history="1">
              <w:r w:rsidRPr="002F5F95">
                <w:rPr>
                  <w:rFonts w:eastAsiaTheme="minorEastAsia" w:cstheme="minorHAnsi"/>
                  <w:b/>
                  <w:color w:val="0000FF" w:themeColor="hyperlink"/>
                  <w:u w:val="single"/>
                  <w:lang w:val="en-US"/>
                </w:rPr>
                <w:t>katsagonis</w:t>
              </w:r>
              <w:r w:rsidRPr="002F5F95">
                <w:rPr>
                  <w:rFonts w:eastAsiaTheme="minorEastAsia" w:cstheme="minorHAnsi"/>
                  <w:b/>
                  <w:color w:val="0000FF" w:themeColor="hyperlink"/>
                  <w:u w:val="single"/>
                </w:rPr>
                <w:t>@</w:t>
              </w:r>
              <w:r w:rsidRPr="002F5F95">
                <w:rPr>
                  <w:rFonts w:eastAsiaTheme="minorEastAsia" w:cstheme="minorHAnsi"/>
                  <w:b/>
                  <w:color w:val="0000FF" w:themeColor="hyperlink"/>
                  <w:u w:val="single"/>
                  <w:lang w:val="en-US"/>
                </w:rPr>
                <w:t>marathon</w:t>
              </w:r>
              <w:r w:rsidRPr="002F5F95">
                <w:rPr>
                  <w:rFonts w:eastAsiaTheme="minorEastAsia" w:cstheme="minorHAnsi"/>
                  <w:b/>
                  <w:color w:val="0000FF" w:themeColor="hyperlink"/>
                  <w:u w:val="single"/>
                </w:rPr>
                <w:t>.</w:t>
              </w:r>
              <w:r w:rsidRPr="002F5F95">
                <w:rPr>
                  <w:rFonts w:eastAsiaTheme="minorEastAsia" w:cstheme="minorHAnsi"/>
                  <w:b/>
                  <w:color w:val="0000FF" w:themeColor="hyperlink"/>
                  <w:u w:val="single"/>
                  <w:lang w:val="en-US"/>
                </w:rPr>
                <w:t>gr</w:t>
              </w:r>
            </w:hyperlink>
          </w:p>
          <w:p w:rsidR="004A3567" w:rsidRPr="002F5F95" w:rsidRDefault="004A3567" w:rsidP="00B86BAE">
            <w:pPr>
              <w:spacing w:line="240" w:lineRule="auto"/>
              <w:rPr>
                <w:rFonts w:cstheme="minorHAnsi"/>
                <w:b/>
              </w:rPr>
            </w:pPr>
          </w:p>
        </w:tc>
        <w:tc>
          <w:tcPr>
            <w:tcW w:w="1560" w:type="dxa"/>
          </w:tcPr>
          <w:p w:rsidR="004A3567" w:rsidRPr="002F5F95" w:rsidRDefault="004A3567" w:rsidP="00B86BAE">
            <w:pPr>
              <w:spacing w:line="240" w:lineRule="auto"/>
              <w:rPr>
                <w:rFonts w:cstheme="minorHAnsi"/>
              </w:rPr>
            </w:pPr>
          </w:p>
        </w:tc>
        <w:tc>
          <w:tcPr>
            <w:tcW w:w="3719" w:type="dxa"/>
          </w:tcPr>
          <w:p w:rsidR="004A3567" w:rsidRPr="002F5F95" w:rsidRDefault="005268BF" w:rsidP="00B86BAE">
            <w:pPr>
              <w:spacing w:line="240" w:lineRule="auto"/>
              <w:rPr>
                <w:rFonts w:cstheme="minorHAnsi"/>
                <w:b/>
              </w:rPr>
            </w:pPr>
            <w:r w:rsidRPr="002F5F95">
              <w:rPr>
                <w:rFonts w:cstheme="minorHAnsi"/>
                <w:b/>
              </w:rPr>
              <w:t>ΑΡ.ΜΕΛΕΤΗΣ</w:t>
            </w:r>
            <w:r w:rsidRPr="002F5F95">
              <w:rPr>
                <w:rFonts w:cstheme="minorHAnsi"/>
                <w:b/>
                <w:lang w:val="en-US"/>
              </w:rPr>
              <w:t>:</w:t>
            </w:r>
            <w:r w:rsidR="004A3567" w:rsidRPr="002F5F95">
              <w:rPr>
                <w:rFonts w:cstheme="minorHAnsi"/>
                <w:b/>
              </w:rPr>
              <w:t xml:space="preserve">   </w:t>
            </w:r>
            <w:r w:rsidR="00580CD7" w:rsidRPr="00580CD7">
              <w:rPr>
                <w:rFonts w:cstheme="minorHAnsi"/>
                <w:b/>
              </w:rPr>
              <w:t>1/2024</w:t>
            </w:r>
          </w:p>
          <w:p w:rsidR="004A3567" w:rsidRPr="002F5F95" w:rsidRDefault="004A3567" w:rsidP="00B86BAE">
            <w:pPr>
              <w:spacing w:line="240" w:lineRule="auto"/>
              <w:rPr>
                <w:rFonts w:cstheme="minorHAnsi"/>
                <w:b/>
              </w:rPr>
            </w:pPr>
          </w:p>
          <w:p w:rsidR="004A3567" w:rsidRPr="002F5F95" w:rsidRDefault="004A3567" w:rsidP="00B86BAE">
            <w:pPr>
              <w:spacing w:line="240" w:lineRule="auto"/>
              <w:rPr>
                <w:rFonts w:cstheme="minorHAnsi"/>
                <w:b/>
              </w:rPr>
            </w:pPr>
          </w:p>
          <w:p w:rsidR="004A3567" w:rsidRPr="002F5F95" w:rsidRDefault="004A3567" w:rsidP="00B86BAE">
            <w:pPr>
              <w:spacing w:line="240" w:lineRule="auto"/>
              <w:rPr>
                <w:rFonts w:cstheme="minorHAnsi"/>
                <w:b/>
              </w:rPr>
            </w:pPr>
          </w:p>
        </w:tc>
      </w:tr>
    </w:tbl>
    <w:p w:rsidR="004A3567" w:rsidRPr="002F5F95" w:rsidRDefault="00ED6474" w:rsidP="004A3567">
      <w:pPr>
        <w:spacing w:line="240" w:lineRule="auto"/>
        <w:jc w:val="both"/>
        <w:rPr>
          <w:rFonts w:cstheme="minorHAnsi"/>
          <w:b/>
        </w:rPr>
      </w:pPr>
      <w:r w:rsidRPr="002F5F95">
        <w:rPr>
          <w:rFonts w:cstheme="minorHAnsi"/>
          <w:b/>
        </w:rPr>
        <w:t>Μελέτη:</w:t>
      </w:r>
      <w:r w:rsidR="004A3567" w:rsidRPr="002F5F95">
        <w:rPr>
          <w:rFonts w:cstheme="minorHAnsi"/>
          <w:b/>
        </w:rPr>
        <w:t xml:space="preserve"> </w:t>
      </w:r>
      <w:r w:rsidR="005268BF" w:rsidRPr="002F5F95">
        <w:rPr>
          <w:rFonts w:cstheme="minorHAnsi"/>
          <w:b/>
        </w:rPr>
        <w:t>ΠΡΟΜΗΘΕΙΑ ΦΑΡΜΑΚΩΝ ΓΙΑ ΤΗΝ ΛΕΙΤΟΥΡΓΙΑ ΤΗΣ ¨ ΔΟΜΗ ΠΑΡΟΧΗΣ ΒΑΣΙΚΩΝ ΑΓΑΘΩΝ ΔΗΜΟΥ ΜΑΡΑΘΩΝΟΣ: ΚΟΙΝΩΝΙΚΟ ΦΑΡΜΑΚΕΙΟ ΔΗΜΟΥ ΜΑΡΑΘΩΝΟΣ» ΤΗΣ ΠΡΑΞΗΣ «ΔΟΜΕΣ  ΠΑΡΟΧΗΣ ΒΑΣΙΚΩΝ ΑΓΑΘΩΝ ΔΗΜΟΥ ΜΑΡΑΘΩΝΟΣ : ΚΟΙΝΩΝΙΚΟ ΠΑΝΤΟΠΩΛΕΙΟ ΚΑΙ ΚΟΙΝΩΝΙΚΟ ΦΑΡΜΑΚΕΙΟ ΔΗΜΟΥ ΜΑΡΑΘΩΝΟΣ»  ΜΕ ΚΩΔΙΚΟ ΟΠΣ (</w:t>
      </w:r>
      <w:r w:rsidR="005268BF" w:rsidRPr="002F5F95">
        <w:rPr>
          <w:rFonts w:cstheme="minorHAnsi"/>
          <w:b/>
          <w:lang w:val="en-US"/>
        </w:rPr>
        <w:t>MIS</w:t>
      </w:r>
      <w:r w:rsidR="005268BF" w:rsidRPr="002F5F95">
        <w:rPr>
          <w:rFonts w:cstheme="minorHAnsi"/>
          <w:b/>
        </w:rPr>
        <w:t>) 5003415</w:t>
      </w:r>
      <w:r w:rsidR="00E9705B" w:rsidRPr="002F5F95">
        <w:rPr>
          <w:rFonts w:cstheme="minorHAnsi"/>
          <w:b/>
        </w:rPr>
        <w:t xml:space="preserve"> </w:t>
      </w:r>
      <w:r w:rsidR="00794FAE" w:rsidRPr="002F5F95">
        <w:rPr>
          <w:rFonts w:cstheme="minorHAnsi"/>
          <w:b/>
        </w:rPr>
        <w:t>,</w:t>
      </w:r>
      <w:r w:rsidR="00E9705B" w:rsidRPr="002F5F95">
        <w:rPr>
          <w:rFonts w:cstheme="minorHAnsi"/>
          <w:b/>
        </w:rPr>
        <w:t xml:space="preserve"> </w:t>
      </w:r>
      <w:bookmarkStart w:id="0" w:name="_Hlk159235729"/>
      <w:r w:rsidR="00E9705B" w:rsidRPr="002F5F95">
        <w:rPr>
          <w:rFonts w:cstheme="minorHAnsi"/>
          <w:b/>
        </w:rPr>
        <w:t>ΠΑΙΔΙΚΩΝ ΣΤΑΘΜΩΝ</w:t>
      </w:r>
      <w:r w:rsidR="00794FAE" w:rsidRPr="002F5F95">
        <w:rPr>
          <w:rFonts w:cstheme="minorHAnsi"/>
          <w:b/>
        </w:rPr>
        <w:t xml:space="preserve"> ΚΑΙ Ε΄ΚΑΤΑΣΚΗΝΩΣΗΣ</w:t>
      </w:r>
      <w:r w:rsidR="005268BF" w:rsidRPr="002F5F95">
        <w:rPr>
          <w:rFonts w:cstheme="minorHAnsi"/>
          <w:b/>
        </w:rPr>
        <w:t>.</w:t>
      </w:r>
    </w:p>
    <w:tbl>
      <w:tblPr>
        <w:tblW w:w="0" w:type="auto"/>
        <w:tblInd w:w="3496" w:type="dxa"/>
        <w:tblLayout w:type="fixed"/>
        <w:tblCellMar>
          <w:top w:w="55" w:type="dxa"/>
          <w:left w:w="55" w:type="dxa"/>
          <w:bottom w:w="55" w:type="dxa"/>
          <w:right w:w="55" w:type="dxa"/>
        </w:tblCellMar>
        <w:tblLook w:val="0000" w:firstRow="0" w:lastRow="0" w:firstColumn="0" w:lastColumn="0" w:noHBand="0" w:noVBand="0"/>
      </w:tblPr>
      <w:tblGrid>
        <w:gridCol w:w="3285"/>
        <w:gridCol w:w="2925"/>
      </w:tblGrid>
      <w:tr w:rsidR="00A12D08" w:rsidRPr="002F5F95" w:rsidTr="00201FA9">
        <w:tc>
          <w:tcPr>
            <w:tcW w:w="3285" w:type="dxa"/>
            <w:shd w:val="clear" w:color="auto" w:fill="auto"/>
          </w:tcPr>
          <w:bookmarkEnd w:id="0"/>
          <w:p w:rsidR="00A12D08" w:rsidRPr="002F5F95" w:rsidRDefault="00A12D08" w:rsidP="00201FA9">
            <w:pPr>
              <w:pStyle w:val="TableContents"/>
              <w:jc w:val="right"/>
              <w:rPr>
                <w:rFonts w:asciiTheme="minorHAnsi" w:hAnsiTheme="minorHAnsi" w:cstheme="minorHAnsi"/>
                <w:b/>
                <w:sz w:val="22"/>
                <w:szCs w:val="22"/>
              </w:rPr>
            </w:pPr>
            <w:r w:rsidRPr="002F5F95">
              <w:rPr>
                <w:rFonts w:asciiTheme="minorHAnsi" w:hAnsiTheme="minorHAnsi" w:cstheme="minorHAnsi"/>
                <w:b/>
                <w:sz w:val="22"/>
                <w:szCs w:val="22"/>
              </w:rPr>
              <w:t>Προϋπολογισμός Δαπάνης:</w:t>
            </w:r>
          </w:p>
          <w:p w:rsidR="00A12D08" w:rsidRPr="002F5F95" w:rsidRDefault="00A12D08" w:rsidP="00201FA9">
            <w:pPr>
              <w:pStyle w:val="TableContents"/>
              <w:jc w:val="right"/>
              <w:rPr>
                <w:rFonts w:asciiTheme="minorHAnsi" w:hAnsiTheme="minorHAnsi" w:cstheme="minorHAnsi"/>
                <w:b/>
                <w:sz w:val="22"/>
                <w:szCs w:val="22"/>
              </w:rPr>
            </w:pPr>
          </w:p>
          <w:p w:rsidR="00A12D08" w:rsidRPr="002F5F95" w:rsidRDefault="00A12D08" w:rsidP="00201FA9">
            <w:pPr>
              <w:pStyle w:val="TableContents"/>
              <w:jc w:val="right"/>
              <w:rPr>
                <w:rFonts w:asciiTheme="minorHAnsi" w:hAnsiTheme="minorHAnsi" w:cstheme="minorHAnsi"/>
                <w:b/>
                <w:sz w:val="22"/>
                <w:szCs w:val="22"/>
              </w:rPr>
            </w:pPr>
            <w:r w:rsidRPr="002F5F95">
              <w:rPr>
                <w:rFonts w:asciiTheme="minorHAnsi" w:hAnsiTheme="minorHAnsi" w:cstheme="minorHAnsi"/>
                <w:b/>
                <w:sz w:val="22"/>
                <w:szCs w:val="22"/>
              </w:rPr>
              <w:t>Σύνολο:</w:t>
            </w:r>
          </w:p>
        </w:tc>
        <w:tc>
          <w:tcPr>
            <w:tcW w:w="2925" w:type="dxa"/>
            <w:shd w:val="clear" w:color="auto" w:fill="auto"/>
          </w:tcPr>
          <w:p w:rsidR="00A12D08" w:rsidRPr="002F5F95" w:rsidRDefault="000467E2" w:rsidP="00201FA9">
            <w:pPr>
              <w:pStyle w:val="TableContents"/>
              <w:rPr>
                <w:rFonts w:asciiTheme="minorHAnsi" w:hAnsiTheme="minorHAnsi" w:cstheme="minorHAnsi"/>
                <w:b/>
                <w:sz w:val="22"/>
                <w:szCs w:val="22"/>
              </w:rPr>
            </w:pPr>
            <w:r w:rsidRPr="002F5F95">
              <w:rPr>
                <w:rFonts w:asciiTheme="minorHAnsi" w:hAnsiTheme="minorHAnsi" w:cstheme="minorHAnsi"/>
                <w:b/>
                <w:sz w:val="22"/>
                <w:szCs w:val="22"/>
              </w:rPr>
              <w:t>6.360,75</w:t>
            </w:r>
            <w:r w:rsidR="00E1514E" w:rsidRPr="002F5F95">
              <w:rPr>
                <w:rFonts w:asciiTheme="minorHAnsi" w:hAnsiTheme="minorHAnsi" w:cstheme="minorHAnsi"/>
                <w:b/>
                <w:sz w:val="22"/>
                <w:szCs w:val="22"/>
              </w:rPr>
              <w:t xml:space="preserve"> </w:t>
            </w:r>
            <w:r w:rsidR="00A12D08" w:rsidRPr="002F5F95">
              <w:rPr>
                <w:rFonts w:asciiTheme="minorHAnsi" w:hAnsiTheme="minorHAnsi" w:cstheme="minorHAnsi"/>
                <w:b/>
                <w:sz w:val="22"/>
                <w:szCs w:val="22"/>
              </w:rPr>
              <w:t>Ευρώ πλέον Φ.Π.Α.</w:t>
            </w:r>
          </w:p>
          <w:p w:rsidR="00A12D08" w:rsidRPr="002F5F95" w:rsidRDefault="00A12D08" w:rsidP="00201FA9">
            <w:pPr>
              <w:pStyle w:val="TableContents"/>
              <w:rPr>
                <w:rFonts w:asciiTheme="minorHAnsi" w:hAnsiTheme="minorHAnsi" w:cstheme="minorHAnsi"/>
                <w:b/>
                <w:sz w:val="22"/>
                <w:szCs w:val="22"/>
              </w:rPr>
            </w:pPr>
          </w:p>
          <w:p w:rsidR="00A12D08" w:rsidRPr="002F5F95" w:rsidRDefault="000467E2" w:rsidP="00201FA9">
            <w:pPr>
              <w:pStyle w:val="TableContents"/>
              <w:rPr>
                <w:rFonts w:asciiTheme="minorHAnsi" w:hAnsiTheme="minorHAnsi" w:cstheme="minorHAnsi"/>
                <w:b/>
                <w:sz w:val="22"/>
                <w:szCs w:val="22"/>
              </w:rPr>
            </w:pPr>
            <w:r w:rsidRPr="002F5F95">
              <w:rPr>
                <w:rFonts w:asciiTheme="minorHAnsi" w:hAnsiTheme="minorHAnsi" w:cstheme="minorHAnsi"/>
                <w:b/>
                <w:sz w:val="22"/>
                <w:szCs w:val="22"/>
              </w:rPr>
              <w:t>6.985,92</w:t>
            </w:r>
            <w:r w:rsidR="00A12D08" w:rsidRPr="002F5F95">
              <w:rPr>
                <w:rFonts w:asciiTheme="minorHAnsi" w:hAnsiTheme="minorHAnsi" w:cstheme="minorHAnsi"/>
                <w:b/>
                <w:sz w:val="22"/>
                <w:szCs w:val="22"/>
              </w:rPr>
              <w:t xml:space="preserve"> Ευρώ</w:t>
            </w:r>
          </w:p>
        </w:tc>
      </w:tr>
    </w:tbl>
    <w:p w:rsidR="00A12D08" w:rsidRPr="002F5F95" w:rsidRDefault="00A12D08" w:rsidP="00A12D08">
      <w:pPr>
        <w:rPr>
          <w:rFonts w:cstheme="minorHAnsi"/>
          <w:b/>
          <w:bCs/>
        </w:rPr>
      </w:pPr>
      <w:r w:rsidRPr="002F5F95">
        <w:rPr>
          <w:rFonts w:cstheme="minorHAnsi"/>
          <w:b/>
          <w:bCs/>
        </w:rPr>
        <w:t xml:space="preserve">                                                                                                         </w:t>
      </w:r>
    </w:p>
    <w:p w:rsidR="00A12D08" w:rsidRPr="002F5F95" w:rsidRDefault="00A12D08" w:rsidP="00A12D08">
      <w:pPr>
        <w:rPr>
          <w:rFonts w:cstheme="minorHAnsi"/>
          <w:b/>
          <w:bCs/>
        </w:rPr>
      </w:pPr>
    </w:p>
    <w:p w:rsidR="00A12D08" w:rsidRPr="002F5F95" w:rsidRDefault="00A12D08" w:rsidP="00A12D08">
      <w:pPr>
        <w:rPr>
          <w:rFonts w:cstheme="minorHAnsi"/>
        </w:rPr>
      </w:pPr>
      <w:r w:rsidRPr="002F5F95">
        <w:rPr>
          <w:rFonts w:cstheme="minorHAnsi"/>
          <w:b/>
          <w:bCs/>
        </w:rPr>
        <w:t xml:space="preserve">                                                                                                                     Νέα Μάκρη </w:t>
      </w:r>
      <w:r w:rsidR="00E1514E" w:rsidRPr="002F5F95">
        <w:rPr>
          <w:rFonts w:cstheme="minorHAnsi"/>
          <w:b/>
          <w:bCs/>
        </w:rPr>
        <w:t>16</w:t>
      </w:r>
      <w:r w:rsidRPr="002F5F95">
        <w:rPr>
          <w:rFonts w:cstheme="minorHAnsi"/>
          <w:b/>
          <w:bCs/>
        </w:rPr>
        <w:t xml:space="preserve"> </w:t>
      </w:r>
      <w:r w:rsidR="00E1514E" w:rsidRPr="002F5F95">
        <w:rPr>
          <w:rFonts w:cstheme="minorHAnsi"/>
          <w:b/>
          <w:bCs/>
        </w:rPr>
        <w:t>Φεβρουαρίου</w:t>
      </w:r>
      <w:r w:rsidRPr="002F5F95">
        <w:rPr>
          <w:rFonts w:cstheme="minorHAnsi"/>
          <w:b/>
          <w:bCs/>
        </w:rPr>
        <w:t xml:space="preserve">  202</w:t>
      </w:r>
      <w:r w:rsidR="00E1514E" w:rsidRPr="002F5F95">
        <w:rPr>
          <w:rFonts w:cstheme="minorHAnsi"/>
          <w:b/>
          <w:bCs/>
        </w:rPr>
        <w:t>4</w:t>
      </w:r>
    </w:p>
    <w:p w:rsidR="00A12D08" w:rsidRPr="002F5F95" w:rsidRDefault="00A12D08" w:rsidP="00A12D08">
      <w:pPr>
        <w:rPr>
          <w:rFonts w:cstheme="minorHAnsi"/>
        </w:rPr>
      </w:pPr>
      <w:r w:rsidRPr="002F5F95">
        <w:rPr>
          <w:rFonts w:cstheme="minorHAnsi"/>
          <w:b/>
          <w:bCs/>
        </w:rPr>
        <w:t xml:space="preserve">                                                                                                                                         Ο Συντάξας</w:t>
      </w:r>
    </w:p>
    <w:p w:rsidR="00A12D08" w:rsidRPr="002F5F95" w:rsidRDefault="00A12D08" w:rsidP="00A12D08">
      <w:pPr>
        <w:ind w:firstLine="3969"/>
        <w:jc w:val="center"/>
        <w:rPr>
          <w:rFonts w:cstheme="minorHAnsi"/>
          <w:b/>
          <w:bCs/>
        </w:rPr>
      </w:pPr>
    </w:p>
    <w:p w:rsidR="00A12D08" w:rsidRPr="002F5F95" w:rsidRDefault="00A12D08" w:rsidP="00A12D08">
      <w:pPr>
        <w:ind w:firstLine="3969"/>
        <w:jc w:val="center"/>
        <w:rPr>
          <w:rFonts w:cstheme="minorHAnsi"/>
          <w:b/>
          <w:bCs/>
        </w:rPr>
      </w:pPr>
      <w:r w:rsidRPr="002F5F95">
        <w:rPr>
          <w:rFonts w:cstheme="minorHAnsi"/>
          <w:b/>
          <w:bCs/>
        </w:rPr>
        <w:t xml:space="preserve">                Κατσαγώνης Στέφανος</w:t>
      </w:r>
    </w:p>
    <w:p w:rsidR="009F4432" w:rsidRPr="002F5F95" w:rsidRDefault="009F4432" w:rsidP="00A12D08">
      <w:pPr>
        <w:ind w:firstLine="3969"/>
        <w:jc w:val="center"/>
        <w:rPr>
          <w:rFonts w:cstheme="minorHAnsi"/>
          <w:b/>
          <w:bCs/>
        </w:rPr>
      </w:pPr>
    </w:p>
    <w:p w:rsidR="009F4432" w:rsidRPr="002F5F95" w:rsidRDefault="009F4432" w:rsidP="009F4432">
      <w:pPr>
        <w:rPr>
          <w:rFonts w:cstheme="minorHAnsi"/>
          <w:b/>
          <w:lang w:val="en-US"/>
        </w:rPr>
      </w:pPr>
      <w:r w:rsidRPr="002F5F95">
        <w:rPr>
          <w:rFonts w:cstheme="minorHAnsi"/>
          <w:b/>
          <w:noProof/>
          <w:lang w:eastAsia="el-GR"/>
        </w:rPr>
        <w:lastRenderedPageBreak/>
        <w:drawing>
          <wp:inline distT="0" distB="0" distL="0" distR="0">
            <wp:extent cx="1198697" cy="1105786"/>
            <wp:effectExtent l="19050" t="0" r="1453"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_logo_DM_BW"/>
                    <pic:cNvPicPr>
                      <a:picLocks noChangeAspect="1" noChangeArrowheads="1"/>
                    </pic:cNvPicPr>
                  </pic:nvPicPr>
                  <pic:blipFill>
                    <a:blip r:embed="rId8" cstate="print"/>
                    <a:srcRect/>
                    <a:stretch>
                      <a:fillRect/>
                    </a:stretch>
                  </pic:blipFill>
                  <pic:spPr bwMode="auto">
                    <a:xfrm>
                      <a:off x="0" y="0"/>
                      <a:ext cx="1198944" cy="1106014"/>
                    </a:xfrm>
                    <a:prstGeom prst="rect">
                      <a:avLst/>
                    </a:prstGeom>
                    <a:noFill/>
                    <a:ln w="9525">
                      <a:noFill/>
                      <a:miter lim="800000"/>
                      <a:headEnd/>
                      <a:tailEnd/>
                    </a:ln>
                  </pic:spPr>
                </pic:pic>
              </a:graphicData>
            </a:graphic>
          </wp:inline>
        </w:drawing>
      </w:r>
    </w:p>
    <w:tbl>
      <w:tblPr>
        <w:tblW w:w="9923" w:type="dxa"/>
        <w:tblLook w:val="01E0" w:firstRow="1" w:lastRow="1" w:firstColumn="1" w:lastColumn="1" w:noHBand="0" w:noVBand="0"/>
      </w:tblPr>
      <w:tblGrid>
        <w:gridCol w:w="4644"/>
        <w:gridCol w:w="1560"/>
        <w:gridCol w:w="3719"/>
      </w:tblGrid>
      <w:tr w:rsidR="009F4432" w:rsidRPr="002F5F95" w:rsidTr="00457AA6">
        <w:tc>
          <w:tcPr>
            <w:tcW w:w="4644" w:type="dxa"/>
          </w:tcPr>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Ελληνική Δημοκρατία</w:t>
            </w:r>
            <w:r w:rsidRPr="002F5F95">
              <w:rPr>
                <w:rFonts w:eastAsiaTheme="minorEastAsia" w:cstheme="minorHAnsi"/>
                <w:b/>
              </w:rPr>
              <w:tab/>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 xml:space="preserve">Περιφέρεια Αττικής                                                                            </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Δήμος Μαραθώνος</w:t>
            </w:r>
            <w:r w:rsidRPr="002F5F95">
              <w:rPr>
                <w:rFonts w:eastAsiaTheme="minorEastAsia" w:cstheme="minorHAnsi"/>
                <w:b/>
              </w:rPr>
              <w:tab/>
            </w:r>
            <w:r w:rsidRPr="002F5F95">
              <w:rPr>
                <w:rFonts w:eastAsiaTheme="minorEastAsia" w:cstheme="minorHAnsi"/>
                <w:b/>
              </w:rPr>
              <w:tab/>
            </w:r>
            <w:r w:rsidRPr="002F5F95">
              <w:rPr>
                <w:rFonts w:eastAsiaTheme="minorEastAsia" w:cstheme="minorHAnsi"/>
                <w:b/>
              </w:rPr>
              <w:tab/>
            </w:r>
            <w:r w:rsidRPr="002F5F95">
              <w:rPr>
                <w:rFonts w:eastAsiaTheme="minorEastAsia" w:cstheme="minorHAnsi"/>
                <w:b/>
              </w:rPr>
              <w:tab/>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Αυτοτελές Τμήμα Κοινωνικής Προστασίας,</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Παιδείας, Πολιτισμού &amp; Αθλητισμού</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Ταχ. Δ/νση</w:t>
            </w:r>
            <w:r w:rsidR="0015339A" w:rsidRPr="002F5F95">
              <w:rPr>
                <w:rFonts w:eastAsiaTheme="minorEastAsia" w:cstheme="minorHAnsi"/>
                <w:b/>
              </w:rPr>
              <w:t xml:space="preserve"> </w:t>
            </w:r>
            <w:r w:rsidRPr="002F5F95">
              <w:rPr>
                <w:rFonts w:eastAsiaTheme="minorEastAsia" w:cstheme="minorHAnsi"/>
                <w:b/>
              </w:rPr>
              <w:t>:Λ.</w:t>
            </w:r>
            <w:r w:rsidR="0015339A" w:rsidRPr="002F5F95">
              <w:rPr>
                <w:rFonts w:eastAsiaTheme="minorEastAsia" w:cstheme="minorHAnsi"/>
                <w:b/>
              </w:rPr>
              <w:t xml:space="preserve"> </w:t>
            </w:r>
            <w:r w:rsidRPr="002F5F95">
              <w:rPr>
                <w:rFonts w:eastAsiaTheme="minorEastAsia" w:cstheme="minorHAnsi"/>
                <w:b/>
              </w:rPr>
              <w:t>Μαραθώνος 196</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Ταχ. Κώδικας:</w:t>
            </w:r>
            <w:r w:rsidRPr="002F5F95">
              <w:rPr>
                <w:rFonts w:eastAsiaTheme="minorEastAsia" w:cstheme="minorHAnsi"/>
                <w:b/>
              </w:rPr>
              <w:tab/>
              <w:t>19005 – Ν. Μάκρη</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Πληροφορίες: Κατσαγώνης Στέφανος</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Τηλ.:22940-94061</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 xml:space="preserve"> Fax:22940-94061</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Ηλεκ. Δ/νση:</w:t>
            </w:r>
            <w:r w:rsidRPr="002F5F95">
              <w:rPr>
                <w:rFonts w:eastAsiaTheme="minorEastAsia" w:cstheme="minorHAnsi"/>
                <w:b/>
              </w:rPr>
              <w:tab/>
            </w:r>
            <w:hyperlink r:id="rId10" w:history="1">
              <w:r w:rsidRPr="002F5F95">
                <w:rPr>
                  <w:rFonts w:eastAsiaTheme="minorEastAsia" w:cstheme="minorHAnsi"/>
                  <w:b/>
                  <w:color w:val="0000FF" w:themeColor="hyperlink"/>
                  <w:u w:val="single"/>
                  <w:lang w:val="en-US"/>
                </w:rPr>
                <w:t>katsagonis</w:t>
              </w:r>
              <w:r w:rsidRPr="002F5F95">
                <w:rPr>
                  <w:rFonts w:eastAsiaTheme="minorEastAsia" w:cstheme="minorHAnsi"/>
                  <w:b/>
                  <w:color w:val="0000FF" w:themeColor="hyperlink"/>
                  <w:u w:val="single"/>
                </w:rPr>
                <w:t>@</w:t>
              </w:r>
              <w:r w:rsidRPr="002F5F95">
                <w:rPr>
                  <w:rFonts w:eastAsiaTheme="minorEastAsia" w:cstheme="minorHAnsi"/>
                  <w:b/>
                  <w:color w:val="0000FF" w:themeColor="hyperlink"/>
                  <w:u w:val="single"/>
                  <w:lang w:val="en-US"/>
                </w:rPr>
                <w:t>marathon</w:t>
              </w:r>
              <w:r w:rsidRPr="002F5F95">
                <w:rPr>
                  <w:rFonts w:eastAsiaTheme="minorEastAsia" w:cstheme="minorHAnsi"/>
                  <w:b/>
                  <w:color w:val="0000FF" w:themeColor="hyperlink"/>
                  <w:u w:val="single"/>
                </w:rPr>
                <w:t>.</w:t>
              </w:r>
              <w:r w:rsidRPr="002F5F95">
                <w:rPr>
                  <w:rFonts w:eastAsiaTheme="minorEastAsia" w:cstheme="minorHAnsi"/>
                  <w:b/>
                  <w:color w:val="0000FF" w:themeColor="hyperlink"/>
                  <w:u w:val="single"/>
                  <w:lang w:val="en-US"/>
                </w:rPr>
                <w:t>gr</w:t>
              </w:r>
            </w:hyperlink>
          </w:p>
          <w:p w:rsidR="009F4432" w:rsidRPr="002F5F95" w:rsidRDefault="009F4432" w:rsidP="00457AA6">
            <w:pPr>
              <w:spacing w:line="240" w:lineRule="auto"/>
              <w:rPr>
                <w:rFonts w:cstheme="minorHAnsi"/>
                <w:b/>
              </w:rPr>
            </w:pPr>
          </w:p>
        </w:tc>
        <w:tc>
          <w:tcPr>
            <w:tcW w:w="1560" w:type="dxa"/>
          </w:tcPr>
          <w:p w:rsidR="009F4432" w:rsidRPr="002F5F95" w:rsidRDefault="009F4432" w:rsidP="00457AA6">
            <w:pPr>
              <w:spacing w:line="240" w:lineRule="auto"/>
              <w:rPr>
                <w:rFonts w:cstheme="minorHAnsi"/>
              </w:rPr>
            </w:pPr>
          </w:p>
        </w:tc>
        <w:tc>
          <w:tcPr>
            <w:tcW w:w="3719" w:type="dxa"/>
          </w:tcPr>
          <w:p w:rsidR="009F4432" w:rsidRPr="002F5F95" w:rsidRDefault="009F4432" w:rsidP="00457AA6">
            <w:pPr>
              <w:spacing w:line="240" w:lineRule="auto"/>
              <w:rPr>
                <w:rFonts w:cstheme="minorHAnsi"/>
                <w:b/>
              </w:rPr>
            </w:pPr>
            <w:r w:rsidRPr="002F5F95">
              <w:rPr>
                <w:rFonts w:cstheme="minorHAnsi"/>
                <w:b/>
              </w:rPr>
              <w:t>ΑΡ.ΜΕΛΕΤΗΣ</w:t>
            </w:r>
            <w:r w:rsidRPr="002F5F95">
              <w:rPr>
                <w:rFonts w:cstheme="minorHAnsi"/>
                <w:b/>
                <w:lang w:val="en-US"/>
              </w:rPr>
              <w:t>:</w:t>
            </w:r>
            <w:r w:rsidRPr="002F5F95">
              <w:rPr>
                <w:rFonts w:cstheme="minorHAnsi"/>
                <w:b/>
              </w:rPr>
              <w:t xml:space="preserve">   </w:t>
            </w:r>
            <w:r w:rsidR="00580CD7" w:rsidRPr="00580CD7">
              <w:rPr>
                <w:rFonts w:cstheme="minorHAnsi"/>
                <w:b/>
              </w:rPr>
              <w:t>1/2024</w:t>
            </w:r>
          </w:p>
          <w:p w:rsidR="009F4432" w:rsidRPr="002F5F95" w:rsidRDefault="009F4432" w:rsidP="00457AA6">
            <w:pPr>
              <w:spacing w:line="240" w:lineRule="auto"/>
              <w:rPr>
                <w:rFonts w:cstheme="minorHAnsi"/>
                <w:b/>
              </w:rPr>
            </w:pPr>
          </w:p>
          <w:p w:rsidR="009F4432" w:rsidRPr="002F5F95" w:rsidRDefault="009F4432" w:rsidP="00457AA6">
            <w:pPr>
              <w:spacing w:line="240" w:lineRule="auto"/>
              <w:rPr>
                <w:rFonts w:cstheme="minorHAnsi"/>
                <w:b/>
              </w:rPr>
            </w:pPr>
          </w:p>
          <w:p w:rsidR="009F4432" w:rsidRPr="002F5F95" w:rsidRDefault="009F4432" w:rsidP="00457AA6">
            <w:pPr>
              <w:spacing w:line="240" w:lineRule="auto"/>
              <w:rPr>
                <w:rFonts w:cstheme="minorHAnsi"/>
                <w:b/>
              </w:rPr>
            </w:pPr>
          </w:p>
        </w:tc>
      </w:tr>
    </w:tbl>
    <w:p w:rsidR="00A12D08" w:rsidRPr="002F5F95" w:rsidRDefault="00A12D08" w:rsidP="004A3567">
      <w:pPr>
        <w:spacing w:line="240" w:lineRule="auto"/>
        <w:jc w:val="both"/>
        <w:rPr>
          <w:rFonts w:cstheme="minorHAnsi"/>
          <w:b/>
        </w:rPr>
      </w:pPr>
    </w:p>
    <w:p w:rsidR="00A12D08" w:rsidRPr="002F5F95" w:rsidRDefault="00A12D08" w:rsidP="00A12D08">
      <w:pPr>
        <w:jc w:val="center"/>
        <w:rPr>
          <w:rFonts w:cstheme="minorHAnsi"/>
          <w:b/>
        </w:rPr>
      </w:pPr>
      <w:r w:rsidRPr="002F5F95">
        <w:rPr>
          <w:rFonts w:cstheme="minorHAnsi"/>
          <w:b/>
        </w:rPr>
        <w:t>ΤΕΧΝΙΚΗ ΠΕΡΙΓΡΑΦΗ</w:t>
      </w:r>
    </w:p>
    <w:p w:rsidR="005A3CAA" w:rsidRPr="002F5F95" w:rsidRDefault="005A3CAA" w:rsidP="004E5B7A">
      <w:pPr>
        <w:spacing w:line="240" w:lineRule="auto"/>
        <w:jc w:val="both"/>
        <w:rPr>
          <w:rFonts w:cstheme="minorHAnsi"/>
        </w:rPr>
      </w:pPr>
      <w:r w:rsidRPr="002F5F95">
        <w:rPr>
          <w:rFonts w:cstheme="minorHAnsi"/>
        </w:rPr>
        <w:t xml:space="preserve">Η παρούσα τεχνική περιγραφή συντάσσεται με σκοπό την προμήθεια φαρμάκων για τη λειτουργία της </w:t>
      </w:r>
      <w:r w:rsidR="004B14C0" w:rsidRPr="002F5F95">
        <w:rPr>
          <w:rFonts w:cstheme="minorHAnsi"/>
        </w:rPr>
        <w:t>&lt;&lt;Δομής Παροχής Βασικών Αγαθών Δήμου Μαραθώνος:</w:t>
      </w:r>
      <w:r w:rsidRPr="002F5F95">
        <w:rPr>
          <w:rFonts w:cstheme="minorHAnsi"/>
        </w:rPr>
        <w:t xml:space="preserve"> Κοινωνικό Φαρμακείο</w:t>
      </w:r>
      <w:r w:rsidR="004B14C0" w:rsidRPr="002F5F95">
        <w:rPr>
          <w:rFonts w:cstheme="minorHAnsi"/>
        </w:rPr>
        <w:t xml:space="preserve"> Δήμου Μαραθώνος&gt;&gt;</w:t>
      </w:r>
      <w:r w:rsidR="00655AE1" w:rsidRPr="002F5F95">
        <w:rPr>
          <w:rFonts w:cstheme="minorHAnsi"/>
        </w:rPr>
        <w:t xml:space="preserve"> με κωδικό ΟΠΣ (</w:t>
      </w:r>
      <w:r w:rsidR="00655AE1" w:rsidRPr="002F5F95">
        <w:rPr>
          <w:rFonts w:cstheme="minorHAnsi"/>
          <w:lang w:val="en-US"/>
        </w:rPr>
        <w:t>MIS</w:t>
      </w:r>
      <w:r w:rsidR="00655AE1" w:rsidRPr="002F5F95">
        <w:rPr>
          <w:rFonts w:cstheme="minorHAnsi"/>
        </w:rPr>
        <w:t>) 5003415</w:t>
      </w:r>
      <w:r w:rsidR="0015339A" w:rsidRPr="002F5F95">
        <w:rPr>
          <w:rFonts w:cstheme="minorHAnsi"/>
        </w:rPr>
        <w:t>, παιδικών σταθμών και Ε΄ κατασκήνωσης.</w:t>
      </w:r>
    </w:p>
    <w:p w:rsidR="005A3CAA" w:rsidRPr="002F5F95" w:rsidRDefault="005A3CAA" w:rsidP="005A3CAA">
      <w:pPr>
        <w:spacing w:line="240" w:lineRule="auto"/>
        <w:rPr>
          <w:rFonts w:cstheme="minorHAnsi"/>
        </w:rPr>
      </w:pPr>
      <w:r w:rsidRPr="002F5F95">
        <w:rPr>
          <w:rFonts w:cstheme="minorHAnsi"/>
        </w:rPr>
        <w:t>Η Πράξη συγχρηματοδοτείται από το Ευρωπαϊκό Κοινωνικό Ταμείο και προβλέπεται η προμήθεια των κάτωθι κατηγοριών:</w:t>
      </w:r>
    </w:p>
    <w:p w:rsidR="005A3CAA" w:rsidRPr="002F5F95" w:rsidRDefault="005A3CAA" w:rsidP="005A3CAA">
      <w:pPr>
        <w:pStyle w:val="a6"/>
        <w:numPr>
          <w:ilvl w:val="0"/>
          <w:numId w:val="1"/>
        </w:numPr>
        <w:spacing w:line="240" w:lineRule="auto"/>
        <w:rPr>
          <w:rFonts w:eastAsia="Times New Roman" w:cstheme="minorHAnsi"/>
          <w:color w:val="000000"/>
          <w:lang w:val="en-US" w:eastAsia="el-GR"/>
        </w:rPr>
      </w:pPr>
      <w:r w:rsidRPr="002F5F95">
        <w:rPr>
          <w:rFonts w:eastAsia="Times New Roman" w:cstheme="minorHAnsi"/>
          <w:color w:val="000000"/>
          <w:lang w:eastAsia="el-GR"/>
        </w:rPr>
        <w:t>Φάρμακα αντιυπερτασικά (CPV: 33622200-8</w:t>
      </w:r>
      <w:r w:rsidRPr="002F5F95">
        <w:rPr>
          <w:rFonts w:eastAsia="Times New Roman" w:cstheme="minorHAnsi"/>
          <w:color w:val="000000"/>
          <w:lang w:val="en-US" w:eastAsia="el-GR"/>
        </w:rPr>
        <w:t>)</w:t>
      </w:r>
    </w:p>
    <w:p w:rsidR="005A3CAA" w:rsidRPr="002F5F95" w:rsidRDefault="005A3CAA" w:rsidP="005A3CAA">
      <w:pPr>
        <w:pStyle w:val="a6"/>
        <w:numPr>
          <w:ilvl w:val="0"/>
          <w:numId w:val="1"/>
        </w:numPr>
        <w:spacing w:line="240" w:lineRule="auto"/>
        <w:rPr>
          <w:rFonts w:cstheme="minorHAnsi"/>
        </w:rPr>
      </w:pPr>
      <w:r w:rsidRPr="002F5F95">
        <w:rPr>
          <w:rFonts w:cstheme="minorHAnsi"/>
        </w:rPr>
        <w:t>Φάρμακα για το καρδιαγγειακό σύστημα (</w:t>
      </w:r>
      <w:r w:rsidRPr="002F5F95">
        <w:rPr>
          <w:rFonts w:eastAsia="Times New Roman" w:cstheme="minorHAnsi"/>
          <w:color w:val="000000"/>
          <w:lang w:eastAsia="el-GR"/>
        </w:rPr>
        <w:t>CPV:33622000-6)</w:t>
      </w:r>
    </w:p>
    <w:p w:rsidR="005A3CAA" w:rsidRPr="002F5F95" w:rsidRDefault="005A3CAA" w:rsidP="005A3CAA">
      <w:pPr>
        <w:pStyle w:val="a6"/>
        <w:numPr>
          <w:ilvl w:val="0"/>
          <w:numId w:val="1"/>
        </w:numPr>
        <w:spacing w:line="240" w:lineRule="auto"/>
        <w:rPr>
          <w:rFonts w:cstheme="minorHAnsi"/>
        </w:rPr>
      </w:pPr>
      <w:r w:rsidRPr="002F5F95">
        <w:rPr>
          <w:rFonts w:cstheme="minorHAnsi"/>
        </w:rPr>
        <w:t>Φάρμακα παθήσεων του νευρικού συστήματος</w:t>
      </w:r>
      <w:r w:rsidRPr="002F5F95">
        <w:rPr>
          <w:rFonts w:eastAsia="Times New Roman" w:cstheme="minorHAnsi"/>
          <w:color w:val="000000"/>
          <w:lang w:eastAsia="el-GR"/>
        </w:rPr>
        <w:t xml:space="preserve"> (CPV:33661000-1)</w:t>
      </w:r>
    </w:p>
    <w:p w:rsidR="005A3CAA" w:rsidRPr="002F5F95" w:rsidRDefault="005A3CAA" w:rsidP="005A3CAA">
      <w:pPr>
        <w:pStyle w:val="a6"/>
        <w:numPr>
          <w:ilvl w:val="0"/>
          <w:numId w:val="1"/>
        </w:numPr>
        <w:spacing w:line="240" w:lineRule="auto"/>
        <w:rPr>
          <w:rFonts w:cstheme="minorHAnsi"/>
        </w:rPr>
      </w:pPr>
      <w:r w:rsidRPr="002F5F95">
        <w:rPr>
          <w:rFonts w:eastAsia="Times New Roman" w:cstheme="minorHAnsi"/>
          <w:color w:val="000000"/>
          <w:lang w:eastAsia="el-GR"/>
        </w:rPr>
        <w:t>Β-Αδρενεργικοί αποκλειστές (CPV: 33622600-2)</w:t>
      </w:r>
    </w:p>
    <w:p w:rsidR="005A3CAA" w:rsidRPr="002F5F95" w:rsidRDefault="005A3CAA" w:rsidP="005A3CAA">
      <w:pPr>
        <w:pStyle w:val="a6"/>
        <w:numPr>
          <w:ilvl w:val="0"/>
          <w:numId w:val="1"/>
        </w:numPr>
        <w:spacing w:line="240" w:lineRule="auto"/>
        <w:rPr>
          <w:rFonts w:cstheme="minorHAnsi"/>
        </w:rPr>
      </w:pPr>
      <w:r w:rsidRPr="002F5F95">
        <w:rPr>
          <w:rFonts w:cstheme="minorHAnsi"/>
        </w:rPr>
        <w:t>Αντιθρομβωτικά (</w:t>
      </w:r>
      <w:r w:rsidRPr="002F5F95">
        <w:rPr>
          <w:rFonts w:eastAsia="Times New Roman" w:cstheme="minorHAnsi"/>
          <w:color w:val="000000"/>
          <w:lang w:eastAsia="el-GR"/>
        </w:rPr>
        <w:t>CPV: 33621100-0)</w:t>
      </w:r>
    </w:p>
    <w:p w:rsidR="005A3CAA" w:rsidRPr="002F5F95" w:rsidRDefault="005A3CAA" w:rsidP="005A3CAA">
      <w:pPr>
        <w:pStyle w:val="a6"/>
        <w:numPr>
          <w:ilvl w:val="0"/>
          <w:numId w:val="1"/>
        </w:numPr>
        <w:spacing w:line="240" w:lineRule="auto"/>
        <w:rPr>
          <w:rFonts w:cstheme="minorHAnsi"/>
        </w:rPr>
      </w:pPr>
      <w:r w:rsidRPr="002F5F95">
        <w:rPr>
          <w:rFonts w:eastAsia="Times New Roman" w:cstheme="minorHAnsi"/>
          <w:color w:val="000000"/>
          <w:lang w:eastAsia="el-GR"/>
        </w:rPr>
        <w:t>Φάρμακα αποφρακτικών παθήσεων των αναπνευστικών οδών (CPV:33673000-8)</w:t>
      </w:r>
    </w:p>
    <w:p w:rsidR="005A3CAA" w:rsidRPr="002F5F95" w:rsidRDefault="005A3CAA" w:rsidP="005A3CAA">
      <w:pPr>
        <w:pStyle w:val="a6"/>
        <w:numPr>
          <w:ilvl w:val="0"/>
          <w:numId w:val="1"/>
        </w:numPr>
        <w:spacing w:line="240" w:lineRule="auto"/>
        <w:rPr>
          <w:rFonts w:cstheme="minorHAnsi"/>
        </w:rPr>
      </w:pPr>
      <w:r w:rsidRPr="002F5F95">
        <w:rPr>
          <w:rFonts w:cstheme="minorHAnsi"/>
        </w:rPr>
        <w:t>Φάρμακα για λειτουργικές γαστρεντερικές διαταραχές (</w:t>
      </w:r>
      <w:r w:rsidRPr="002F5F95">
        <w:rPr>
          <w:rFonts w:eastAsia="Times New Roman" w:cstheme="minorHAnsi"/>
          <w:color w:val="000000"/>
          <w:lang w:eastAsia="el-GR"/>
        </w:rPr>
        <w:t>CPV:33612000-3)</w:t>
      </w:r>
    </w:p>
    <w:p w:rsidR="005A3CAA" w:rsidRPr="002F5F95" w:rsidRDefault="005A3CAA" w:rsidP="005A3CAA">
      <w:pPr>
        <w:pStyle w:val="a6"/>
        <w:numPr>
          <w:ilvl w:val="0"/>
          <w:numId w:val="1"/>
        </w:numPr>
        <w:spacing w:line="240" w:lineRule="auto"/>
        <w:rPr>
          <w:rFonts w:cstheme="minorHAnsi"/>
        </w:rPr>
      </w:pPr>
      <w:r w:rsidRPr="002F5F95">
        <w:rPr>
          <w:rFonts w:cstheme="minorHAnsi"/>
        </w:rPr>
        <w:t>Φάρμακα θεραπείας του διαβήτη (</w:t>
      </w:r>
      <w:r w:rsidRPr="002F5F95">
        <w:rPr>
          <w:rFonts w:eastAsia="Times New Roman" w:cstheme="minorHAnsi"/>
          <w:color w:val="000000"/>
          <w:lang w:eastAsia="el-GR"/>
        </w:rPr>
        <w:t>CPV:33615000-4)</w:t>
      </w:r>
    </w:p>
    <w:p w:rsidR="005A3CAA" w:rsidRPr="002F5F95" w:rsidRDefault="005A3CAA" w:rsidP="005A3CAA">
      <w:pPr>
        <w:pStyle w:val="a6"/>
        <w:numPr>
          <w:ilvl w:val="0"/>
          <w:numId w:val="1"/>
        </w:numPr>
        <w:spacing w:line="240" w:lineRule="auto"/>
        <w:rPr>
          <w:rFonts w:cstheme="minorHAnsi"/>
        </w:rPr>
      </w:pPr>
      <w:r w:rsidRPr="002F5F95">
        <w:rPr>
          <w:rFonts w:cstheme="minorHAnsi"/>
        </w:rPr>
        <w:t>Αναλγητικά φάρμακα (</w:t>
      </w:r>
      <w:r w:rsidRPr="002F5F95">
        <w:rPr>
          <w:rFonts w:eastAsia="Times New Roman" w:cstheme="minorHAnsi"/>
          <w:color w:val="000000"/>
          <w:lang w:eastAsia="el-GR"/>
        </w:rPr>
        <w:t>CPV:33661200-3)</w:t>
      </w:r>
    </w:p>
    <w:p w:rsidR="005A3CAA" w:rsidRPr="002F5F95" w:rsidRDefault="005A3CAA" w:rsidP="005A3CAA">
      <w:pPr>
        <w:pStyle w:val="a6"/>
        <w:numPr>
          <w:ilvl w:val="0"/>
          <w:numId w:val="1"/>
        </w:numPr>
        <w:spacing w:line="240" w:lineRule="auto"/>
        <w:rPr>
          <w:rFonts w:cstheme="minorHAnsi"/>
        </w:rPr>
      </w:pPr>
      <w:r w:rsidRPr="002F5F95">
        <w:rPr>
          <w:rFonts w:eastAsia="Times New Roman" w:cstheme="minorHAnsi"/>
          <w:color w:val="000000"/>
          <w:lang w:eastAsia="el-GR"/>
        </w:rPr>
        <w:t>Αντιφλεγμονώδη και φάρμακα ρευματικών νόσων (CPV:33632100-0)</w:t>
      </w:r>
    </w:p>
    <w:p w:rsidR="005A3CAA" w:rsidRPr="002F5F95" w:rsidRDefault="005A3CAA" w:rsidP="005A3CAA">
      <w:pPr>
        <w:pStyle w:val="a6"/>
        <w:numPr>
          <w:ilvl w:val="0"/>
          <w:numId w:val="1"/>
        </w:numPr>
        <w:spacing w:line="240" w:lineRule="auto"/>
        <w:rPr>
          <w:rFonts w:cstheme="minorHAnsi"/>
        </w:rPr>
      </w:pPr>
      <w:r w:rsidRPr="002F5F95">
        <w:rPr>
          <w:rFonts w:eastAsia="Times New Roman" w:cstheme="minorHAnsi"/>
          <w:color w:val="000000"/>
          <w:lang w:eastAsia="el-GR"/>
        </w:rPr>
        <w:t>Φάρμακα κατά των λοιμώξεων συστηματικής χρήσης (CPV:33651000-8)</w:t>
      </w:r>
    </w:p>
    <w:p w:rsidR="005A3CAA" w:rsidRPr="002F5F95" w:rsidRDefault="005A3CAA" w:rsidP="005A3CAA">
      <w:pPr>
        <w:pStyle w:val="a6"/>
        <w:numPr>
          <w:ilvl w:val="0"/>
          <w:numId w:val="1"/>
        </w:numPr>
        <w:spacing w:line="240" w:lineRule="auto"/>
        <w:rPr>
          <w:rFonts w:cstheme="minorHAnsi"/>
        </w:rPr>
      </w:pPr>
      <w:r w:rsidRPr="002F5F95">
        <w:rPr>
          <w:rFonts w:eastAsia="Times New Roman" w:cstheme="minorHAnsi"/>
          <w:color w:val="000000"/>
          <w:lang w:eastAsia="el-GR"/>
        </w:rPr>
        <w:t>Αντιβηχικά και φάρμακα κατά του κρυολογήματος (CPV:33674000-5)</w:t>
      </w:r>
    </w:p>
    <w:p w:rsidR="005A3CAA" w:rsidRPr="002F5F95" w:rsidRDefault="005A3CAA" w:rsidP="005A3CAA">
      <w:pPr>
        <w:pStyle w:val="a6"/>
        <w:numPr>
          <w:ilvl w:val="0"/>
          <w:numId w:val="1"/>
        </w:numPr>
        <w:spacing w:line="240" w:lineRule="auto"/>
        <w:rPr>
          <w:rFonts w:cstheme="minorHAnsi"/>
        </w:rPr>
      </w:pPr>
      <w:r w:rsidRPr="002F5F95">
        <w:rPr>
          <w:rFonts w:eastAsia="Times New Roman" w:cstheme="minorHAnsi"/>
          <w:color w:val="000000"/>
          <w:lang w:eastAsia="el-GR"/>
        </w:rPr>
        <w:t>Φάρμακα για το γεννητικό και ουροποιητικό σύστημα και ορμόνες (CPV:33640000-8)</w:t>
      </w:r>
    </w:p>
    <w:p w:rsidR="005A3CAA" w:rsidRPr="002F5F95" w:rsidRDefault="005A3CAA" w:rsidP="005A3CAA">
      <w:pPr>
        <w:pStyle w:val="a6"/>
        <w:numPr>
          <w:ilvl w:val="0"/>
          <w:numId w:val="1"/>
        </w:numPr>
        <w:spacing w:line="240" w:lineRule="auto"/>
        <w:rPr>
          <w:rFonts w:cstheme="minorHAnsi"/>
        </w:rPr>
      </w:pPr>
      <w:r w:rsidRPr="002F5F95">
        <w:rPr>
          <w:rFonts w:eastAsia="Times New Roman" w:cstheme="minorHAnsi"/>
          <w:color w:val="000000"/>
          <w:lang w:eastAsia="el-GR"/>
        </w:rPr>
        <w:t>Φάρμακα οφθαλμικών παθήσεων (CPV:33662100-9)</w:t>
      </w:r>
    </w:p>
    <w:p w:rsidR="005A3CAA" w:rsidRPr="002F5F95" w:rsidRDefault="005A3CAA" w:rsidP="005A3CAA">
      <w:pPr>
        <w:pStyle w:val="a6"/>
        <w:numPr>
          <w:ilvl w:val="0"/>
          <w:numId w:val="1"/>
        </w:numPr>
        <w:spacing w:line="240" w:lineRule="auto"/>
        <w:rPr>
          <w:rFonts w:cstheme="minorHAnsi"/>
        </w:rPr>
      </w:pPr>
      <w:r w:rsidRPr="002F5F95">
        <w:rPr>
          <w:rFonts w:eastAsia="Times New Roman" w:cstheme="minorHAnsi"/>
          <w:color w:val="000000"/>
          <w:lang w:eastAsia="el-GR"/>
        </w:rPr>
        <w:t>Βιταμίνες (CPV:33616000-1)</w:t>
      </w:r>
    </w:p>
    <w:p w:rsidR="005A3CAA" w:rsidRPr="002F5F95" w:rsidRDefault="005A3CAA" w:rsidP="005A3CAA">
      <w:pPr>
        <w:pStyle w:val="a6"/>
        <w:numPr>
          <w:ilvl w:val="0"/>
          <w:numId w:val="1"/>
        </w:numPr>
        <w:spacing w:line="240" w:lineRule="auto"/>
        <w:rPr>
          <w:rFonts w:cstheme="minorHAnsi"/>
        </w:rPr>
      </w:pPr>
      <w:r w:rsidRPr="002F5F95">
        <w:rPr>
          <w:rFonts w:cstheme="minorHAnsi"/>
        </w:rPr>
        <w:lastRenderedPageBreak/>
        <w:t>Καθαρτικά (</w:t>
      </w:r>
      <w:r w:rsidRPr="002F5F95">
        <w:rPr>
          <w:rFonts w:eastAsia="Times New Roman" w:cstheme="minorHAnsi"/>
          <w:color w:val="000000"/>
          <w:lang w:eastAsia="el-GR"/>
        </w:rPr>
        <w:t>CPV:33613000-0)</w:t>
      </w:r>
    </w:p>
    <w:p w:rsidR="005A3CAA" w:rsidRPr="002F5F95" w:rsidRDefault="005A3CAA" w:rsidP="005A3CAA">
      <w:pPr>
        <w:pStyle w:val="a6"/>
        <w:numPr>
          <w:ilvl w:val="0"/>
          <w:numId w:val="1"/>
        </w:numPr>
        <w:spacing w:line="240" w:lineRule="auto"/>
        <w:rPr>
          <w:rFonts w:cstheme="minorHAnsi"/>
        </w:rPr>
      </w:pPr>
      <w:r w:rsidRPr="002F5F95">
        <w:rPr>
          <w:rFonts w:eastAsia="Times New Roman" w:cstheme="minorHAnsi"/>
          <w:color w:val="000000"/>
          <w:lang w:eastAsia="el-GR"/>
        </w:rPr>
        <w:t>Αντισταμινικά συστηματικής χρήσης (CPV:33675000-2)</w:t>
      </w:r>
    </w:p>
    <w:p w:rsidR="005A3CAA" w:rsidRPr="002F5F95" w:rsidRDefault="005A3CAA" w:rsidP="005A3CAA">
      <w:pPr>
        <w:pStyle w:val="a6"/>
        <w:numPr>
          <w:ilvl w:val="0"/>
          <w:numId w:val="1"/>
        </w:numPr>
        <w:spacing w:line="240" w:lineRule="auto"/>
        <w:rPr>
          <w:rFonts w:cstheme="minorHAnsi"/>
        </w:rPr>
      </w:pPr>
      <w:r w:rsidRPr="002F5F95">
        <w:rPr>
          <w:rFonts w:eastAsia="Times New Roman" w:cstheme="minorHAnsi"/>
          <w:color w:val="000000"/>
          <w:lang w:eastAsia="el-GR"/>
        </w:rPr>
        <w:t>Φάρμακα παθήσεων δέρματος (CPV:33631000-2)</w:t>
      </w:r>
    </w:p>
    <w:p w:rsidR="005A3CAA" w:rsidRPr="002F5F95" w:rsidRDefault="005A3CAA" w:rsidP="005A3CAA">
      <w:pPr>
        <w:pStyle w:val="a6"/>
        <w:numPr>
          <w:ilvl w:val="0"/>
          <w:numId w:val="1"/>
        </w:numPr>
        <w:spacing w:line="240" w:lineRule="auto"/>
        <w:rPr>
          <w:rFonts w:cstheme="minorHAnsi"/>
        </w:rPr>
      </w:pPr>
      <w:r w:rsidRPr="002F5F95">
        <w:rPr>
          <w:rFonts w:eastAsia="Times New Roman" w:cstheme="minorHAnsi"/>
          <w:color w:val="000000"/>
          <w:lang w:eastAsia="el-GR"/>
        </w:rPr>
        <w:t>Παραφαρμακευτικές κρέμες ή λοσιόν (CPV:33711540-4)</w:t>
      </w:r>
    </w:p>
    <w:p w:rsidR="005A3CAA" w:rsidRPr="002F5F95" w:rsidRDefault="005A3CAA" w:rsidP="005A3CAA">
      <w:pPr>
        <w:spacing w:line="240" w:lineRule="auto"/>
        <w:jc w:val="both"/>
        <w:rPr>
          <w:rFonts w:cstheme="minorHAnsi"/>
        </w:rPr>
      </w:pPr>
      <w:r w:rsidRPr="002F5F95">
        <w:rPr>
          <w:rFonts w:cstheme="minorHAnsi"/>
        </w:rPr>
        <w:t xml:space="preserve">-Η σύμβαση θα έχει διάρκεια </w:t>
      </w:r>
      <w:r w:rsidR="000061A2" w:rsidRPr="002F5F95">
        <w:rPr>
          <w:rFonts w:cstheme="minorHAnsi"/>
        </w:rPr>
        <w:t>έξι</w:t>
      </w:r>
      <w:r w:rsidRPr="002F5F95">
        <w:rPr>
          <w:rFonts w:cstheme="minorHAnsi"/>
        </w:rPr>
        <w:t xml:space="preserve"> </w:t>
      </w:r>
      <w:r w:rsidR="000061A2" w:rsidRPr="002F5F95">
        <w:rPr>
          <w:rFonts w:cstheme="minorHAnsi"/>
        </w:rPr>
        <w:t>(6)</w:t>
      </w:r>
      <w:r w:rsidRPr="002F5F95">
        <w:rPr>
          <w:rFonts w:cstheme="minorHAnsi"/>
        </w:rPr>
        <w:t xml:space="preserve"> μηνών από την υπογραφή της.</w:t>
      </w:r>
    </w:p>
    <w:p w:rsidR="005A3CAA" w:rsidRPr="002F5F95" w:rsidRDefault="005A3CAA" w:rsidP="005A3CAA">
      <w:pPr>
        <w:spacing w:line="240" w:lineRule="auto"/>
        <w:jc w:val="both"/>
        <w:rPr>
          <w:rFonts w:cstheme="minorHAnsi"/>
        </w:rPr>
      </w:pPr>
      <w:r w:rsidRPr="002F5F95">
        <w:rPr>
          <w:rFonts w:cstheme="minorHAnsi"/>
        </w:rPr>
        <w:t>-Η ανάδειξη του αναδόχου θα γίνει με την οικονομικότερη προσφορά μόνο βάσει τιμής στο σύνολο της κάθε κατηγορίας.</w:t>
      </w:r>
    </w:p>
    <w:p w:rsidR="005A3CAA" w:rsidRPr="002F5F95" w:rsidRDefault="005A3CAA" w:rsidP="005A3CAA">
      <w:pPr>
        <w:spacing w:line="240" w:lineRule="auto"/>
        <w:jc w:val="both"/>
        <w:rPr>
          <w:rStyle w:val="a7"/>
          <w:rFonts w:cstheme="minorHAnsi"/>
          <w:color w:val="000000"/>
          <w:shd w:val="clear" w:color="auto" w:fill="F3F3F3"/>
        </w:rPr>
      </w:pPr>
      <w:r w:rsidRPr="002F5F95">
        <w:rPr>
          <w:rFonts w:cstheme="minorHAnsi"/>
        </w:rPr>
        <w:t>-Ο ανάδοχος θα πρέπει να παραδώσει τα υλικά στο χώρο λειτουργίας του Κοινωνικού Φαρμακείου του Δήμου Μαραθώνος, στην οδό Λ. Μαραθώνος 196, στο Κτίριο Διοίκησης και Υποδοχής, εντός του Πολιτιστικού και Αθλητικού Πάρκου Νέας Μάκρης</w:t>
      </w:r>
      <w:r w:rsidR="000061A2" w:rsidRPr="002F5F95">
        <w:rPr>
          <w:rFonts w:cstheme="minorHAnsi"/>
        </w:rPr>
        <w:t>, και στην Ε΄</w:t>
      </w:r>
      <w:r w:rsidR="004E7E7E" w:rsidRPr="002F5F95">
        <w:rPr>
          <w:rFonts w:cstheme="minorHAnsi"/>
        </w:rPr>
        <w:t xml:space="preserve"> </w:t>
      </w:r>
      <w:r w:rsidR="000061A2" w:rsidRPr="002F5F95">
        <w:rPr>
          <w:rFonts w:cstheme="minorHAnsi"/>
        </w:rPr>
        <w:t>Κατασκήνωση.</w:t>
      </w:r>
    </w:p>
    <w:p w:rsidR="005A3CAA" w:rsidRPr="002F5F95" w:rsidRDefault="005A3CAA" w:rsidP="005A3CAA">
      <w:pPr>
        <w:spacing w:line="240" w:lineRule="auto"/>
        <w:jc w:val="both"/>
        <w:rPr>
          <w:rFonts w:cstheme="minorHAnsi"/>
        </w:rPr>
      </w:pPr>
      <w:r w:rsidRPr="002F5F95">
        <w:rPr>
          <w:rFonts w:cstheme="minorHAnsi"/>
        </w:rPr>
        <w:t>-Η παραλαβή των ειδών θα πραγματοποιηθεί υπό την επίβλεψη της φαρμακοποιού της Δομής. Εάν κατά την παραλαβή διαπιστωθεί απόκλιση από τις συμβατικές τεχνικές προδιαγραφές, η φαρμακοποιός μπορεί να προτείνει στην επιτροπή παραλαβής, να προβεί ή στην τέλεια απόρριψη του παραλαμβανόμενου είδους ή στην αντικατάστασή του. Εφόσον ο ανάδοχος δεν συμμορφωθεί με τις ως άνω προτάσεις της επιτροπής παραλαβής, εντός της τιθέμενης από αυτής οριζόμενης προθεσμίας, ο Δήμος δικαιούται να προβεί στην τακτοποίηση αυτών, σε βάρος και για λογαριασμό του αναδόχου και κατά τον προσφορότερο με τις ανάγκες και τα συμφέροντα αυτού τρόπο.</w:t>
      </w:r>
    </w:p>
    <w:p w:rsidR="005A3CAA" w:rsidRPr="002F5F95" w:rsidRDefault="005A3CAA" w:rsidP="005A3CAA">
      <w:pPr>
        <w:jc w:val="center"/>
        <w:rPr>
          <w:rFonts w:cstheme="minorHAnsi"/>
        </w:rPr>
      </w:pPr>
      <w:r w:rsidRPr="002F5F95">
        <w:rPr>
          <w:rFonts w:cstheme="minorHAnsi"/>
        </w:rPr>
        <w:t xml:space="preserve"> -Ο ανάδοχος δεν δικαιούται να μεταβιβάσει ή να εκχωρήσει τη σύμβαση ή μέρος αυτής σε τρίτους</w:t>
      </w:r>
    </w:p>
    <w:p w:rsidR="009F4432" w:rsidRPr="002F5F95" w:rsidRDefault="009F4432" w:rsidP="00201FA9">
      <w:pPr>
        <w:jc w:val="center"/>
        <w:rPr>
          <w:rFonts w:cstheme="minorHAnsi"/>
          <w:b/>
        </w:rPr>
      </w:pPr>
    </w:p>
    <w:p w:rsidR="009F4432" w:rsidRPr="002F5F95" w:rsidRDefault="009F4432" w:rsidP="00201FA9">
      <w:pPr>
        <w:jc w:val="center"/>
        <w:rPr>
          <w:rFonts w:cstheme="minorHAnsi"/>
          <w:b/>
        </w:rPr>
      </w:pPr>
    </w:p>
    <w:p w:rsidR="009F4432" w:rsidRPr="002F5F95" w:rsidRDefault="009F4432" w:rsidP="00201FA9">
      <w:pPr>
        <w:jc w:val="center"/>
        <w:rPr>
          <w:rFonts w:cstheme="minorHAnsi"/>
          <w:b/>
        </w:rPr>
      </w:pPr>
    </w:p>
    <w:p w:rsidR="009F4432" w:rsidRPr="002F5F95" w:rsidRDefault="009F4432" w:rsidP="00201FA9">
      <w:pPr>
        <w:jc w:val="center"/>
        <w:rPr>
          <w:rFonts w:cstheme="minorHAnsi"/>
          <w:b/>
        </w:rPr>
      </w:pPr>
    </w:p>
    <w:p w:rsidR="009F4432" w:rsidRPr="002F5F95" w:rsidRDefault="009F4432" w:rsidP="00201FA9">
      <w:pPr>
        <w:jc w:val="center"/>
        <w:rPr>
          <w:rFonts w:cstheme="minorHAnsi"/>
          <w:b/>
        </w:rPr>
      </w:pPr>
    </w:p>
    <w:p w:rsidR="009F4432" w:rsidRPr="002F5F95" w:rsidRDefault="009F4432" w:rsidP="00201FA9">
      <w:pPr>
        <w:jc w:val="center"/>
        <w:rPr>
          <w:rFonts w:cstheme="minorHAnsi"/>
          <w:b/>
        </w:rPr>
      </w:pPr>
    </w:p>
    <w:p w:rsidR="009F4432" w:rsidRPr="002F5F95" w:rsidRDefault="009F4432" w:rsidP="00201FA9">
      <w:pPr>
        <w:jc w:val="center"/>
        <w:rPr>
          <w:rFonts w:cstheme="minorHAnsi"/>
          <w:b/>
        </w:rPr>
      </w:pPr>
    </w:p>
    <w:p w:rsidR="009F4432" w:rsidRPr="002F5F95" w:rsidRDefault="009F4432" w:rsidP="00201FA9">
      <w:pPr>
        <w:jc w:val="center"/>
        <w:rPr>
          <w:rFonts w:cstheme="minorHAnsi"/>
          <w:b/>
        </w:rPr>
      </w:pPr>
    </w:p>
    <w:p w:rsidR="009F4432" w:rsidRPr="002F5F95" w:rsidRDefault="009F4432" w:rsidP="00201FA9">
      <w:pPr>
        <w:jc w:val="center"/>
        <w:rPr>
          <w:rFonts w:cstheme="minorHAnsi"/>
          <w:b/>
        </w:rPr>
      </w:pPr>
    </w:p>
    <w:p w:rsidR="009F4432" w:rsidRPr="002F5F95" w:rsidRDefault="009F4432" w:rsidP="00201FA9">
      <w:pPr>
        <w:jc w:val="center"/>
        <w:rPr>
          <w:rFonts w:cstheme="minorHAnsi"/>
          <w:b/>
        </w:rPr>
      </w:pPr>
    </w:p>
    <w:p w:rsidR="009F4432" w:rsidRPr="002F5F95" w:rsidRDefault="009F4432" w:rsidP="00201FA9">
      <w:pPr>
        <w:jc w:val="center"/>
        <w:rPr>
          <w:rFonts w:cstheme="minorHAnsi"/>
          <w:b/>
        </w:rPr>
      </w:pPr>
    </w:p>
    <w:p w:rsidR="009F4432" w:rsidRPr="002F5F95" w:rsidRDefault="009F4432" w:rsidP="009F4432">
      <w:pPr>
        <w:rPr>
          <w:rFonts w:cstheme="minorHAnsi"/>
          <w:b/>
          <w:lang w:val="en-US"/>
        </w:rPr>
      </w:pPr>
      <w:r w:rsidRPr="002F5F95">
        <w:rPr>
          <w:rFonts w:cstheme="minorHAnsi"/>
          <w:b/>
          <w:noProof/>
          <w:lang w:eastAsia="el-GR"/>
        </w:rPr>
        <w:lastRenderedPageBreak/>
        <w:drawing>
          <wp:inline distT="0" distB="0" distL="0" distR="0">
            <wp:extent cx="1198697" cy="1105786"/>
            <wp:effectExtent l="19050" t="0" r="1453" b="0"/>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_logo_DM_BW"/>
                    <pic:cNvPicPr>
                      <a:picLocks noChangeAspect="1" noChangeArrowheads="1"/>
                    </pic:cNvPicPr>
                  </pic:nvPicPr>
                  <pic:blipFill>
                    <a:blip r:embed="rId8" cstate="print"/>
                    <a:srcRect/>
                    <a:stretch>
                      <a:fillRect/>
                    </a:stretch>
                  </pic:blipFill>
                  <pic:spPr bwMode="auto">
                    <a:xfrm>
                      <a:off x="0" y="0"/>
                      <a:ext cx="1198944" cy="1106014"/>
                    </a:xfrm>
                    <a:prstGeom prst="rect">
                      <a:avLst/>
                    </a:prstGeom>
                    <a:noFill/>
                    <a:ln w="9525">
                      <a:noFill/>
                      <a:miter lim="800000"/>
                      <a:headEnd/>
                      <a:tailEnd/>
                    </a:ln>
                  </pic:spPr>
                </pic:pic>
              </a:graphicData>
            </a:graphic>
          </wp:inline>
        </w:drawing>
      </w:r>
    </w:p>
    <w:tbl>
      <w:tblPr>
        <w:tblW w:w="9923" w:type="dxa"/>
        <w:tblLook w:val="01E0" w:firstRow="1" w:lastRow="1" w:firstColumn="1" w:lastColumn="1" w:noHBand="0" w:noVBand="0"/>
      </w:tblPr>
      <w:tblGrid>
        <w:gridCol w:w="4644"/>
        <w:gridCol w:w="1560"/>
        <w:gridCol w:w="3719"/>
      </w:tblGrid>
      <w:tr w:rsidR="009F4432" w:rsidRPr="002F5F95" w:rsidTr="00457AA6">
        <w:tc>
          <w:tcPr>
            <w:tcW w:w="4644" w:type="dxa"/>
          </w:tcPr>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Ελληνική Δημοκρατία</w:t>
            </w:r>
            <w:r w:rsidRPr="002F5F95">
              <w:rPr>
                <w:rFonts w:eastAsiaTheme="minorEastAsia" w:cstheme="minorHAnsi"/>
                <w:b/>
              </w:rPr>
              <w:tab/>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 xml:space="preserve">Περιφέρεια Αττικής                                                                            </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Δήμος Μαραθώνος</w:t>
            </w:r>
            <w:r w:rsidRPr="002F5F95">
              <w:rPr>
                <w:rFonts w:eastAsiaTheme="minorEastAsia" w:cstheme="minorHAnsi"/>
                <w:b/>
              </w:rPr>
              <w:tab/>
            </w:r>
            <w:r w:rsidRPr="002F5F95">
              <w:rPr>
                <w:rFonts w:eastAsiaTheme="minorEastAsia" w:cstheme="minorHAnsi"/>
                <w:b/>
              </w:rPr>
              <w:tab/>
            </w:r>
            <w:r w:rsidRPr="002F5F95">
              <w:rPr>
                <w:rFonts w:eastAsiaTheme="minorEastAsia" w:cstheme="minorHAnsi"/>
                <w:b/>
              </w:rPr>
              <w:tab/>
            </w:r>
            <w:r w:rsidRPr="002F5F95">
              <w:rPr>
                <w:rFonts w:eastAsiaTheme="minorEastAsia" w:cstheme="minorHAnsi"/>
                <w:b/>
              </w:rPr>
              <w:tab/>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Αυτοτελές Τμήμα Κοινωνικής Προστασίας,</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Παιδείας, Πολιτισμού &amp; Αθλητισμού</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Ταχ. Δ/νση:</w:t>
            </w:r>
            <w:r w:rsidR="000061A2" w:rsidRPr="002F5F95">
              <w:rPr>
                <w:rFonts w:eastAsiaTheme="minorEastAsia" w:cstheme="minorHAnsi"/>
                <w:b/>
              </w:rPr>
              <w:t xml:space="preserve"> </w:t>
            </w:r>
            <w:r w:rsidRPr="002F5F95">
              <w:rPr>
                <w:rFonts w:eastAsiaTheme="minorEastAsia" w:cstheme="minorHAnsi"/>
                <w:b/>
              </w:rPr>
              <w:t>Λ.</w:t>
            </w:r>
            <w:r w:rsidR="000061A2" w:rsidRPr="002F5F95">
              <w:rPr>
                <w:rFonts w:eastAsiaTheme="minorEastAsia" w:cstheme="minorHAnsi"/>
                <w:b/>
              </w:rPr>
              <w:t xml:space="preserve"> </w:t>
            </w:r>
            <w:r w:rsidRPr="002F5F95">
              <w:rPr>
                <w:rFonts w:eastAsiaTheme="minorEastAsia" w:cstheme="minorHAnsi"/>
                <w:b/>
              </w:rPr>
              <w:t>Μαραθώνος 196</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Ταχ. Κώδικας:</w:t>
            </w:r>
            <w:r w:rsidRPr="002F5F95">
              <w:rPr>
                <w:rFonts w:eastAsiaTheme="minorEastAsia" w:cstheme="minorHAnsi"/>
                <w:b/>
              </w:rPr>
              <w:tab/>
              <w:t>19005 – Ν. Μάκρη</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Πληροφορίες: Κατσαγώνης Στέφανος</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Τηλ.:22940-94061</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 xml:space="preserve"> Fax:22940-94061</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Ηλεκ. Δ/νση:</w:t>
            </w:r>
            <w:r w:rsidRPr="002F5F95">
              <w:rPr>
                <w:rFonts w:eastAsiaTheme="minorEastAsia" w:cstheme="minorHAnsi"/>
                <w:b/>
              </w:rPr>
              <w:tab/>
            </w:r>
            <w:hyperlink r:id="rId11" w:history="1">
              <w:r w:rsidRPr="002F5F95">
                <w:rPr>
                  <w:rFonts w:eastAsiaTheme="minorEastAsia" w:cstheme="minorHAnsi"/>
                  <w:b/>
                  <w:color w:val="0000FF" w:themeColor="hyperlink"/>
                  <w:u w:val="single"/>
                  <w:lang w:val="en-US"/>
                </w:rPr>
                <w:t>katsagonis</w:t>
              </w:r>
              <w:r w:rsidRPr="002F5F95">
                <w:rPr>
                  <w:rFonts w:eastAsiaTheme="minorEastAsia" w:cstheme="minorHAnsi"/>
                  <w:b/>
                  <w:color w:val="0000FF" w:themeColor="hyperlink"/>
                  <w:u w:val="single"/>
                </w:rPr>
                <w:t>@</w:t>
              </w:r>
              <w:r w:rsidRPr="002F5F95">
                <w:rPr>
                  <w:rFonts w:eastAsiaTheme="minorEastAsia" w:cstheme="minorHAnsi"/>
                  <w:b/>
                  <w:color w:val="0000FF" w:themeColor="hyperlink"/>
                  <w:u w:val="single"/>
                  <w:lang w:val="en-US"/>
                </w:rPr>
                <w:t>marathon</w:t>
              </w:r>
              <w:r w:rsidRPr="002F5F95">
                <w:rPr>
                  <w:rFonts w:eastAsiaTheme="minorEastAsia" w:cstheme="minorHAnsi"/>
                  <w:b/>
                  <w:color w:val="0000FF" w:themeColor="hyperlink"/>
                  <w:u w:val="single"/>
                </w:rPr>
                <w:t>.</w:t>
              </w:r>
              <w:r w:rsidRPr="002F5F95">
                <w:rPr>
                  <w:rFonts w:eastAsiaTheme="minorEastAsia" w:cstheme="minorHAnsi"/>
                  <w:b/>
                  <w:color w:val="0000FF" w:themeColor="hyperlink"/>
                  <w:u w:val="single"/>
                  <w:lang w:val="en-US"/>
                </w:rPr>
                <w:t>gr</w:t>
              </w:r>
            </w:hyperlink>
          </w:p>
          <w:p w:rsidR="009F4432" w:rsidRPr="002F5F95" w:rsidRDefault="009F4432" w:rsidP="00457AA6">
            <w:pPr>
              <w:spacing w:line="240" w:lineRule="auto"/>
              <w:rPr>
                <w:rFonts w:cstheme="minorHAnsi"/>
                <w:b/>
              </w:rPr>
            </w:pPr>
          </w:p>
        </w:tc>
        <w:tc>
          <w:tcPr>
            <w:tcW w:w="1560" w:type="dxa"/>
          </w:tcPr>
          <w:p w:rsidR="009F4432" w:rsidRPr="002F5F95" w:rsidRDefault="009F4432" w:rsidP="00457AA6">
            <w:pPr>
              <w:spacing w:line="240" w:lineRule="auto"/>
              <w:rPr>
                <w:rFonts w:cstheme="minorHAnsi"/>
              </w:rPr>
            </w:pPr>
          </w:p>
        </w:tc>
        <w:tc>
          <w:tcPr>
            <w:tcW w:w="3719" w:type="dxa"/>
          </w:tcPr>
          <w:p w:rsidR="009F4432" w:rsidRPr="002F5F95" w:rsidRDefault="009F4432" w:rsidP="00457AA6">
            <w:pPr>
              <w:spacing w:line="240" w:lineRule="auto"/>
              <w:rPr>
                <w:rFonts w:cstheme="minorHAnsi"/>
                <w:b/>
              </w:rPr>
            </w:pPr>
            <w:r w:rsidRPr="002F5F95">
              <w:rPr>
                <w:rFonts w:cstheme="minorHAnsi"/>
                <w:b/>
              </w:rPr>
              <w:t>ΑΡ.ΜΕΛΕΤΗΣ</w:t>
            </w:r>
            <w:r w:rsidRPr="002F5F95">
              <w:rPr>
                <w:rFonts w:cstheme="minorHAnsi"/>
                <w:b/>
                <w:lang w:val="en-US"/>
              </w:rPr>
              <w:t>:</w:t>
            </w:r>
            <w:r w:rsidRPr="002F5F95">
              <w:rPr>
                <w:rFonts w:cstheme="minorHAnsi"/>
                <w:b/>
              </w:rPr>
              <w:t xml:space="preserve">  </w:t>
            </w:r>
            <w:r w:rsidR="00580CD7" w:rsidRPr="00580CD7">
              <w:rPr>
                <w:rFonts w:cstheme="minorHAnsi"/>
                <w:b/>
              </w:rPr>
              <w:t>1/202</w:t>
            </w:r>
            <w:r w:rsidR="005D5326">
              <w:rPr>
                <w:rFonts w:cstheme="minorHAnsi"/>
                <w:b/>
              </w:rPr>
              <w:t>4</w:t>
            </w:r>
            <w:r w:rsidRPr="002F5F95">
              <w:rPr>
                <w:rFonts w:cstheme="minorHAnsi"/>
                <w:b/>
              </w:rPr>
              <w:t xml:space="preserve"> </w:t>
            </w:r>
          </w:p>
          <w:p w:rsidR="009F4432" w:rsidRPr="002F5F95" w:rsidRDefault="009F4432" w:rsidP="00457AA6">
            <w:pPr>
              <w:spacing w:line="240" w:lineRule="auto"/>
              <w:rPr>
                <w:rFonts w:cstheme="minorHAnsi"/>
                <w:b/>
              </w:rPr>
            </w:pPr>
          </w:p>
          <w:p w:rsidR="009F4432" w:rsidRPr="002F5F95" w:rsidRDefault="009F4432" w:rsidP="00457AA6">
            <w:pPr>
              <w:spacing w:line="240" w:lineRule="auto"/>
              <w:rPr>
                <w:rFonts w:cstheme="minorHAnsi"/>
                <w:b/>
              </w:rPr>
            </w:pPr>
          </w:p>
          <w:p w:rsidR="009F4432" w:rsidRPr="002F5F95" w:rsidRDefault="009F4432" w:rsidP="00457AA6">
            <w:pPr>
              <w:spacing w:line="240" w:lineRule="auto"/>
              <w:rPr>
                <w:rFonts w:cstheme="minorHAnsi"/>
                <w:b/>
              </w:rPr>
            </w:pPr>
          </w:p>
        </w:tc>
      </w:tr>
    </w:tbl>
    <w:p w:rsidR="009F4432" w:rsidRPr="002F5F95" w:rsidRDefault="009F4432" w:rsidP="009F4432">
      <w:pPr>
        <w:rPr>
          <w:rFonts w:cstheme="minorHAnsi"/>
          <w:b/>
        </w:rPr>
      </w:pPr>
    </w:p>
    <w:p w:rsidR="00201FA9" w:rsidRPr="002F5F95" w:rsidRDefault="00201FA9" w:rsidP="00D0122C">
      <w:pPr>
        <w:jc w:val="center"/>
        <w:rPr>
          <w:rFonts w:cstheme="minorHAnsi"/>
          <w:b/>
        </w:rPr>
      </w:pPr>
      <w:r w:rsidRPr="002F5F95">
        <w:rPr>
          <w:rFonts w:cstheme="minorHAnsi"/>
          <w:b/>
        </w:rPr>
        <w:t>ΕΝΔΕΙΚΤΙΚΟΣ ΠΡΟΥΠΟΛΟΓΙΣΜΟΣ</w:t>
      </w:r>
    </w:p>
    <w:tbl>
      <w:tblPr>
        <w:tblW w:w="10280" w:type="dxa"/>
        <w:tblLook w:val="04A0" w:firstRow="1" w:lastRow="0" w:firstColumn="1" w:lastColumn="0" w:noHBand="0" w:noVBand="1"/>
      </w:tblPr>
      <w:tblGrid>
        <w:gridCol w:w="556"/>
        <w:gridCol w:w="2368"/>
        <w:gridCol w:w="1569"/>
        <w:gridCol w:w="1378"/>
        <w:gridCol w:w="1322"/>
        <w:gridCol w:w="1251"/>
        <w:gridCol w:w="892"/>
        <w:gridCol w:w="1063"/>
      </w:tblGrid>
      <w:tr w:rsidR="00963B90" w:rsidRPr="002F5F95" w:rsidTr="00963B90">
        <w:trPr>
          <w:trHeight w:val="555"/>
        </w:trPr>
        <w:tc>
          <w:tcPr>
            <w:tcW w:w="102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b/>
                <w:bCs/>
                <w:color w:val="000000"/>
                <w:lang w:eastAsia="el-GR"/>
              </w:rPr>
            </w:pPr>
            <w:r w:rsidRPr="002F5F95">
              <w:rPr>
                <w:rFonts w:eastAsia="Times New Roman" w:cstheme="minorHAnsi"/>
                <w:b/>
                <w:bCs/>
                <w:color w:val="000000"/>
                <w:lang w:eastAsia="el-GR"/>
              </w:rPr>
              <w:t>ΥΓΕΙΟΝΟΜΙΚΟ ΥΛΙΚΟ &lt;</w:t>
            </w:r>
            <w:r w:rsidR="00D0122C" w:rsidRPr="002F5F95">
              <w:rPr>
                <w:rFonts w:eastAsia="Times New Roman" w:cstheme="minorHAnsi"/>
                <w:b/>
                <w:bCs/>
                <w:color w:val="000000"/>
                <w:lang w:eastAsia="el-GR"/>
              </w:rPr>
              <w:t xml:space="preserve"> ΠΙΝΑΚΑΣ 1 -</w:t>
            </w:r>
            <w:r w:rsidRPr="002F5F95">
              <w:rPr>
                <w:rFonts w:eastAsia="Times New Roman" w:cstheme="minorHAnsi"/>
                <w:b/>
                <w:bCs/>
                <w:color w:val="000000"/>
                <w:lang w:eastAsia="el-GR"/>
              </w:rPr>
              <w:t>ΚΟΙΝΩΝΙΚΟ ΦΑΡΜΑΚΕΙΟ&gt;</w:t>
            </w:r>
          </w:p>
        </w:tc>
      </w:tr>
      <w:tr w:rsidR="00963B90" w:rsidRPr="002F5F95" w:rsidTr="00963B90">
        <w:trPr>
          <w:trHeight w:val="765"/>
        </w:trPr>
        <w:tc>
          <w:tcPr>
            <w:tcW w:w="437" w:type="dxa"/>
            <w:tcBorders>
              <w:top w:val="nil"/>
              <w:left w:val="single" w:sz="4" w:space="0" w:color="auto"/>
              <w:bottom w:val="single" w:sz="4" w:space="0" w:color="auto"/>
              <w:right w:val="single" w:sz="4" w:space="0" w:color="auto"/>
            </w:tcBorders>
            <w:shd w:val="clear" w:color="000000" w:fill="FFFF00"/>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Α/Α</w:t>
            </w:r>
          </w:p>
        </w:tc>
        <w:tc>
          <w:tcPr>
            <w:tcW w:w="2368" w:type="dxa"/>
            <w:tcBorders>
              <w:top w:val="nil"/>
              <w:left w:val="nil"/>
              <w:bottom w:val="single" w:sz="4" w:space="0" w:color="auto"/>
              <w:right w:val="single" w:sz="4" w:space="0" w:color="auto"/>
            </w:tcBorders>
            <w:shd w:val="clear" w:color="000000" w:fill="FFFF00"/>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ΕΙΔΟΣ ΥΛΙΚΟΥ</w:t>
            </w:r>
          </w:p>
        </w:tc>
        <w:tc>
          <w:tcPr>
            <w:tcW w:w="1569" w:type="dxa"/>
            <w:tcBorders>
              <w:top w:val="nil"/>
              <w:left w:val="nil"/>
              <w:bottom w:val="single" w:sz="4" w:space="0" w:color="auto"/>
              <w:right w:val="single" w:sz="4" w:space="0" w:color="auto"/>
            </w:tcBorders>
            <w:shd w:val="clear" w:color="000000" w:fill="FFFF00"/>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ΜΟΝΑΔΑ ΜΕΤΡΗΣΗΣ</w:t>
            </w:r>
          </w:p>
        </w:tc>
        <w:tc>
          <w:tcPr>
            <w:tcW w:w="1378" w:type="dxa"/>
            <w:tcBorders>
              <w:top w:val="nil"/>
              <w:left w:val="nil"/>
              <w:bottom w:val="single" w:sz="4" w:space="0" w:color="auto"/>
              <w:right w:val="single" w:sz="4" w:space="0" w:color="auto"/>
            </w:tcBorders>
            <w:shd w:val="clear" w:color="000000" w:fill="FFFF00"/>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ΣΥΝΟΛΙΚΗ ΠΟΣΟΤΗΤΑ</w:t>
            </w:r>
          </w:p>
        </w:tc>
        <w:tc>
          <w:tcPr>
            <w:tcW w:w="1322" w:type="dxa"/>
            <w:tcBorders>
              <w:top w:val="nil"/>
              <w:left w:val="nil"/>
              <w:bottom w:val="single" w:sz="4" w:space="0" w:color="auto"/>
              <w:right w:val="single" w:sz="4" w:space="0" w:color="auto"/>
            </w:tcBorders>
            <w:shd w:val="clear" w:color="000000" w:fill="FFFF00"/>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ΤΙΜΗ ΜΟΝΑΔΟΣ</w:t>
            </w:r>
          </w:p>
        </w:tc>
        <w:tc>
          <w:tcPr>
            <w:tcW w:w="1251" w:type="dxa"/>
            <w:tcBorders>
              <w:top w:val="nil"/>
              <w:left w:val="nil"/>
              <w:bottom w:val="single" w:sz="4" w:space="0" w:color="auto"/>
              <w:right w:val="single" w:sz="4" w:space="0" w:color="auto"/>
            </w:tcBorders>
            <w:shd w:val="clear" w:color="000000" w:fill="FFFF00"/>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ΑΞΙΑ (ΧΩΡΙΣ ΦΠΑ)</w:t>
            </w:r>
          </w:p>
        </w:tc>
        <w:tc>
          <w:tcPr>
            <w:tcW w:w="892" w:type="dxa"/>
            <w:tcBorders>
              <w:top w:val="nil"/>
              <w:left w:val="nil"/>
              <w:bottom w:val="single" w:sz="4" w:space="0" w:color="auto"/>
              <w:right w:val="single" w:sz="4" w:space="0" w:color="auto"/>
            </w:tcBorders>
            <w:shd w:val="clear" w:color="000000" w:fill="FFFF00"/>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Φ.Π.Α</w:t>
            </w:r>
          </w:p>
        </w:tc>
        <w:tc>
          <w:tcPr>
            <w:tcW w:w="1063" w:type="dxa"/>
            <w:tcBorders>
              <w:top w:val="nil"/>
              <w:left w:val="nil"/>
              <w:bottom w:val="single" w:sz="4" w:space="0" w:color="auto"/>
              <w:right w:val="single" w:sz="4" w:space="0" w:color="auto"/>
            </w:tcBorders>
            <w:shd w:val="clear" w:color="000000" w:fill="FFFF00"/>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ΑΞΙΑ (ΜΕ ΦΠΑ)</w:t>
            </w:r>
          </w:p>
        </w:tc>
      </w:tr>
      <w:tr w:rsidR="00963B90" w:rsidRPr="002F5F95" w:rsidTr="00963B90">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63B90" w:rsidRPr="002F5F95" w:rsidRDefault="00963B90" w:rsidP="00963B90">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1</w:t>
            </w:r>
          </w:p>
        </w:tc>
        <w:tc>
          <w:tcPr>
            <w:tcW w:w="2368" w:type="dxa"/>
            <w:tcBorders>
              <w:top w:val="nil"/>
              <w:left w:val="nil"/>
              <w:bottom w:val="single" w:sz="4" w:space="0" w:color="auto"/>
              <w:right w:val="single" w:sz="4" w:space="0" w:color="auto"/>
            </w:tcBorders>
            <w:shd w:val="clear" w:color="auto" w:fill="auto"/>
            <w:vAlign w:val="bottom"/>
            <w:hideMark/>
          </w:tcPr>
          <w:p w:rsidR="00963B90" w:rsidRPr="002F5F95" w:rsidRDefault="00963B90" w:rsidP="00963B90">
            <w:pPr>
              <w:spacing w:after="0" w:line="240" w:lineRule="auto"/>
              <w:rPr>
                <w:rFonts w:eastAsia="Times New Roman" w:cstheme="minorHAnsi"/>
                <w:color w:val="000000"/>
                <w:lang w:eastAsia="el-GR"/>
              </w:rPr>
            </w:pPr>
            <w:r w:rsidRPr="002F5F95">
              <w:rPr>
                <w:rFonts w:eastAsia="Times New Roman" w:cstheme="minorHAnsi"/>
                <w:color w:val="000000"/>
                <w:lang w:eastAsia="el-GR"/>
              </w:rPr>
              <w:t>ΕΛΑΣΤΙΚΟΣ ΕΠΙΔΕΣΜΟΣ 4,5mX10cm</w:t>
            </w:r>
          </w:p>
        </w:tc>
        <w:tc>
          <w:tcPr>
            <w:tcW w:w="1569" w:type="dxa"/>
            <w:tcBorders>
              <w:top w:val="nil"/>
              <w:left w:val="nil"/>
              <w:bottom w:val="single" w:sz="4" w:space="0" w:color="auto"/>
              <w:right w:val="single" w:sz="4" w:space="0" w:color="auto"/>
            </w:tcBorders>
            <w:shd w:val="clear" w:color="auto" w:fill="auto"/>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ΤΕΜΑΧΙΟ</w:t>
            </w:r>
          </w:p>
        </w:tc>
        <w:tc>
          <w:tcPr>
            <w:tcW w:w="1378"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50</w:t>
            </w:r>
          </w:p>
        </w:tc>
        <w:tc>
          <w:tcPr>
            <w:tcW w:w="132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0.80</w:t>
            </w:r>
          </w:p>
        </w:tc>
        <w:tc>
          <w:tcPr>
            <w:tcW w:w="1251"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40</w:t>
            </w:r>
          </w:p>
        </w:tc>
        <w:tc>
          <w:tcPr>
            <w:tcW w:w="89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13%</w:t>
            </w:r>
          </w:p>
        </w:tc>
        <w:tc>
          <w:tcPr>
            <w:tcW w:w="1063"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45,20</w:t>
            </w:r>
          </w:p>
        </w:tc>
      </w:tr>
      <w:tr w:rsidR="00963B90" w:rsidRPr="002F5F95" w:rsidTr="00963B90">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63B90" w:rsidRPr="002F5F95" w:rsidRDefault="00963B90" w:rsidP="00963B90">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2</w:t>
            </w:r>
          </w:p>
        </w:tc>
        <w:tc>
          <w:tcPr>
            <w:tcW w:w="2368" w:type="dxa"/>
            <w:tcBorders>
              <w:top w:val="nil"/>
              <w:left w:val="nil"/>
              <w:bottom w:val="single" w:sz="4" w:space="0" w:color="auto"/>
              <w:right w:val="single" w:sz="4" w:space="0" w:color="auto"/>
            </w:tcBorders>
            <w:shd w:val="clear" w:color="auto" w:fill="auto"/>
            <w:vAlign w:val="bottom"/>
            <w:hideMark/>
          </w:tcPr>
          <w:p w:rsidR="00963B90" w:rsidRPr="002F5F95" w:rsidRDefault="00963B90" w:rsidP="00963B90">
            <w:pPr>
              <w:spacing w:after="0" w:line="240" w:lineRule="auto"/>
              <w:rPr>
                <w:rFonts w:eastAsia="Times New Roman" w:cstheme="minorHAnsi"/>
                <w:color w:val="000000"/>
                <w:lang w:eastAsia="el-GR"/>
              </w:rPr>
            </w:pPr>
            <w:r w:rsidRPr="002F5F95">
              <w:rPr>
                <w:rFonts w:eastAsia="Times New Roman" w:cstheme="minorHAnsi"/>
                <w:color w:val="000000"/>
                <w:lang w:eastAsia="el-GR"/>
              </w:rPr>
              <w:t xml:space="preserve">ΑΥΤΟΚΟΛΛΗΤΕΣ ΑΠΟΣΤΕΙΡΩΜΕΝΕΣ ΓΑΖΕΣ 10Χ15cm </w:t>
            </w:r>
          </w:p>
        </w:tc>
        <w:tc>
          <w:tcPr>
            <w:tcW w:w="1569"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ΤΕΜΑΧΙΟ</w:t>
            </w:r>
          </w:p>
        </w:tc>
        <w:tc>
          <w:tcPr>
            <w:tcW w:w="1378"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200</w:t>
            </w:r>
          </w:p>
        </w:tc>
        <w:tc>
          <w:tcPr>
            <w:tcW w:w="132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0,21</w:t>
            </w:r>
          </w:p>
        </w:tc>
        <w:tc>
          <w:tcPr>
            <w:tcW w:w="1251"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42</w:t>
            </w:r>
          </w:p>
        </w:tc>
        <w:tc>
          <w:tcPr>
            <w:tcW w:w="89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13%</w:t>
            </w:r>
          </w:p>
        </w:tc>
        <w:tc>
          <w:tcPr>
            <w:tcW w:w="1063"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47,46</w:t>
            </w:r>
          </w:p>
        </w:tc>
      </w:tr>
      <w:tr w:rsidR="00963B90" w:rsidRPr="002F5F95" w:rsidTr="00963B90">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63B90" w:rsidRPr="002F5F95" w:rsidRDefault="00963B90" w:rsidP="00963B90">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3</w:t>
            </w:r>
          </w:p>
        </w:tc>
        <w:tc>
          <w:tcPr>
            <w:tcW w:w="2368" w:type="dxa"/>
            <w:tcBorders>
              <w:top w:val="nil"/>
              <w:left w:val="nil"/>
              <w:bottom w:val="single" w:sz="4" w:space="0" w:color="auto"/>
              <w:right w:val="single" w:sz="4" w:space="0" w:color="auto"/>
            </w:tcBorders>
            <w:shd w:val="clear" w:color="auto" w:fill="auto"/>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 xml:space="preserve">ΑΥΤΟΚΟΛΛΗΤΕΣ ΑΠΟΣΤΕΙΡΩΜΕΝΕΣ ΓΑΖΕΣ 10Χ25cm </w:t>
            </w:r>
          </w:p>
        </w:tc>
        <w:tc>
          <w:tcPr>
            <w:tcW w:w="1569"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ΤΕΜΑΧΙΟ</w:t>
            </w:r>
          </w:p>
        </w:tc>
        <w:tc>
          <w:tcPr>
            <w:tcW w:w="1378"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200</w:t>
            </w:r>
          </w:p>
        </w:tc>
        <w:tc>
          <w:tcPr>
            <w:tcW w:w="132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0,37</w:t>
            </w:r>
          </w:p>
        </w:tc>
        <w:tc>
          <w:tcPr>
            <w:tcW w:w="1251"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74</w:t>
            </w:r>
          </w:p>
        </w:tc>
        <w:tc>
          <w:tcPr>
            <w:tcW w:w="89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13%</w:t>
            </w:r>
          </w:p>
        </w:tc>
        <w:tc>
          <w:tcPr>
            <w:tcW w:w="1063"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83,62</w:t>
            </w:r>
          </w:p>
        </w:tc>
      </w:tr>
      <w:tr w:rsidR="00963B90" w:rsidRPr="002F5F95" w:rsidTr="00963B90">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63B90" w:rsidRPr="002F5F95" w:rsidRDefault="00963B90" w:rsidP="00963B90">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4</w:t>
            </w:r>
          </w:p>
        </w:tc>
        <w:tc>
          <w:tcPr>
            <w:tcW w:w="2368" w:type="dxa"/>
            <w:tcBorders>
              <w:top w:val="nil"/>
              <w:left w:val="nil"/>
              <w:bottom w:val="single" w:sz="4" w:space="0" w:color="auto"/>
              <w:right w:val="single" w:sz="4" w:space="0" w:color="auto"/>
            </w:tcBorders>
            <w:shd w:val="clear" w:color="auto" w:fill="auto"/>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ΑΠΟΣΤΕΙΡΩΜΕΝΕΣ ΓΑΖΕΣ 36Χ40cm (κουτί 50τμχ)</w:t>
            </w:r>
          </w:p>
        </w:tc>
        <w:tc>
          <w:tcPr>
            <w:tcW w:w="1569"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ΚΟΥΤΙ</w:t>
            </w:r>
          </w:p>
        </w:tc>
        <w:tc>
          <w:tcPr>
            <w:tcW w:w="1378"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w:t>
            </w:r>
          </w:p>
        </w:tc>
        <w:tc>
          <w:tcPr>
            <w:tcW w:w="132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11</w:t>
            </w:r>
          </w:p>
        </w:tc>
        <w:tc>
          <w:tcPr>
            <w:tcW w:w="1251"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33</w:t>
            </w:r>
          </w:p>
        </w:tc>
        <w:tc>
          <w:tcPr>
            <w:tcW w:w="89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13%</w:t>
            </w:r>
          </w:p>
        </w:tc>
        <w:tc>
          <w:tcPr>
            <w:tcW w:w="1063"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37,29</w:t>
            </w:r>
          </w:p>
        </w:tc>
      </w:tr>
      <w:tr w:rsidR="00963B90" w:rsidRPr="002F5F95" w:rsidTr="00963B90">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63B90" w:rsidRPr="002F5F95" w:rsidRDefault="00963B90" w:rsidP="00963B90">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lastRenderedPageBreak/>
              <w:t>5</w:t>
            </w:r>
          </w:p>
        </w:tc>
        <w:tc>
          <w:tcPr>
            <w:tcW w:w="2368" w:type="dxa"/>
            <w:tcBorders>
              <w:top w:val="nil"/>
              <w:left w:val="nil"/>
              <w:bottom w:val="single" w:sz="4" w:space="0" w:color="auto"/>
              <w:right w:val="single" w:sz="4" w:space="0" w:color="auto"/>
            </w:tcBorders>
            <w:shd w:val="clear" w:color="auto" w:fill="auto"/>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ΑΠΟΣΤΕΙΡΩΜΕΝΕΣ ΓΑΖΕΣ 5Χ7cm (κουτί 50τμχ)</w:t>
            </w:r>
          </w:p>
        </w:tc>
        <w:tc>
          <w:tcPr>
            <w:tcW w:w="1569"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ΚΟΥΤΙ</w:t>
            </w:r>
          </w:p>
        </w:tc>
        <w:tc>
          <w:tcPr>
            <w:tcW w:w="1378"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w:t>
            </w:r>
          </w:p>
        </w:tc>
        <w:tc>
          <w:tcPr>
            <w:tcW w:w="132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w:t>
            </w:r>
          </w:p>
        </w:tc>
        <w:tc>
          <w:tcPr>
            <w:tcW w:w="1251"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25</w:t>
            </w:r>
          </w:p>
        </w:tc>
        <w:tc>
          <w:tcPr>
            <w:tcW w:w="89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13%</w:t>
            </w:r>
          </w:p>
        </w:tc>
        <w:tc>
          <w:tcPr>
            <w:tcW w:w="1063"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28,25</w:t>
            </w:r>
          </w:p>
        </w:tc>
      </w:tr>
      <w:tr w:rsidR="00963B90" w:rsidRPr="002F5F95" w:rsidTr="00963B90">
        <w:trPr>
          <w:trHeight w:val="24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63B90" w:rsidRPr="002F5F95" w:rsidRDefault="00963B90" w:rsidP="00963B90">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6</w:t>
            </w:r>
          </w:p>
        </w:tc>
        <w:tc>
          <w:tcPr>
            <w:tcW w:w="2368" w:type="dxa"/>
            <w:tcBorders>
              <w:top w:val="nil"/>
              <w:left w:val="nil"/>
              <w:bottom w:val="single" w:sz="4" w:space="0" w:color="auto"/>
              <w:right w:val="single" w:sz="4" w:space="0" w:color="auto"/>
            </w:tcBorders>
            <w:shd w:val="clear" w:color="auto" w:fill="auto"/>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ΤΕΜΑΧΙΑ ΛΕΥΚΟΠΛΑΣΤΗ ΜΕ ΓΑΖΑ ΑΠΟΣΤΕΙΡΩΜΕΝΗ (Hansaplast ή ισοδύναμο)διαφόρων σχημάτων και μεγεθών 40τμχ</w:t>
            </w:r>
          </w:p>
        </w:tc>
        <w:tc>
          <w:tcPr>
            <w:tcW w:w="1569"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ΤΕΜΑΧΙΑ</w:t>
            </w:r>
          </w:p>
        </w:tc>
        <w:tc>
          <w:tcPr>
            <w:tcW w:w="1378"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40</w:t>
            </w:r>
          </w:p>
        </w:tc>
        <w:tc>
          <w:tcPr>
            <w:tcW w:w="132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2,5</w:t>
            </w:r>
          </w:p>
        </w:tc>
        <w:tc>
          <w:tcPr>
            <w:tcW w:w="1251"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100</w:t>
            </w:r>
          </w:p>
        </w:tc>
        <w:tc>
          <w:tcPr>
            <w:tcW w:w="89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13%</w:t>
            </w:r>
          </w:p>
        </w:tc>
        <w:tc>
          <w:tcPr>
            <w:tcW w:w="1063"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113,00</w:t>
            </w:r>
          </w:p>
        </w:tc>
      </w:tr>
      <w:tr w:rsidR="00963B90" w:rsidRPr="002F5F95" w:rsidTr="00963B90">
        <w:trPr>
          <w:trHeight w:val="12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63B90" w:rsidRPr="002F5F95" w:rsidRDefault="00963B90" w:rsidP="00963B90">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7</w:t>
            </w:r>
          </w:p>
        </w:tc>
        <w:tc>
          <w:tcPr>
            <w:tcW w:w="2368" w:type="dxa"/>
            <w:tcBorders>
              <w:top w:val="nil"/>
              <w:left w:val="nil"/>
              <w:bottom w:val="single" w:sz="4" w:space="0" w:color="auto"/>
              <w:right w:val="single" w:sz="4" w:space="0" w:color="auto"/>
            </w:tcBorders>
            <w:shd w:val="clear" w:color="auto" w:fill="auto"/>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ΑΠΟΣΤΕΙΡΩΜΕΝΕΣ ΚΟΜΠΡΕΣΕΣ ΓΑΖΗΣ 15Χ15 (12τμχ)</w:t>
            </w:r>
          </w:p>
        </w:tc>
        <w:tc>
          <w:tcPr>
            <w:tcW w:w="1569"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ΚΟΥΤΙ</w:t>
            </w:r>
          </w:p>
        </w:tc>
        <w:tc>
          <w:tcPr>
            <w:tcW w:w="1378"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100</w:t>
            </w:r>
          </w:p>
        </w:tc>
        <w:tc>
          <w:tcPr>
            <w:tcW w:w="132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0,9</w:t>
            </w:r>
          </w:p>
        </w:tc>
        <w:tc>
          <w:tcPr>
            <w:tcW w:w="1251"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90</w:t>
            </w:r>
          </w:p>
        </w:tc>
        <w:tc>
          <w:tcPr>
            <w:tcW w:w="89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13%</w:t>
            </w:r>
          </w:p>
        </w:tc>
        <w:tc>
          <w:tcPr>
            <w:tcW w:w="1063"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101,70</w:t>
            </w:r>
          </w:p>
        </w:tc>
      </w:tr>
      <w:tr w:rsidR="00963B90" w:rsidRPr="002F5F95" w:rsidTr="00963B90">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63B90" w:rsidRPr="002F5F95" w:rsidRDefault="00963B90" w:rsidP="00963B90">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8</w:t>
            </w:r>
          </w:p>
        </w:tc>
        <w:tc>
          <w:tcPr>
            <w:tcW w:w="2368" w:type="dxa"/>
            <w:tcBorders>
              <w:top w:val="nil"/>
              <w:left w:val="nil"/>
              <w:bottom w:val="single" w:sz="4" w:space="0" w:color="auto"/>
              <w:right w:val="single" w:sz="4" w:space="0" w:color="auto"/>
            </w:tcBorders>
            <w:shd w:val="clear" w:color="auto" w:fill="auto"/>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Βαμβάκι 50gr</w:t>
            </w:r>
          </w:p>
        </w:tc>
        <w:tc>
          <w:tcPr>
            <w:tcW w:w="1569"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ΤΕΜΑΧΙΟ</w:t>
            </w:r>
          </w:p>
        </w:tc>
        <w:tc>
          <w:tcPr>
            <w:tcW w:w="1378"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10</w:t>
            </w:r>
          </w:p>
        </w:tc>
        <w:tc>
          <w:tcPr>
            <w:tcW w:w="132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0,8</w:t>
            </w:r>
          </w:p>
        </w:tc>
        <w:tc>
          <w:tcPr>
            <w:tcW w:w="1251"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8</w:t>
            </w:r>
          </w:p>
        </w:tc>
        <w:tc>
          <w:tcPr>
            <w:tcW w:w="89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13%</w:t>
            </w:r>
          </w:p>
        </w:tc>
        <w:tc>
          <w:tcPr>
            <w:tcW w:w="1063"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9,04</w:t>
            </w:r>
          </w:p>
        </w:tc>
      </w:tr>
      <w:tr w:rsidR="00963B90" w:rsidRPr="002F5F95" w:rsidTr="00963B90">
        <w:trPr>
          <w:trHeight w:val="12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63B90" w:rsidRPr="002F5F95" w:rsidRDefault="00963B90" w:rsidP="00963B90">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9</w:t>
            </w:r>
          </w:p>
        </w:tc>
        <w:tc>
          <w:tcPr>
            <w:tcW w:w="2368" w:type="dxa"/>
            <w:tcBorders>
              <w:top w:val="nil"/>
              <w:left w:val="nil"/>
              <w:bottom w:val="single" w:sz="4" w:space="0" w:color="auto"/>
              <w:right w:val="single" w:sz="4" w:space="0" w:color="auto"/>
            </w:tcBorders>
            <w:shd w:val="clear" w:color="auto" w:fill="auto"/>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 xml:space="preserve">ΕΠΙΔΕΣΜΙΚΗ ΤΑΙΝΙΑ  ΥΦΑΣΜΑΤΙΝΗ 2,5x5m </w:t>
            </w:r>
          </w:p>
        </w:tc>
        <w:tc>
          <w:tcPr>
            <w:tcW w:w="1569"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ΤΕΜΑΧΙΟ</w:t>
            </w:r>
          </w:p>
        </w:tc>
        <w:tc>
          <w:tcPr>
            <w:tcW w:w="1378"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50</w:t>
            </w:r>
          </w:p>
        </w:tc>
        <w:tc>
          <w:tcPr>
            <w:tcW w:w="132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0,9</w:t>
            </w:r>
          </w:p>
        </w:tc>
        <w:tc>
          <w:tcPr>
            <w:tcW w:w="1251"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45</w:t>
            </w:r>
          </w:p>
        </w:tc>
        <w:tc>
          <w:tcPr>
            <w:tcW w:w="892"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13%</w:t>
            </w:r>
          </w:p>
        </w:tc>
        <w:tc>
          <w:tcPr>
            <w:tcW w:w="1063" w:type="dxa"/>
            <w:tcBorders>
              <w:top w:val="nil"/>
              <w:left w:val="nil"/>
              <w:bottom w:val="single" w:sz="4" w:space="0" w:color="auto"/>
              <w:right w:val="single" w:sz="4" w:space="0" w:color="auto"/>
            </w:tcBorders>
            <w:shd w:val="clear" w:color="auto" w:fill="auto"/>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50,85</w:t>
            </w:r>
          </w:p>
        </w:tc>
      </w:tr>
      <w:tr w:rsidR="00963B90" w:rsidRPr="002F5F95" w:rsidTr="00963B90">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63B90" w:rsidRPr="002F5F95" w:rsidRDefault="00963B90" w:rsidP="00963B90">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10</w:t>
            </w:r>
          </w:p>
        </w:tc>
        <w:tc>
          <w:tcPr>
            <w:tcW w:w="2368" w:type="dxa"/>
            <w:tcBorders>
              <w:top w:val="nil"/>
              <w:left w:val="nil"/>
              <w:bottom w:val="single" w:sz="4" w:space="0" w:color="auto"/>
              <w:right w:val="single" w:sz="4" w:space="0" w:color="auto"/>
            </w:tcBorders>
            <w:shd w:val="clear" w:color="000000" w:fill="FFFF00"/>
            <w:noWrap/>
            <w:vAlign w:val="center"/>
            <w:hideMark/>
          </w:tcPr>
          <w:p w:rsidR="00963B90" w:rsidRPr="002F5F95" w:rsidRDefault="00963B90" w:rsidP="00963B90">
            <w:pPr>
              <w:spacing w:after="0" w:line="240" w:lineRule="auto"/>
              <w:jc w:val="center"/>
              <w:rPr>
                <w:rFonts w:eastAsia="Times New Roman" w:cstheme="minorHAnsi"/>
                <w:b/>
                <w:bCs/>
                <w:i/>
                <w:iCs/>
                <w:color w:val="000000"/>
                <w:u w:val="single"/>
                <w:lang w:eastAsia="el-GR"/>
              </w:rPr>
            </w:pPr>
            <w:r w:rsidRPr="002F5F95">
              <w:rPr>
                <w:rFonts w:eastAsia="Times New Roman" w:cstheme="minorHAnsi"/>
                <w:b/>
                <w:bCs/>
                <w:i/>
                <w:iCs/>
                <w:color w:val="000000"/>
                <w:u w:val="single"/>
                <w:lang w:eastAsia="el-GR"/>
              </w:rPr>
              <w:t>ΣΥΝΟΛΟ</w:t>
            </w:r>
          </w:p>
        </w:tc>
        <w:tc>
          <w:tcPr>
            <w:tcW w:w="1569" w:type="dxa"/>
            <w:tcBorders>
              <w:top w:val="nil"/>
              <w:left w:val="nil"/>
              <w:bottom w:val="single" w:sz="4" w:space="0" w:color="auto"/>
              <w:right w:val="single" w:sz="4" w:space="0" w:color="auto"/>
            </w:tcBorders>
            <w:shd w:val="clear" w:color="000000" w:fill="FFFF00"/>
            <w:noWrap/>
            <w:vAlign w:val="bottom"/>
            <w:hideMark/>
          </w:tcPr>
          <w:p w:rsidR="00963B90" w:rsidRPr="002F5F95" w:rsidRDefault="00963B90" w:rsidP="00963B90">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78" w:type="dxa"/>
            <w:tcBorders>
              <w:top w:val="nil"/>
              <w:left w:val="nil"/>
              <w:bottom w:val="single" w:sz="4" w:space="0" w:color="auto"/>
              <w:right w:val="single" w:sz="4" w:space="0" w:color="auto"/>
            </w:tcBorders>
            <w:shd w:val="clear" w:color="000000" w:fill="FFFF00"/>
            <w:noWrap/>
            <w:vAlign w:val="bottom"/>
            <w:hideMark/>
          </w:tcPr>
          <w:p w:rsidR="00963B90" w:rsidRPr="002F5F95" w:rsidRDefault="00963B90" w:rsidP="00963B90">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22" w:type="dxa"/>
            <w:tcBorders>
              <w:top w:val="nil"/>
              <w:left w:val="nil"/>
              <w:bottom w:val="single" w:sz="4" w:space="0" w:color="auto"/>
              <w:right w:val="single" w:sz="4" w:space="0" w:color="auto"/>
            </w:tcBorders>
            <w:shd w:val="clear" w:color="000000" w:fill="FFFF00"/>
            <w:noWrap/>
            <w:vAlign w:val="bottom"/>
            <w:hideMark/>
          </w:tcPr>
          <w:p w:rsidR="00963B90" w:rsidRPr="002F5F95" w:rsidRDefault="00963B90" w:rsidP="00963B90">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251" w:type="dxa"/>
            <w:tcBorders>
              <w:top w:val="nil"/>
              <w:left w:val="nil"/>
              <w:bottom w:val="single" w:sz="4" w:space="0" w:color="auto"/>
              <w:right w:val="single" w:sz="4" w:space="0" w:color="auto"/>
            </w:tcBorders>
            <w:shd w:val="clear" w:color="000000" w:fill="FFFF00"/>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457,00</w:t>
            </w:r>
          </w:p>
        </w:tc>
        <w:tc>
          <w:tcPr>
            <w:tcW w:w="892" w:type="dxa"/>
            <w:tcBorders>
              <w:top w:val="nil"/>
              <w:left w:val="nil"/>
              <w:bottom w:val="single" w:sz="4" w:space="0" w:color="auto"/>
              <w:right w:val="single" w:sz="4" w:space="0" w:color="auto"/>
            </w:tcBorders>
            <w:shd w:val="clear" w:color="000000" w:fill="FFFF00"/>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13%</w:t>
            </w:r>
          </w:p>
        </w:tc>
        <w:tc>
          <w:tcPr>
            <w:tcW w:w="1063" w:type="dxa"/>
            <w:tcBorders>
              <w:top w:val="nil"/>
              <w:left w:val="nil"/>
              <w:bottom w:val="single" w:sz="4" w:space="0" w:color="auto"/>
              <w:right w:val="single" w:sz="4" w:space="0" w:color="auto"/>
            </w:tcBorders>
            <w:shd w:val="clear" w:color="000000" w:fill="FFFF00"/>
            <w:noWrap/>
            <w:vAlign w:val="center"/>
            <w:hideMark/>
          </w:tcPr>
          <w:p w:rsidR="00963B90" w:rsidRPr="002F5F95" w:rsidRDefault="00963B90" w:rsidP="00963B90">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516,41</w:t>
            </w:r>
          </w:p>
        </w:tc>
      </w:tr>
    </w:tbl>
    <w:p w:rsidR="00201FA9" w:rsidRPr="002F5F95" w:rsidRDefault="00201FA9" w:rsidP="00201FA9">
      <w:pPr>
        <w:rPr>
          <w:rFonts w:cstheme="minorHAnsi"/>
          <w:lang w:val="en-US"/>
        </w:rPr>
      </w:pPr>
    </w:p>
    <w:tbl>
      <w:tblPr>
        <w:tblW w:w="9840" w:type="dxa"/>
        <w:tblLook w:val="04A0" w:firstRow="1" w:lastRow="0" w:firstColumn="1" w:lastColumn="0" w:noHBand="0" w:noVBand="1"/>
      </w:tblPr>
      <w:tblGrid>
        <w:gridCol w:w="556"/>
        <w:gridCol w:w="2034"/>
        <w:gridCol w:w="1470"/>
        <w:gridCol w:w="1419"/>
        <w:gridCol w:w="1362"/>
        <w:gridCol w:w="1288"/>
        <w:gridCol w:w="845"/>
        <w:gridCol w:w="973"/>
      </w:tblGrid>
      <w:tr w:rsidR="00D0122C" w:rsidRPr="002F5F95" w:rsidTr="00D0122C">
        <w:trPr>
          <w:trHeight w:val="555"/>
        </w:trPr>
        <w:tc>
          <w:tcPr>
            <w:tcW w:w="98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b/>
                <w:bCs/>
                <w:color w:val="000000"/>
                <w:lang w:eastAsia="el-GR"/>
              </w:rPr>
            </w:pPr>
            <w:r w:rsidRPr="002F5F95">
              <w:rPr>
                <w:rFonts w:eastAsia="Times New Roman" w:cstheme="minorHAnsi"/>
                <w:b/>
                <w:bCs/>
                <w:color w:val="000000"/>
                <w:lang w:eastAsia="el-GR"/>
              </w:rPr>
              <w:t>ΥΓΕΙΟΝΟΜΙΚΟ ΥΛΙΚΟ (ΠΙΝΑΚΑΣ 2-ΚΟΙΝΩΝΙΚΟ ΦΑΡΜΑΚΕΙΟ)</w:t>
            </w:r>
          </w:p>
        </w:tc>
      </w:tr>
      <w:tr w:rsidR="00D0122C" w:rsidRPr="002F5F95" w:rsidTr="00D0122C">
        <w:trPr>
          <w:trHeight w:val="765"/>
        </w:trPr>
        <w:tc>
          <w:tcPr>
            <w:tcW w:w="449" w:type="dxa"/>
            <w:tcBorders>
              <w:top w:val="nil"/>
              <w:left w:val="single" w:sz="4" w:space="0" w:color="auto"/>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Α/Α</w:t>
            </w:r>
          </w:p>
        </w:tc>
        <w:tc>
          <w:tcPr>
            <w:tcW w:w="2034"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ΕΙΔΟΣ ΥΛΙΚΟΥ</w:t>
            </w:r>
          </w:p>
        </w:tc>
        <w:tc>
          <w:tcPr>
            <w:tcW w:w="1470"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ΜΟΝΑΔΑ ΜΕΤΡΗΣΗΣ</w:t>
            </w:r>
          </w:p>
        </w:tc>
        <w:tc>
          <w:tcPr>
            <w:tcW w:w="1419"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ΣΥΝΟΛΙΚΗ ΠΟΣΟΤΗΤΑ</w:t>
            </w:r>
          </w:p>
        </w:tc>
        <w:tc>
          <w:tcPr>
            <w:tcW w:w="1362"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ΤΙΜΗ ΜΟΝΑΔΟΣ</w:t>
            </w:r>
          </w:p>
        </w:tc>
        <w:tc>
          <w:tcPr>
            <w:tcW w:w="1288"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ΑΞΙΑ (ΧΩΡΙΣ ΦΠΑ)</w:t>
            </w:r>
          </w:p>
        </w:tc>
        <w:tc>
          <w:tcPr>
            <w:tcW w:w="845"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Φ.Π.Α</w:t>
            </w:r>
          </w:p>
        </w:tc>
        <w:tc>
          <w:tcPr>
            <w:tcW w:w="973"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ΑΞΙΑ (ΜΕ ΦΠΑ)</w:t>
            </w:r>
          </w:p>
        </w:tc>
      </w:tr>
      <w:tr w:rsidR="00D0122C" w:rsidRPr="002F5F95" w:rsidTr="00D0122C">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1</w:t>
            </w:r>
          </w:p>
        </w:tc>
        <w:tc>
          <w:tcPr>
            <w:tcW w:w="2034" w:type="dxa"/>
            <w:tcBorders>
              <w:top w:val="nil"/>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ΘΕΡΜΟΜΕΤΡΟ ηλεκτρονικό</w:t>
            </w:r>
          </w:p>
        </w:tc>
        <w:tc>
          <w:tcPr>
            <w:tcW w:w="1470" w:type="dxa"/>
            <w:tcBorders>
              <w:top w:val="nil"/>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ΤΕΜΑΧΙΟ</w:t>
            </w:r>
          </w:p>
        </w:tc>
        <w:tc>
          <w:tcPr>
            <w:tcW w:w="141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w:t>
            </w:r>
          </w:p>
        </w:tc>
        <w:tc>
          <w:tcPr>
            <w:tcW w:w="1362"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3,5</w:t>
            </w:r>
          </w:p>
        </w:tc>
        <w:tc>
          <w:tcPr>
            <w:tcW w:w="1288"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17,5</w:t>
            </w:r>
          </w:p>
        </w:tc>
        <w:tc>
          <w:tcPr>
            <w:tcW w:w="84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24%</w:t>
            </w:r>
          </w:p>
        </w:tc>
        <w:tc>
          <w:tcPr>
            <w:tcW w:w="973"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21,70</w:t>
            </w:r>
          </w:p>
        </w:tc>
      </w:tr>
      <w:tr w:rsidR="00D0122C" w:rsidRPr="002F5F95" w:rsidTr="00D0122C">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2</w:t>
            </w:r>
          </w:p>
        </w:tc>
        <w:tc>
          <w:tcPr>
            <w:tcW w:w="2034" w:type="dxa"/>
            <w:tcBorders>
              <w:top w:val="nil"/>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ΣΥΡΙΓΓΕΣ 5ml</w:t>
            </w:r>
          </w:p>
        </w:tc>
        <w:tc>
          <w:tcPr>
            <w:tcW w:w="1470"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ΤΕΜΑΧΙΟ</w:t>
            </w:r>
          </w:p>
        </w:tc>
        <w:tc>
          <w:tcPr>
            <w:tcW w:w="141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100</w:t>
            </w:r>
          </w:p>
        </w:tc>
        <w:tc>
          <w:tcPr>
            <w:tcW w:w="1362"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0,1</w:t>
            </w:r>
          </w:p>
        </w:tc>
        <w:tc>
          <w:tcPr>
            <w:tcW w:w="1288"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10</w:t>
            </w:r>
          </w:p>
        </w:tc>
        <w:tc>
          <w:tcPr>
            <w:tcW w:w="84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24%</w:t>
            </w:r>
          </w:p>
        </w:tc>
        <w:tc>
          <w:tcPr>
            <w:tcW w:w="973"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12.40</w:t>
            </w:r>
          </w:p>
        </w:tc>
      </w:tr>
      <w:tr w:rsidR="00D0122C" w:rsidRPr="002F5F95" w:rsidTr="00D0122C">
        <w:trPr>
          <w:trHeight w:val="9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3</w:t>
            </w:r>
          </w:p>
        </w:tc>
        <w:tc>
          <w:tcPr>
            <w:tcW w:w="2034" w:type="dxa"/>
            <w:tcBorders>
              <w:top w:val="nil"/>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ΕΝΥΔΑΤΙΚΗ ΚΡΕΜΑ  τύπου Bepanthol c r 100 gr</w:t>
            </w:r>
          </w:p>
        </w:tc>
        <w:tc>
          <w:tcPr>
            <w:tcW w:w="1470"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ΤΕΜΑΧΙΟ</w:t>
            </w:r>
          </w:p>
        </w:tc>
        <w:tc>
          <w:tcPr>
            <w:tcW w:w="141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12</w:t>
            </w:r>
          </w:p>
        </w:tc>
        <w:tc>
          <w:tcPr>
            <w:tcW w:w="1362"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6,5</w:t>
            </w:r>
          </w:p>
        </w:tc>
        <w:tc>
          <w:tcPr>
            <w:tcW w:w="1288"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78</w:t>
            </w:r>
          </w:p>
        </w:tc>
        <w:tc>
          <w:tcPr>
            <w:tcW w:w="84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24%</w:t>
            </w:r>
          </w:p>
        </w:tc>
        <w:tc>
          <w:tcPr>
            <w:tcW w:w="973"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96,72</w:t>
            </w:r>
          </w:p>
        </w:tc>
      </w:tr>
      <w:tr w:rsidR="00D0122C" w:rsidRPr="002F5F95" w:rsidTr="00D0122C">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4</w:t>
            </w:r>
          </w:p>
        </w:tc>
        <w:tc>
          <w:tcPr>
            <w:tcW w:w="2034" w:type="dxa"/>
            <w:tcBorders>
              <w:top w:val="nil"/>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ΣΥΡΙΓΓΕΣ 10ml</w:t>
            </w:r>
          </w:p>
        </w:tc>
        <w:tc>
          <w:tcPr>
            <w:tcW w:w="1470"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ΤΕΜΑΧΙΟ</w:t>
            </w:r>
          </w:p>
        </w:tc>
        <w:tc>
          <w:tcPr>
            <w:tcW w:w="141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100</w:t>
            </w:r>
          </w:p>
        </w:tc>
        <w:tc>
          <w:tcPr>
            <w:tcW w:w="1362"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0,15</w:t>
            </w:r>
          </w:p>
        </w:tc>
        <w:tc>
          <w:tcPr>
            <w:tcW w:w="1288"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15</w:t>
            </w:r>
          </w:p>
        </w:tc>
        <w:tc>
          <w:tcPr>
            <w:tcW w:w="84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24%</w:t>
            </w:r>
          </w:p>
        </w:tc>
        <w:tc>
          <w:tcPr>
            <w:tcW w:w="973"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18,60</w:t>
            </w:r>
          </w:p>
        </w:tc>
      </w:tr>
      <w:tr w:rsidR="00D0122C" w:rsidRPr="002F5F95" w:rsidTr="00D0122C">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5</w:t>
            </w:r>
          </w:p>
        </w:tc>
        <w:tc>
          <w:tcPr>
            <w:tcW w:w="2034" w:type="dxa"/>
            <w:tcBorders>
              <w:top w:val="nil"/>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Stick αμμωνίας 20ml</w:t>
            </w:r>
          </w:p>
        </w:tc>
        <w:tc>
          <w:tcPr>
            <w:tcW w:w="1470"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ΤΕΜΑΧΙΟ</w:t>
            </w:r>
          </w:p>
        </w:tc>
        <w:tc>
          <w:tcPr>
            <w:tcW w:w="141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w:t>
            </w:r>
          </w:p>
        </w:tc>
        <w:tc>
          <w:tcPr>
            <w:tcW w:w="1362"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0,97</w:t>
            </w:r>
          </w:p>
        </w:tc>
        <w:tc>
          <w:tcPr>
            <w:tcW w:w="1288"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4,85</w:t>
            </w:r>
          </w:p>
        </w:tc>
        <w:tc>
          <w:tcPr>
            <w:tcW w:w="84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24%</w:t>
            </w:r>
          </w:p>
        </w:tc>
        <w:tc>
          <w:tcPr>
            <w:tcW w:w="973"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6,01</w:t>
            </w:r>
          </w:p>
        </w:tc>
      </w:tr>
      <w:tr w:rsidR="00D0122C" w:rsidRPr="002F5F95" w:rsidTr="00D0122C">
        <w:trPr>
          <w:trHeight w:val="12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lastRenderedPageBreak/>
              <w:t>6</w:t>
            </w:r>
          </w:p>
        </w:tc>
        <w:tc>
          <w:tcPr>
            <w:tcW w:w="2034" w:type="dxa"/>
            <w:tcBorders>
              <w:top w:val="nil"/>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Κρέμα για μώλωπες-εκδορές τύπου ARNICA CREAM 50ml</w:t>
            </w:r>
          </w:p>
        </w:tc>
        <w:tc>
          <w:tcPr>
            <w:tcW w:w="1470"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ΤΕΜΑΧΙΟ</w:t>
            </w:r>
          </w:p>
        </w:tc>
        <w:tc>
          <w:tcPr>
            <w:tcW w:w="141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w:t>
            </w:r>
          </w:p>
        </w:tc>
        <w:tc>
          <w:tcPr>
            <w:tcW w:w="1362"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4,5</w:t>
            </w:r>
          </w:p>
        </w:tc>
        <w:tc>
          <w:tcPr>
            <w:tcW w:w="1288"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22,50</w:t>
            </w:r>
          </w:p>
        </w:tc>
        <w:tc>
          <w:tcPr>
            <w:tcW w:w="84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24%</w:t>
            </w:r>
          </w:p>
        </w:tc>
        <w:tc>
          <w:tcPr>
            <w:tcW w:w="973"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27,90</w:t>
            </w:r>
          </w:p>
        </w:tc>
      </w:tr>
      <w:tr w:rsidR="00D0122C" w:rsidRPr="002F5F95" w:rsidTr="00D0122C">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7</w:t>
            </w:r>
          </w:p>
        </w:tc>
        <w:tc>
          <w:tcPr>
            <w:tcW w:w="2034"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Οξύμετρο</w:t>
            </w:r>
          </w:p>
        </w:tc>
        <w:tc>
          <w:tcPr>
            <w:tcW w:w="1470"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TEMAXIO</w:t>
            </w:r>
          </w:p>
        </w:tc>
        <w:tc>
          <w:tcPr>
            <w:tcW w:w="141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w:t>
            </w:r>
          </w:p>
        </w:tc>
        <w:tc>
          <w:tcPr>
            <w:tcW w:w="1362"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25</w:t>
            </w:r>
          </w:p>
        </w:tc>
        <w:tc>
          <w:tcPr>
            <w:tcW w:w="1288"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25</w:t>
            </w:r>
          </w:p>
        </w:tc>
        <w:tc>
          <w:tcPr>
            <w:tcW w:w="84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24%</w:t>
            </w:r>
          </w:p>
        </w:tc>
        <w:tc>
          <w:tcPr>
            <w:tcW w:w="973"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31,00</w:t>
            </w:r>
          </w:p>
        </w:tc>
      </w:tr>
      <w:tr w:rsidR="00D0122C" w:rsidRPr="002F5F95" w:rsidTr="00D0122C">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8</w:t>
            </w:r>
          </w:p>
        </w:tc>
        <w:tc>
          <w:tcPr>
            <w:tcW w:w="2034" w:type="dxa"/>
            <w:tcBorders>
              <w:top w:val="nil"/>
              <w:left w:val="nil"/>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b/>
                <w:bCs/>
                <w:i/>
                <w:iCs/>
                <w:color w:val="000000"/>
                <w:u w:val="single"/>
                <w:lang w:eastAsia="el-GR"/>
              </w:rPr>
            </w:pPr>
            <w:r w:rsidRPr="002F5F95">
              <w:rPr>
                <w:rFonts w:eastAsia="Times New Roman" w:cstheme="minorHAnsi"/>
                <w:b/>
                <w:bCs/>
                <w:i/>
                <w:iCs/>
                <w:color w:val="000000"/>
                <w:u w:val="single"/>
                <w:lang w:eastAsia="el-GR"/>
              </w:rPr>
              <w:t>ΣΥΝΟΛΟ</w:t>
            </w:r>
          </w:p>
        </w:tc>
        <w:tc>
          <w:tcPr>
            <w:tcW w:w="1470" w:type="dxa"/>
            <w:tcBorders>
              <w:top w:val="nil"/>
              <w:left w:val="nil"/>
              <w:bottom w:val="single" w:sz="4" w:space="0" w:color="auto"/>
              <w:right w:val="single" w:sz="4" w:space="0" w:color="auto"/>
            </w:tcBorders>
            <w:shd w:val="clear" w:color="000000" w:fill="FFFF00"/>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419" w:type="dxa"/>
            <w:tcBorders>
              <w:top w:val="nil"/>
              <w:left w:val="nil"/>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 </w:t>
            </w:r>
          </w:p>
        </w:tc>
        <w:tc>
          <w:tcPr>
            <w:tcW w:w="1362" w:type="dxa"/>
            <w:tcBorders>
              <w:top w:val="nil"/>
              <w:left w:val="nil"/>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 </w:t>
            </w:r>
          </w:p>
        </w:tc>
        <w:tc>
          <w:tcPr>
            <w:tcW w:w="1288" w:type="dxa"/>
            <w:tcBorders>
              <w:top w:val="nil"/>
              <w:left w:val="nil"/>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172,85</w:t>
            </w:r>
          </w:p>
        </w:tc>
        <w:tc>
          <w:tcPr>
            <w:tcW w:w="845" w:type="dxa"/>
            <w:tcBorders>
              <w:top w:val="nil"/>
              <w:left w:val="nil"/>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24%</w:t>
            </w:r>
          </w:p>
        </w:tc>
        <w:tc>
          <w:tcPr>
            <w:tcW w:w="973" w:type="dxa"/>
            <w:tcBorders>
              <w:top w:val="nil"/>
              <w:left w:val="nil"/>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214,33</w:t>
            </w:r>
          </w:p>
        </w:tc>
      </w:tr>
    </w:tbl>
    <w:p w:rsidR="00201FA9" w:rsidRPr="002F5F95" w:rsidRDefault="00201FA9" w:rsidP="00201FA9">
      <w:pPr>
        <w:spacing w:line="240" w:lineRule="auto"/>
        <w:rPr>
          <w:rFonts w:cstheme="minorHAnsi"/>
          <w:lang w:val="en-US"/>
        </w:rPr>
      </w:pPr>
    </w:p>
    <w:tbl>
      <w:tblPr>
        <w:tblW w:w="10320" w:type="dxa"/>
        <w:tblLook w:val="04A0" w:firstRow="1" w:lastRow="0" w:firstColumn="1" w:lastColumn="0" w:noHBand="0" w:noVBand="1"/>
      </w:tblPr>
      <w:tblGrid>
        <w:gridCol w:w="556"/>
        <w:gridCol w:w="2534"/>
        <w:gridCol w:w="1435"/>
        <w:gridCol w:w="1386"/>
        <w:gridCol w:w="1329"/>
        <w:gridCol w:w="1357"/>
        <w:gridCol w:w="825"/>
        <w:gridCol w:w="1015"/>
      </w:tblGrid>
      <w:tr w:rsidR="00D0122C" w:rsidRPr="002F5F95" w:rsidTr="00D0122C">
        <w:trPr>
          <w:trHeight w:val="555"/>
        </w:trPr>
        <w:tc>
          <w:tcPr>
            <w:tcW w:w="103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b/>
                <w:bCs/>
                <w:color w:val="000000"/>
                <w:lang w:eastAsia="el-GR"/>
              </w:rPr>
            </w:pPr>
            <w:r w:rsidRPr="002F5F95">
              <w:rPr>
                <w:rFonts w:eastAsia="Times New Roman" w:cstheme="minorHAnsi"/>
                <w:b/>
                <w:bCs/>
                <w:color w:val="000000"/>
                <w:lang w:eastAsia="el-GR"/>
              </w:rPr>
              <w:t>ΦΑΡΜΑΚΕΥΤΙΚΟ ΥΛΙΚΟ  ( ΠΙΝΑΚΑΣ 3</w:t>
            </w:r>
            <w:r w:rsidR="006C615C" w:rsidRPr="002F5F95">
              <w:rPr>
                <w:rFonts w:eastAsia="Times New Roman" w:cstheme="minorHAnsi"/>
                <w:b/>
                <w:bCs/>
                <w:color w:val="000000"/>
                <w:lang w:eastAsia="el-GR"/>
              </w:rPr>
              <w:t>-</w:t>
            </w:r>
            <w:r w:rsidRPr="002F5F95">
              <w:rPr>
                <w:rFonts w:eastAsia="Times New Roman" w:cstheme="minorHAnsi"/>
                <w:b/>
                <w:bCs/>
                <w:color w:val="000000"/>
                <w:lang w:eastAsia="el-GR"/>
              </w:rPr>
              <w:t xml:space="preserve"> </w:t>
            </w:r>
            <w:r w:rsidR="006C615C" w:rsidRPr="002F5F95">
              <w:rPr>
                <w:rFonts w:eastAsia="Times New Roman" w:cstheme="minorHAnsi"/>
                <w:b/>
                <w:bCs/>
                <w:color w:val="000000"/>
                <w:lang w:eastAsia="el-GR"/>
              </w:rPr>
              <w:t xml:space="preserve">ΚΟΙΝΩΝΙΚΟ ΦΑΡΜΑΚΕΙΟ </w:t>
            </w:r>
            <w:r w:rsidRPr="002F5F95">
              <w:rPr>
                <w:rFonts w:eastAsia="Times New Roman" w:cstheme="minorHAnsi"/>
                <w:b/>
                <w:bCs/>
                <w:color w:val="000000"/>
                <w:lang w:eastAsia="el-GR"/>
              </w:rPr>
              <w:t xml:space="preserve"> )</w:t>
            </w:r>
          </w:p>
        </w:tc>
      </w:tr>
      <w:tr w:rsidR="006C615C" w:rsidRPr="002F5F95" w:rsidTr="006C615C">
        <w:trPr>
          <w:trHeight w:val="765"/>
        </w:trPr>
        <w:tc>
          <w:tcPr>
            <w:tcW w:w="439" w:type="dxa"/>
            <w:tcBorders>
              <w:top w:val="nil"/>
              <w:left w:val="single" w:sz="4" w:space="0" w:color="auto"/>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Α/Α</w:t>
            </w:r>
          </w:p>
        </w:tc>
        <w:tc>
          <w:tcPr>
            <w:tcW w:w="2534"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ΕΙΔΟΣ ΥΛΙΚΟΥ</w:t>
            </w:r>
          </w:p>
        </w:tc>
        <w:tc>
          <w:tcPr>
            <w:tcW w:w="1435"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ΜΟΝΑΔΑ ΜΕΤΡΗΣΗΣ</w:t>
            </w:r>
          </w:p>
        </w:tc>
        <w:tc>
          <w:tcPr>
            <w:tcW w:w="1386"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ΣΥΝΟΛΙΚΗ ΠΟΣΟΤΗΤΑ</w:t>
            </w:r>
          </w:p>
        </w:tc>
        <w:tc>
          <w:tcPr>
            <w:tcW w:w="1329"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ΤΙΜΗ ΜΟΝΑΔΟΣ</w:t>
            </w:r>
          </w:p>
        </w:tc>
        <w:tc>
          <w:tcPr>
            <w:tcW w:w="1357"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ΑΞΙΑ (ΧΩΡΙΣ ΦΠΑ)</w:t>
            </w:r>
          </w:p>
        </w:tc>
        <w:tc>
          <w:tcPr>
            <w:tcW w:w="825"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Φ.Π.Α</w:t>
            </w:r>
          </w:p>
        </w:tc>
        <w:tc>
          <w:tcPr>
            <w:tcW w:w="1015"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ΑΞΙΑ (ΜΕ ΦΠΑ)</w:t>
            </w:r>
          </w:p>
        </w:tc>
      </w:tr>
      <w:tr w:rsidR="00D0122C" w:rsidRPr="002F5F95" w:rsidTr="006C615C">
        <w:trPr>
          <w:trHeight w:val="6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1</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ΠΑΡΑΚΕΤΑΜΟΛΗ ΤΥΠΟΥ DEPON 500MG</w:t>
            </w:r>
          </w:p>
        </w:tc>
        <w:tc>
          <w:tcPr>
            <w:tcW w:w="1435" w:type="dxa"/>
            <w:tcBorders>
              <w:top w:val="nil"/>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TAB</w:t>
            </w:r>
          </w:p>
        </w:tc>
        <w:tc>
          <w:tcPr>
            <w:tcW w:w="1386" w:type="dxa"/>
            <w:tcBorders>
              <w:top w:val="nil"/>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500</w:t>
            </w:r>
          </w:p>
        </w:tc>
        <w:tc>
          <w:tcPr>
            <w:tcW w:w="1329" w:type="dxa"/>
            <w:tcBorders>
              <w:top w:val="single" w:sz="4" w:space="0" w:color="auto"/>
              <w:left w:val="nil"/>
              <w:bottom w:val="single" w:sz="4" w:space="0" w:color="auto"/>
              <w:right w:val="nil"/>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0,90 €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450</w:t>
            </w:r>
          </w:p>
        </w:tc>
        <w:tc>
          <w:tcPr>
            <w:tcW w:w="82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477</w:t>
            </w:r>
          </w:p>
        </w:tc>
      </w:tr>
      <w:tr w:rsidR="00D0122C" w:rsidRPr="002F5F95" w:rsidTr="006C615C">
        <w:trPr>
          <w:trHeight w:val="6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2</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ΠΑΡΑΚΕΤΑΜΟΛΗ ΤΥΠΟΥ DEPON SYR ΠΑΙΔΙΚΑ</w:t>
            </w:r>
          </w:p>
        </w:tc>
        <w:tc>
          <w:tcPr>
            <w:tcW w:w="143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SYR</w:t>
            </w:r>
          </w:p>
        </w:tc>
        <w:tc>
          <w:tcPr>
            <w:tcW w:w="1386"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25</w:t>
            </w:r>
          </w:p>
        </w:tc>
        <w:tc>
          <w:tcPr>
            <w:tcW w:w="1329" w:type="dxa"/>
            <w:tcBorders>
              <w:top w:val="single" w:sz="4" w:space="0" w:color="auto"/>
              <w:left w:val="nil"/>
              <w:bottom w:val="single" w:sz="4" w:space="0" w:color="auto"/>
              <w:right w:val="nil"/>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2,10 €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52,5</w:t>
            </w:r>
          </w:p>
        </w:tc>
        <w:tc>
          <w:tcPr>
            <w:tcW w:w="825" w:type="dxa"/>
            <w:tcBorders>
              <w:top w:val="nil"/>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55,65</w:t>
            </w:r>
          </w:p>
        </w:tc>
      </w:tr>
      <w:tr w:rsidR="00D0122C" w:rsidRPr="002F5F95" w:rsidTr="006C615C">
        <w:trPr>
          <w:trHeight w:val="6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3</w:t>
            </w:r>
          </w:p>
        </w:tc>
        <w:tc>
          <w:tcPr>
            <w:tcW w:w="2534" w:type="dxa"/>
            <w:tcBorders>
              <w:top w:val="single" w:sz="4" w:space="0" w:color="auto"/>
              <w:left w:val="nil"/>
              <w:bottom w:val="single" w:sz="4" w:space="0" w:color="auto"/>
              <w:right w:val="nil"/>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ΙΒΟΥΠΡΟΦΑΙΝΗ ΤΥΠΟΥ ALGOFREN 100mg/5ml</w:t>
            </w:r>
          </w:p>
        </w:tc>
        <w:tc>
          <w:tcPr>
            <w:tcW w:w="1435" w:type="dxa"/>
            <w:tcBorders>
              <w:top w:val="nil"/>
              <w:left w:val="single" w:sz="4" w:space="0" w:color="auto"/>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SYR</w:t>
            </w:r>
          </w:p>
        </w:tc>
        <w:tc>
          <w:tcPr>
            <w:tcW w:w="1386"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40</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3,42</w:t>
            </w:r>
          </w:p>
        </w:tc>
        <w:tc>
          <w:tcPr>
            <w:tcW w:w="1357"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136,8</w:t>
            </w:r>
          </w:p>
        </w:tc>
        <w:tc>
          <w:tcPr>
            <w:tcW w:w="82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145,08</w:t>
            </w:r>
          </w:p>
        </w:tc>
      </w:tr>
      <w:tr w:rsidR="00D0122C" w:rsidRPr="002F5F95" w:rsidTr="006C615C">
        <w:trPr>
          <w:trHeight w:val="15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4</w:t>
            </w:r>
          </w:p>
        </w:tc>
        <w:tc>
          <w:tcPr>
            <w:tcW w:w="2534" w:type="dxa"/>
            <w:tcBorders>
              <w:top w:val="single" w:sz="4" w:space="0" w:color="auto"/>
              <w:left w:val="nil"/>
              <w:bottom w:val="single" w:sz="4" w:space="0" w:color="auto"/>
              <w:right w:val="nil"/>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ΚΡΕΜΑ ΜΕ ΑΝΤΙΦΛΕΓΜΟΝΩΔΗ ΚΑΙ ΑΝΤΙΚΝΗΣΜΩΔΗ ΔΡΑΣΗ ΤΥΠΟΥ FUCICORT LIPIDIL 30GR</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GR</w:t>
            </w:r>
          </w:p>
        </w:tc>
        <w:tc>
          <w:tcPr>
            <w:tcW w:w="1386"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30</w:t>
            </w:r>
          </w:p>
        </w:tc>
        <w:tc>
          <w:tcPr>
            <w:tcW w:w="132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6,65</w:t>
            </w:r>
          </w:p>
        </w:tc>
        <w:tc>
          <w:tcPr>
            <w:tcW w:w="1357"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199,5</w:t>
            </w:r>
          </w:p>
        </w:tc>
        <w:tc>
          <w:tcPr>
            <w:tcW w:w="82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211,47</w:t>
            </w:r>
          </w:p>
        </w:tc>
      </w:tr>
      <w:tr w:rsidR="00D0122C" w:rsidRPr="002F5F95" w:rsidTr="006C615C">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5</w:t>
            </w:r>
          </w:p>
        </w:tc>
        <w:tc>
          <w:tcPr>
            <w:tcW w:w="2534" w:type="dxa"/>
            <w:tcBorders>
              <w:top w:val="single" w:sz="4" w:space="0" w:color="auto"/>
              <w:left w:val="nil"/>
              <w:bottom w:val="single" w:sz="4" w:space="0" w:color="auto"/>
              <w:right w:val="nil"/>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AΝΤΙΣΤΑΜΙΝΙΚΗ ΑΛΟΙΦΗ  ΤΥΠΟΥ FENISTIL 0,1% 30gr</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GR</w:t>
            </w:r>
          </w:p>
        </w:tc>
        <w:tc>
          <w:tcPr>
            <w:tcW w:w="1386"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40</w:t>
            </w:r>
          </w:p>
        </w:tc>
        <w:tc>
          <w:tcPr>
            <w:tcW w:w="1329" w:type="dxa"/>
            <w:tcBorders>
              <w:top w:val="nil"/>
              <w:left w:val="nil"/>
              <w:bottom w:val="nil"/>
              <w:right w:val="nil"/>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4,69 €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187,6</w:t>
            </w:r>
          </w:p>
        </w:tc>
        <w:tc>
          <w:tcPr>
            <w:tcW w:w="82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198,86</w:t>
            </w:r>
          </w:p>
        </w:tc>
      </w:tr>
      <w:tr w:rsidR="00D0122C" w:rsidRPr="002F5F95" w:rsidTr="006C615C">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6</w:t>
            </w:r>
          </w:p>
        </w:tc>
        <w:tc>
          <w:tcPr>
            <w:tcW w:w="2534" w:type="dxa"/>
            <w:tcBorders>
              <w:top w:val="single" w:sz="4" w:space="0" w:color="auto"/>
              <w:left w:val="nil"/>
              <w:bottom w:val="single" w:sz="4" w:space="0" w:color="auto"/>
              <w:right w:val="nil"/>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ΔΕΡΜΑΤΙΚΟ SPREY ΓΙΑ ΕΚΔΟΡΕΣ ΤΥΠΟΥ *PULVO-47 100gr</w:t>
            </w:r>
          </w:p>
        </w:tc>
        <w:tc>
          <w:tcPr>
            <w:tcW w:w="1435" w:type="dxa"/>
            <w:tcBorders>
              <w:top w:val="nil"/>
              <w:left w:val="single" w:sz="4" w:space="0" w:color="auto"/>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SPR</w:t>
            </w:r>
          </w:p>
        </w:tc>
        <w:tc>
          <w:tcPr>
            <w:tcW w:w="1386"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40</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8,4</w:t>
            </w:r>
          </w:p>
        </w:tc>
        <w:tc>
          <w:tcPr>
            <w:tcW w:w="1357"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336</w:t>
            </w:r>
          </w:p>
        </w:tc>
        <w:tc>
          <w:tcPr>
            <w:tcW w:w="82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356,16</w:t>
            </w:r>
          </w:p>
        </w:tc>
      </w:tr>
      <w:tr w:rsidR="00D0122C" w:rsidRPr="002F5F95" w:rsidTr="006C615C">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7</w:t>
            </w:r>
          </w:p>
        </w:tc>
        <w:tc>
          <w:tcPr>
            <w:tcW w:w="2534" w:type="dxa"/>
            <w:tcBorders>
              <w:top w:val="single" w:sz="4" w:space="0" w:color="auto"/>
              <w:left w:val="nil"/>
              <w:bottom w:val="single" w:sz="4" w:space="0" w:color="auto"/>
              <w:right w:val="nil"/>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ΙΩΔΙΟΥΧΟ ΣΚΕΥΑΣΜΑ ΤΥΠΟΥ *BETADINE SOLUTION 30ml</w:t>
            </w:r>
          </w:p>
        </w:tc>
        <w:tc>
          <w:tcPr>
            <w:tcW w:w="1435" w:type="dxa"/>
            <w:tcBorders>
              <w:top w:val="nil"/>
              <w:left w:val="single" w:sz="4" w:space="0" w:color="auto"/>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SOL</w:t>
            </w:r>
          </w:p>
        </w:tc>
        <w:tc>
          <w:tcPr>
            <w:tcW w:w="1386"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50</w:t>
            </w:r>
          </w:p>
        </w:tc>
        <w:tc>
          <w:tcPr>
            <w:tcW w:w="132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1,7</w:t>
            </w:r>
          </w:p>
        </w:tc>
        <w:tc>
          <w:tcPr>
            <w:tcW w:w="1357"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85</w:t>
            </w:r>
          </w:p>
        </w:tc>
        <w:tc>
          <w:tcPr>
            <w:tcW w:w="82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90,1</w:t>
            </w:r>
          </w:p>
        </w:tc>
      </w:tr>
      <w:tr w:rsidR="00D0122C" w:rsidRPr="002F5F95" w:rsidTr="006C615C">
        <w:trPr>
          <w:trHeight w:val="15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8</w:t>
            </w:r>
          </w:p>
        </w:tc>
        <w:tc>
          <w:tcPr>
            <w:tcW w:w="2534" w:type="dxa"/>
            <w:tcBorders>
              <w:top w:val="single" w:sz="4" w:space="0" w:color="auto"/>
              <w:left w:val="nil"/>
              <w:bottom w:val="single" w:sz="4" w:space="0" w:color="auto"/>
              <w:right w:val="nil"/>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ΟΦΘΑΛΜΙΚΟ ΔΙΑΛΥΜΑ -ΣΤΑΓΟΝΕΣ ΥΠΡΟΜΕΛΛΟΖΗΣ ΤΥΠΟΥ VIDILAC EY.DRO.SOL 0,32% FLX10ML</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COL</w:t>
            </w:r>
          </w:p>
        </w:tc>
        <w:tc>
          <w:tcPr>
            <w:tcW w:w="1386"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50</w:t>
            </w:r>
          </w:p>
        </w:tc>
        <w:tc>
          <w:tcPr>
            <w:tcW w:w="132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4,2</w:t>
            </w:r>
          </w:p>
        </w:tc>
        <w:tc>
          <w:tcPr>
            <w:tcW w:w="1357"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210</w:t>
            </w:r>
          </w:p>
        </w:tc>
        <w:tc>
          <w:tcPr>
            <w:tcW w:w="82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222,6</w:t>
            </w:r>
          </w:p>
        </w:tc>
      </w:tr>
      <w:tr w:rsidR="00D0122C" w:rsidRPr="002F5F95" w:rsidTr="006C615C">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9</w:t>
            </w:r>
          </w:p>
        </w:tc>
        <w:tc>
          <w:tcPr>
            <w:tcW w:w="2534" w:type="dxa"/>
            <w:tcBorders>
              <w:top w:val="single" w:sz="4" w:space="0" w:color="auto"/>
              <w:left w:val="nil"/>
              <w:bottom w:val="single" w:sz="4" w:space="0" w:color="auto"/>
              <w:right w:val="nil"/>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ΦΥΣΙΟΛΟΓΙΚΟΙ ΟΡΟΙ 250ml 0,9% SODIUM CHLORIDE</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SOL</w:t>
            </w:r>
          </w:p>
        </w:tc>
        <w:tc>
          <w:tcPr>
            <w:tcW w:w="1386"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50</w:t>
            </w:r>
          </w:p>
        </w:tc>
        <w:tc>
          <w:tcPr>
            <w:tcW w:w="132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1,18</w:t>
            </w:r>
          </w:p>
        </w:tc>
        <w:tc>
          <w:tcPr>
            <w:tcW w:w="1357"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59</w:t>
            </w:r>
          </w:p>
        </w:tc>
        <w:tc>
          <w:tcPr>
            <w:tcW w:w="82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62,54</w:t>
            </w:r>
          </w:p>
        </w:tc>
      </w:tr>
      <w:tr w:rsidR="00D0122C" w:rsidRPr="002F5F95" w:rsidTr="006C615C">
        <w:trPr>
          <w:trHeight w:val="6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lastRenderedPageBreak/>
              <w:t>10</w:t>
            </w:r>
          </w:p>
        </w:tc>
        <w:tc>
          <w:tcPr>
            <w:tcW w:w="2534" w:type="dxa"/>
            <w:tcBorders>
              <w:top w:val="single" w:sz="4" w:space="0" w:color="auto"/>
              <w:left w:val="nil"/>
              <w:bottom w:val="single" w:sz="4" w:space="0" w:color="auto"/>
              <w:right w:val="nil"/>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ΑΝΤΙΟΞΙΝΑ ΔΙΣΚΙΑ ΤΥΠΟΥ SIMECO</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ΤΑΒ</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40</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1,65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67,6</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71,65</w:t>
            </w:r>
          </w:p>
        </w:tc>
      </w:tr>
      <w:tr w:rsidR="00D0122C" w:rsidRPr="002F5F95" w:rsidTr="006C615C">
        <w:trPr>
          <w:trHeight w:val="6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11</w:t>
            </w:r>
          </w:p>
        </w:tc>
        <w:tc>
          <w:tcPr>
            <w:tcW w:w="2534" w:type="dxa"/>
            <w:tcBorders>
              <w:top w:val="single" w:sz="4" w:space="0" w:color="auto"/>
              <w:left w:val="nil"/>
              <w:bottom w:val="single" w:sz="4" w:space="0" w:color="auto"/>
              <w:right w:val="single" w:sz="4" w:space="0" w:color="auto"/>
            </w:tcBorders>
            <w:shd w:val="clear" w:color="auto" w:fill="auto"/>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ΙΒΟΥΠΡΟΦΑΙΝΗ ΤΥΠΟΥ ALGOFREN 600MG</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TAB</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250</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1,22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305</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323,3</w:t>
            </w:r>
          </w:p>
        </w:tc>
      </w:tr>
      <w:tr w:rsidR="00D0122C" w:rsidRPr="002F5F95" w:rsidTr="006C615C">
        <w:trPr>
          <w:trHeight w:val="6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12</w:t>
            </w:r>
          </w:p>
        </w:tc>
        <w:tc>
          <w:tcPr>
            <w:tcW w:w="2534" w:type="dxa"/>
            <w:tcBorders>
              <w:top w:val="single" w:sz="4" w:space="0" w:color="auto"/>
              <w:left w:val="nil"/>
              <w:bottom w:val="single" w:sz="4" w:space="0" w:color="auto"/>
              <w:right w:val="nil"/>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ΔΙΚΛΟΦΕΝΑΚΗ GEL ΤΥΠΟΥ VOLTAREN 100GR</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GEL</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50</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290</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307,4</w:t>
            </w:r>
          </w:p>
        </w:tc>
      </w:tr>
      <w:tr w:rsidR="00D0122C" w:rsidRPr="002F5F95" w:rsidTr="006C615C">
        <w:trPr>
          <w:trHeight w:val="6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13</w:t>
            </w:r>
          </w:p>
        </w:tc>
        <w:tc>
          <w:tcPr>
            <w:tcW w:w="2534" w:type="dxa"/>
            <w:tcBorders>
              <w:top w:val="single" w:sz="4" w:space="0" w:color="auto"/>
              <w:left w:val="nil"/>
              <w:bottom w:val="single" w:sz="4" w:space="0" w:color="auto"/>
              <w:right w:val="nil"/>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NOVAQUASOL ΚΡΕΜΑ 50gr</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CREAM</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100</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350</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371</w:t>
            </w:r>
          </w:p>
        </w:tc>
      </w:tr>
      <w:tr w:rsidR="00D0122C" w:rsidRPr="002F5F95" w:rsidTr="006C615C">
        <w:trPr>
          <w:trHeight w:val="6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14</w:t>
            </w:r>
          </w:p>
        </w:tc>
        <w:tc>
          <w:tcPr>
            <w:tcW w:w="2534" w:type="dxa"/>
            <w:tcBorders>
              <w:top w:val="single" w:sz="4" w:space="0" w:color="auto"/>
              <w:left w:val="nil"/>
              <w:bottom w:val="single" w:sz="4" w:space="0" w:color="auto"/>
              <w:right w:val="nil"/>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ΑΝΤΙΣΤΑΜΙΝΙΚΑ ΔΙΣΚΙΑ ΤΥΠΟΥ XOZAL</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TAB</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30</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3,49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104,7</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110,98</w:t>
            </w:r>
          </w:p>
        </w:tc>
      </w:tr>
      <w:tr w:rsidR="00D0122C" w:rsidRPr="002F5F95" w:rsidTr="006C615C">
        <w:trPr>
          <w:trHeight w:val="6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15</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ΑΝΤΙΣΤΑΜΙΝΙΚΑ ΣΙΡΟΠΙΑ ΤΥΠΟΥ XOZAL</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SYR</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5</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3,98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19,9</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21,09</w:t>
            </w:r>
          </w:p>
        </w:tc>
      </w:tr>
      <w:tr w:rsidR="00D0122C" w:rsidRPr="002F5F95" w:rsidTr="00D0122C">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16</w:t>
            </w:r>
          </w:p>
        </w:tc>
        <w:tc>
          <w:tcPr>
            <w:tcW w:w="2534" w:type="dxa"/>
            <w:tcBorders>
              <w:top w:val="nil"/>
              <w:left w:val="nil"/>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b/>
                <w:bCs/>
                <w:i/>
                <w:iCs/>
                <w:color w:val="000000"/>
                <w:u w:val="single"/>
                <w:lang w:eastAsia="el-GR"/>
              </w:rPr>
            </w:pPr>
            <w:r w:rsidRPr="002F5F95">
              <w:rPr>
                <w:rFonts w:eastAsia="Times New Roman" w:cstheme="minorHAnsi"/>
                <w:b/>
                <w:bCs/>
                <w:i/>
                <w:iCs/>
                <w:color w:val="000000"/>
                <w:u w:val="single"/>
                <w:lang w:eastAsia="el-GR"/>
              </w:rPr>
              <w:t>ΣΥΝΟΛΟ</w:t>
            </w:r>
          </w:p>
        </w:tc>
        <w:tc>
          <w:tcPr>
            <w:tcW w:w="1435" w:type="dxa"/>
            <w:tcBorders>
              <w:top w:val="nil"/>
              <w:left w:val="nil"/>
              <w:bottom w:val="single" w:sz="4" w:space="0" w:color="auto"/>
              <w:right w:val="single" w:sz="4" w:space="0" w:color="auto"/>
            </w:tcBorders>
            <w:shd w:val="clear" w:color="000000" w:fill="FFFF00"/>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86" w:type="dxa"/>
            <w:tcBorders>
              <w:top w:val="nil"/>
              <w:left w:val="nil"/>
              <w:bottom w:val="single" w:sz="4" w:space="0" w:color="auto"/>
              <w:right w:val="single" w:sz="4" w:space="0" w:color="auto"/>
            </w:tcBorders>
            <w:shd w:val="clear" w:color="000000" w:fill="FFFF00"/>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29" w:type="dxa"/>
            <w:tcBorders>
              <w:top w:val="nil"/>
              <w:left w:val="nil"/>
              <w:bottom w:val="single" w:sz="4" w:space="0" w:color="auto"/>
              <w:right w:val="single" w:sz="4" w:space="0" w:color="auto"/>
            </w:tcBorders>
            <w:shd w:val="clear" w:color="000000" w:fill="FFFF00"/>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57" w:type="dxa"/>
            <w:tcBorders>
              <w:top w:val="nil"/>
              <w:left w:val="nil"/>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2.853,60</w:t>
            </w:r>
          </w:p>
        </w:tc>
        <w:tc>
          <w:tcPr>
            <w:tcW w:w="825" w:type="dxa"/>
            <w:tcBorders>
              <w:top w:val="nil"/>
              <w:left w:val="nil"/>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000000" w:fill="FFFF00"/>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3024,88</w:t>
            </w:r>
          </w:p>
        </w:tc>
      </w:tr>
      <w:tr w:rsidR="00D0122C" w:rsidRPr="002F5F95" w:rsidTr="006C615C">
        <w:trPr>
          <w:trHeight w:val="698"/>
        </w:trPr>
        <w:tc>
          <w:tcPr>
            <w:tcW w:w="439" w:type="dxa"/>
            <w:tcBorders>
              <w:top w:val="nil"/>
              <w:left w:val="nil"/>
              <w:bottom w:val="nil"/>
              <w:right w:val="nil"/>
            </w:tcBorders>
            <w:shd w:val="clear" w:color="000000" w:fill="FFFFFF"/>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2534" w:type="dxa"/>
            <w:tcBorders>
              <w:top w:val="nil"/>
              <w:left w:val="nil"/>
              <w:bottom w:val="nil"/>
              <w:right w:val="nil"/>
            </w:tcBorders>
            <w:shd w:val="clear" w:color="000000" w:fill="FFFFFF"/>
            <w:noWrap/>
            <w:vAlign w:val="center"/>
            <w:hideMark/>
          </w:tcPr>
          <w:p w:rsidR="00D0122C" w:rsidRPr="002F5F95" w:rsidRDefault="00D0122C" w:rsidP="006C615C">
            <w:pPr>
              <w:spacing w:after="0" w:line="240" w:lineRule="auto"/>
              <w:rPr>
                <w:rFonts w:eastAsia="Times New Roman" w:cstheme="minorHAnsi"/>
                <w:b/>
                <w:bCs/>
                <w:i/>
                <w:iCs/>
                <w:color w:val="000000"/>
                <w:u w:val="single"/>
                <w:lang w:eastAsia="el-GR"/>
              </w:rPr>
            </w:pPr>
          </w:p>
        </w:tc>
        <w:tc>
          <w:tcPr>
            <w:tcW w:w="1435" w:type="dxa"/>
            <w:tcBorders>
              <w:top w:val="nil"/>
              <w:left w:val="nil"/>
              <w:bottom w:val="nil"/>
              <w:right w:val="nil"/>
            </w:tcBorders>
            <w:shd w:val="clear" w:color="000000" w:fill="FFFFFF"/>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86" w:type="dxa"/>
            <w:tcBorders>
              <w:top w:val="nil"/>
              <w:left w:val="nil"/>
              <w:bottom w:val="nil"/>
              <w:right w:val="nil"/>
            </w:tcBorders>
            <w:shd w:val="clear" w:color="000000" w:fill="FFFFFF"/>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29" w:type="dxa"/>
            <w:tcBorders>
              <w:top w:val="nil"/>
              <w:left w:val="nil"/>
              <w:bottom w:val="nil"/>
              <w:right w:val="nil"/>
            </w:tcBorders>
            <w:shd w:val="clear" w:color="000000" w:fill="FFFFFF"/>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57" w:type="dxa"/>
            <w:tcBorders>
              <w:top w:val="nil"/>
              <w:left w:val="nil"/>
              <w:bottom w:val="nil"/>
              <w:right w:val="nil"/>
            </w:tcBorders>
            <w:shd w:val="clear" w:color="000000" w:fill="FFFFFF"/>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 </w:t>
            </w:r>
          </w:p>
        </w:tc>
        <w:tc>
          <w:tcPr>
            <w:tcW w:w="825" w:type="dxa"/>
            <w:tcBorders>
              <w:top w:val="nil"/>
              <w:left w:val="nil"/>
              <w:bottom w:val="nil"/>
              <w:right w:val="nil"/>
            </w:tcBorders>
            <w:shd w:val="clear" w:color="000000" w:fill="FFFFFF"/>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 </w:t>
            </w:r>
          </w:p>
        </w:tc>
        <w:tc>
          <w:tcPr>
            <w:tcW w:w="1015" w:type="dxa"/>
            <w:tcBorders>
              <w:top w:val="nil"/>
              <w:left w:val="nil"/>
              <w:bottom w:val="nil"/>
              <w:right w:val="nil"/>
            </w:tcBorders>
            <w:shd w:val="clear" w:color="000000" w:fill="FFFFFF"/>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r>
      <w:tr w:rsidR="00D0122C" w:rsidRPr="002F5F95" w:rsidTr="00D0122C">
        <w:trPr>
          <w:trHeight w:val="690"/>
        </w:trPr>
        <w:tc>
          <w:tcPr>
            <w:tcW w:w="439" w:type="dxa"/>
            <w:tcBorders>
              <w:top w:val="nil"/>
              <w:left w:val="nil"/>
              <w:bottom w:val="nil"/>
              <w:right w:val="nil"/>
            </w:tcBorders>
            <w:shd w:val="clear" w:color="000000" w:fill="FFFFFF"/>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2534" w:type="dxa"/>
            <w:tcBorders>
              <w:top w:val="nil"/>
              <w:left w:val="nil"/>
              <w:bottom w:val="nil"/>
              <w:right w:val="nil"/>
            </w:tcBorders>
            <w:shd w:val="clear" w:color="000000" w:fill="FFFFFF"/>
            <w:noWrap/>
            <w:vAlign w:val="center"/>
            <w:hideMark/>
          </w:tcPr>
          <w:p w:rsidR="00D0122C" w:rsidRPr="002F5F95" w:rsidRDefault="00D0122C" w:rsidP="006C615C">
            <w:pPr>
              <w:spacing w:after="0" w:line="240" w:lineRule="auto"/>
              <w:rPr>
                <w:rFonts w:eastAsia="Times New Roman" w:cstheme="minorHAnsi"/>
                <w:b/>
                <w:bCs/>
                <w:i/>
                <w:iCs/>
                <w:color w:val="000000"/>
                <w:u w:val="single"/>
                <w:lang w:eastAsia="el-GR"/>
              </w:rPr>
            </w:pPr>
          </w:p>
        </w:tc>
        <w:tc>
          <w:tcPr>
            <w:tcW w:w="1435" w:type="dxa"/>
            <w:tcBorders>
              <w:top w:val="nil"/>
              <w:left w:val="nil"/>
              <w:bottom w:val="nil"/>
              <w:right w:val="nil"/>
            </w:tcBorders>
            <w:shd w:val="clear" w:color="000000" w:fill="FFFFFF"/>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86" w:type="dxa"/>
            <w:tcBorders>
              <w:top w:val="nil"/>
              <w:left w:val="nil"/>
              <w:bottom w:val="nil"/>
              <w:right w:val="nil"/>
            </w:tcBorders>
            <w:shd w:val="clear" w:color="000000" w:fill="FFFFFF"/>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29" w:type="dxa"/>
            <w:tcBorders>
              <w:top w:val="nil"/>
              <w:left w:val="nil"/>
              <w:bottom w:val="nil"/>
              <w:right w:val="nil"/>
            </w:tcBorders>
            <w:shd w:val="clear" w:color="000000" w:fill="FFFFFF"/>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57" w:type="dxa"/>
            <w:tcBorders>
              <w:top w:val="nil"/>
              <w:left w:val="nil"/>
              <w:bottom w:val="nil"/>
              <w:right w:val="nil"/>
            </w:tcBorders>
            <w:shd w:val="clear" w:color="000000" w:fill="FFFFFF"/>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 </w:t>
            </w:r>
          </w:p>
        </w:tc>
        <w:tc>
          <w:tcPr>
            <w:tcW w:w="825" w:type="dxa"/>
            <w:tcBorders>
              <w:top w:val="nil"/>
              <w:left w:val="nil"/>
              <w:bottom w:val="nil"/>
              <w:right w:val="nil"/>
            </w:tcBorders>
            <w:shd w:val="clear" w:color="000000" w:fill="FFFFFF"/>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 </w:t>
            </w:r>
          </w:p>
        </w:tc>
        <w:tc>
          <w:tcPr>
            <w:tcW w:w="1015" w:type="dxa"/>
            <w:tcBorders>
              <w:top w:val="nil"/>
              <w:left w:val="nil"/>
              <w:bottom w:val="nil"/>
              <w:right w:val="nil"/>
            </w:tcBorders>
            <w:shd w:val="clear" w:color="000000" w:fill="FFFFFF"/>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r>
      <w:tr w:rsidR="00D0122C" w:rsidRPr="002F5F95" w:rsidTr="00D0122C">
        <w:trPr>
          <w:trHeight w:val="537"/>
        </w:trPr>
        <w:tc>
          <w:tcPr>
            <w:tcW w:w="1032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b/>
                <w:bCs/>
                <w:color w:val="000000"/>
                <w:lang w:eastAsia="el-GR"/>
              </w:rPr>
            </w:pPr>
            <w:r w:rsidRPr="002F5F95">
              <w:rPr>
                <w:rFonts w:eastAsia="Times New Roman" w:cstheme="minorHAnsi"/>
                <w:b/>
                <w:bCs/>
                <w:color w:val="000000"/>
                <w:lang w:eastAsia="el-GR"/>
              </w:rPr>
              <w:t xml:space="preserve">ΥΓΕΙΟΝΟΜΙΚΟ ΥΛΙΚΟ  ( ΠΙΝΑΚΑΣ 4 </w:t>
            </w:r>
            <w:r w:rsidR="006C615C" w:rsidRPr="002F5F95">
              <w:rPr>
                <w:rFonts w:eastAsia="Times New Roman" w:cstheme="minorHAnsi"/>
                <w:b/>
                <w:bCs/>
                <w:color w:val="000000"/>
                <w:lang w:eastAsia="el-GR"/>
              </w:rPr>
              <w:t xml:space="preserve">- ΚΟΙΝΩΝΙΚΟ ΦΑΡΜΑΚΕΙΟ  </w:t>
            </w:r>
            <w:r w:rsidRPr="002F5F95">
              <w:rPr>
                <w:rFonts w:eastAsia="Times New Roman" w:cstheme="minorHAnsi"/>
                <w:b/>
                <w:bCs/>
                <w:color w:val="000000"/>
                <w:lang w:eastAsia="el-GR"/>
              </w:rPr>
              <w:t>)</w:t>
            </w:r>
          </w:p>
        </w:tc>
      </w:tr>
      <w:tr w:rsidR="00D0122C" w:rsidRPr="002F5F95" w:rsidTr="00D0122C">
        <w:trPr>
          <w:trHeight w:val="537"/>
        </w:trPr>
        <w:tc>
          <w:tcPr>
            <w:tcW w:w="10320" w:type="dxa"/>
            <w:gridSpan w:val="8"/>
            <w:vMerge/>
            <w:tcBorders>
              <w:top w:val="single" w:sz="4" w:space="0" w:color="auto"/>
              <w:left w:val="single" w:sz="4" w:space="0" w:color="auto"/>
              <w:bottom w:val="single" w:sz="4" w:space="0" w:color="000000"/>
              <w:right w:val="single" w:sz="4" w:space="0" w:color="000000"/>
            </w:tcBorders>
            <w:vAlign w:val="center"/>
            <w:hideMark/>
          </w:tcPr>
          <w:p w:rsidR="00D0122C" w:rsidRPr="002F5F95" w:rsidRDefault="00D0122C" w:rsidP="00D0122C">
            <w:pPr>
              <w:spacing w:after="0" w:line="240" w:lineRule="auto"/>
              <w:rPr>
                <w:rFonts w:eastAsia="Times New Roman" w:cstheme="minorHAnsi"/>
                <w:b/>
                <w:bCs/>
                <w:color w:val="000000"/>
                <w:lang w:eastAsia="el-GR"/>
              </w:rPr>
            </w:pPr>
          </w:p>
        </w:tc>
      </w:tr>
      <w:tr w:rsidR="00D0122C" w:rsidRPr="002F5F95" w:rsidTr="00D0122C">
        <w:trPr>
          <w:trHeight w:val="600"/>
        </w:trPr>
        <w:tc>
          <w:tcPr>
            <w:tcW w:w="439" w:type="dxa"/>
            <w:tcBorders>
              <w:top w:val="nil"/>
              <w:left w:val="single" w:sz="4" w:space="0" w:color="auto"/>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Α/Α</w:t>
            </w:r>
          </w:p>
        </w:tc>
        <w:tc>
          <w:tcPr>
            <w:tcW w:w="2534"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ΕΙΔΟΣ ΥΛΙΚΟΥ</w:t>
            </w:r>
          </w:p>
        </w:tc>
        <w:tc>
          <w:tcPr>
            <w:tcW w:w="1435"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ΜΟΝΑΔΑ ΜΕΤΡΗΣΗΣ</w:t>
            </w:r>
          </w:p>
        </w:tc>
        <w:tc>
          <w:tcPr>
            <w:tcW w:w="1386"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ΣΥΝΟΛΙΚΗ ΠΟΣΟΤΗΤΑ</w:t>
            </w:r>
          </w:p>
        </w:tc>
        <w:tc>
          <w:tcPr>
            <w:tcW w:w="1329"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ΤΙΜΗ ΜΟΝΑΔΟΣ</w:t>
            </w:r>
          </w:p>
        </w:tc>
        <w:tc>
          <w:tcPr>
            <w:tcW w:w="1357"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ΑΞΙΑ (ΧΩΡΙΣ ΦΠΑ)</w:t>
            </w:r>
          </w:p>
        </w:tc>
        <w:tc>
          <w:tcPr>
            <w:tcW w:w="825"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Φ.Π.Α</w:t>
            </w:r>
          </w:p>
        </w:tc>
        <w:tc>
          <w:tcPr>
            <w:tcW w:w="1015"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ΑΞΙΑ (ΜΕ ΦΠΑ)</w:t>
            </w:r>
          </w:p>
        </w:tc>
      </w:tr>
      <w:tr w:rsidR="00D0122C" w:rsidRPr="002F5F95" w:rsidTr="00D0122C">
        <w:trPr>
          <w:trHeight w:val="12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21</w:t>
            </w:r>
          </w:p>
        </w:tc>
        <w:tc>
          <w:tcPr>
            <w:tcW w:w="2534" w:type="dxa"/>
            <w:tcBorders>
              <w:top w:val="nil"/>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Γάντια ελαστικά μεγέθους medium(</w:t>
            </w:r>
            <w:r w:rsidR="006C615C" w:rsidRPr="002F5F95">
              <w:rPr>
                <w:rFonts w:eastAsia="Times New Roman" w:cstheme="minorHAnsi"/>
                <w:color w:val="000000"/>
                <w:lang w:eastAsia="el-GR"/>
              </w:rPr>
              <w:t>χωρίς</w:t>
            </w:r>
            <w:r w:rsidRPr="002F5F95">
              <w:rPr>
                <w:rFonts w:eastAsia="Times New Roman" w:cstheme="minorHAnsi"/>
                <w:color w:val="000000"/>
                <w:lang w:eastAsia="el-GR"/>
              </w:rPr>
              <w:t xml:space="preserve"> </w:t>
            </w:r>
            <w:r w:rsidR="006C615C" w:rsidRPr="002F5F95">
              <w:rPr>
                <w:rFonts w:eastAsia="Times New Roman" w:cstheme="minorHAnsi"/>
                <w:color w:val="000000"/>
                <w:lang w:eastAsia="el-GR"/>
              </w:rPr>
              <w:t>πούδρα</w:t>
            </w:r>
            <w:r w:rsidRPr="002F5F95">
              <w:rPr>
                <w:rFonts w:eastAsia="Times New Roman" w:cstheme="minorHAnsi"/>
                <w:color w:val="000000"/>
                <w:lang w:eastAsia="el-GR"/>
              </w:rPr>
              <w:t>)(100 τεμ.)</w:t>
            </w:r>
          </w:p>
        </w:tc>
        <w:tc>
          <w:tcPr>
            <w:tcW w:w="143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ΚΟΥΤΙ</w:t>
            </w:r>
          </w:p>
        </w:tc>
        <w:tc>
          <w:tcPr>
            <w:tcW w:w="1386"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32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3,5</w:t>
            </w:r>
          </w:p>
        </w:tc>
        <w:tc>
          <w:tcPr>
            <w:tcW w:w="1357"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21</w:t>
            </w:r>
          </w:p>
        </w:tc>
        <w:tc>
          <w:tcPr>
            <w:tcW w:w="82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22,26</w:t>
            </w:r>
          </w:p>
        </w:tc>
      </w:tr>
      <w:tr w:rsidR="00D0122C" w:rsidRPr="002F5F95" w:rsidTr="00D0122C">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22</w:t>
            </w:r>
          </w:p>
        </w:tc>
        <w:tc>
          <w:tcPr>
            <w:tcW w:w="2534" w:type="dxa"/>
            <w:tcBorders>
              <w:top w:val="nil"/>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Γάντια ελαστικά μεγέθους Large(</w:t>
            </w:r>
            <w:r w:rsidR="006C615C" w:rsidRPr="002F5F95">
              <w:rPr>
                <w:rFonts w:eastAsia="Times New Roman" w:cstheme="minorHAnsi"/>
                <w:color w:val="000000"/>
                <w:lang w:eastAsia="el-GR"/>
              </w:rPr>
              <w:t>χωρίς</w:t>
            </w:r>
            <w:r w:rsidRPr="002F5F95">
              <w:rPr>
                <w:rFonts w:eastAsia="Times New Roman" w:cstheme="minorHAnsi"/>
                <w:color w:val="000000"/>
                <w:lang w:eastAsia="el-GR"/>
              </w:rPr>
              <w:t xml:space="preserve"> </w:t>
            </w:r>
            <w:r w:rsidR="006C615C" w:rsidRPr="002F5F95">
              <w:rPr>
                <w:rFonts w:eastAsia="Times New Roman" w:cstheme="minorHAnsi"/>
                <w:color w:val="000000"/>
                <w:lang w:eastAsia="el-GR"/>
              </w:rPr>
              <w:t>πούδρα</w:t>
            </w:r>
            <w:r w:rsidRPr="002F5F95">
              <w:rPr>
                <w:rFonts w:eastAsia="Times New Roman" w:cstheme="minorHAnsi"/>
                <w:color w:val="000000"/>
                <w:lang w:eastAsia="el-GR"/>
              </w:rPr>
              <w:t>)(100 τεμ.)</w:t>
            </w:r>
          </w:p>
        </w:tc>
        <w:tc>
          <w:tcPr>
            <w:tcW w:w="143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ΚΟΥΤΙ</w:t>
            </w:r>
          </w:p>
        </w:tc>
        <w:tc>
          <w:tcPr>
            <w:tcW w:w="1386"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32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3,5</w:t>
            </w:r>
          </w:p>
        </w:tc>
        <w:tc>
          <w:tcPr>
            <w:tcW w:w="1357"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21</w:t>
            </w:r>
          </w:p>
        </w:tc>
        <w:tc>
          <w:tcPr>
            <w:tcW w:w="82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22,26</w:t>
            </w:r>
          </w:p>
        </w:tc>
      </w:tr>
      <w:tr w:rsidR="00D0122C" w:rsidRPr="002F5F95" w:rsidTr="00D0122C">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23</w:t>
            </w:r>
          </w:p>
        </w:tc>
        <w:tc>
          <w:tcPr>
            <w:tcW w:w="2534" w:type="dxa"/>
            <w:tcBorders>
              <w:top w:val="nil"/>
              <w:left w:val="nil"/>
              <w:bottom w:val="single" w:sz="4" w:space="0" w:color="auto"/>
              <w:right w:val="single" w:sz="4" w:space="0" w:color="auto"/>
            </w:tcBorders>
            <w:shd w:val="clear" w:color="auto" w:fill="auto"/>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Οινόπνευμα Φαρμακευτικό 70° 250ml</w:t>
            </w:r>
          </w:p>
        </w:tc>
        <w:tc>
          <w:tcPr>
            <w:tcW w:w="143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ΦΙΑΛΗ</w:t>
            </w:r>
          </w:p>
        </w:tc>
        <w:tc>
          <w:tcPr>
            <w:tcW w:w="1386"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20</w:t>
            </w:r>
          </w:p>
        </w:tc>
        <w:tc>
          <w:tcPr>
            <w:tcW w:w="1329"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1.5</w:t>
            </w:r>
          </w:p>
        </w:tc>
        <w:tc>
          <w:tcPr>
            <w:tcW w:w="1357"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30</w:t>
            </w:r>
          </w:p>
        </w:tc>
        <w:tc>
          <w:tcPr>
            <w:tcW w:w="825" w:type="dxa"/>
            <w:tcBorders>
              <w:top w:val="nil"/>
              <w:left w:val="nil"/>
              <w:bottom w:val="single" w:sz="4" w:space="0" w:color="auto"/>
              <w:right w:val="single" w:sz="4" w:space="0" w:color="auto"/>
            </w:tcBorders>
            <w:shd w:val="clear" w:color="auto" w:fill="auto"/>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31,80</w:t>
            </w:r>
          </w:p>
        </w:tc>
      </w:tr>
      <w:tr w:rsidR="00D0122C" w:rsidRPr="002F5F95" w:rsidTr="00D0122C">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0122C" w:rsidRPr="002F5F95" w:rsidRDefault="00D0122C" w:rsidP="00D0122C">
            <w:pPr>
              <w:spacing w:after="0" w:line="240" w:lineRule="auto"/>
              <w:jc w:val="right"/>
              <w:rPr>
                <w:rFonts w:eastAsia="Times New Roman" w:cstheme="minorHAnsi"/>
                <w:color w:val="000000"/>
                <w:lang w:eastAsia="el-GR"/>
              </w:rPr>
            </w:pPr>
            <w:r w:rsidRPr="002F5F95">
              <w:rPr>
                <w:rFonts w:eastAsia="Times New Roman" w:cstheme="minorHAnsi"/>
                <w:color w:val="000000"/>
                <w:lang w:eastAsia="el-GR"/>
              </w:rPr>
              <w:t>24</w:t>
            </w:r>
          </w:p>
        </w:tc>
        <w:tc>
          <w:tcPr>
            <w:tcW w:w="2534" w:type="dxa"/>
            <w:tcBorders>
              <w:top w:val="nil"/>
              <w:left w:val="nil"/>
              <w:bottom w:val="single" w:sz="4" w:space="0" w:color="auto"/>
              <w:right w:val="single" w:sz="4" w:space="0" w:color="auto"/>
            </w:tcBorders>
            <w:shd w:val="clear" w:color="000000" w:fill="FFFF00"/>
            <w:vAlign w:val="center"/>
            <w:hideMark/>
          </w:tcPr>
          <w:p w:rsidR="00D0122C" w:rsidRPr="002F5F95" w:rsidRDefault="00D0122C" w:rsidP="00D0122C">
            <w:pPr>
              <w:spacing w:after="0" w:line="240" w:lineRule="auto"/>
              <w:jc w:val="center"/>
              <w:rPr>
                <w:rFonts w:eastAsia="Times New Roman" w:cstheme="minorHAnsi"/>
                <w:b/>
                <w:bCs/>
                <w:i/>
                <w:iCs/>
                <w:color w:val="000000"/>
                <w:u w:val="single"/>
                <w:lang w:eastAsia="el-GR"/>
              </w:rPr>
            </w:pPr>
            <w:r w:rsidRPr="002F5F95">
              <w:rPr>
                <w:rFonts w:eastAsia="Times New Roman" w:cstheme="minorHAnsi"/>
                <w:b/>
                <w:bCs/>
                <w:i/>
                <w:iCs/>
                <w:color w:val="000000"/>
                <w:u w:val="single"/>
                <w:lang w:eastAsia="el-GR"/>
              </w:rPr>
              <w:t>ΣΥΝΟΛΟ</w:t>
            </w:r>
          </w:p>
        </w:tc>
        <w:tc>
          <w:tcPr>
            <w:tcW w:w="1435" w:type="dxa"/>
            <w:tcBorders>
              <w:top w:val="nil"/>
              <w:left w:val="nil"/>
              <w:bottom w:val="single" w:sz="4" w:space="0" w:color="auto"/>
              <w:right w:val="single" w:sz="4" w:space="0" w:color="auto"/>
            </w:tcBorders>
            <w:shd w:val="clear" w:color="000000" w:fill="FFFF00"/>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86" w:type="dxa"/>
            <w:tcBorders>
              <w:top w:val="nil"/>
              <w:left w:val="nil"/>
              <w:bottom w:val="single" w:sz="4" w:space="0" w:color="auto"/>
              <w:right w:val="single" w:sz="4" w:space="0" w:color="auto"/>
            </w:tcBorders>
            <w:shd w:val="clear" w:color="000000" w:fill="FFFF00"/>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29" w:type="dxa"/>
            <w:tcBorders>
              <w:top w:val="nil"/>
              <w:left w:val="nil"/>
              <w:bottom w:val="single" w:sz="4" w:space="0" w:color="auto"/>
              <w:right w:val="single" w:sz="4" w:space="0" w:color="auto"/>
            </w:tcBorders>
            <w:shd w:val="clear" w:color="000000" w:fill="FFFF00"/>
            <w:noWrap/>
            <w:vAlign w:val="bottom"/>
            <w:hideMark/>
          </w:tcPr>
          <w:p w:rsidR="00D0122C" w:rsidRPr="002F5F95" w:rsidRDefault="00D0122C" w:rsidP="00D0122C">
            <w:pPr>
              <w:spacing w:after="0" w:line="240" w:lineRule="auto"/>
              <w:rPr>
                <w:rFonts w:eastAsia="Times New Roman" w:cstheme="minorHAnsi"/>
                <w:color w:val="000000"/>
                <w:lang w:eastAsia="el-GR"/>
              </w:rPr>
            </w:pPr>
            <w:r w:rsidRPr="002F5F95">
              <w:rPr>
                <w:rFonts w:eastAsia="Times New Roman" w:cstheme="minorHAnsi"/>
                <w:color w:val="000000"/>
                <w:lang w:eastAsia="el-GR"/>
              </w:rPr>
              <w:t> </w:t>
            </w:r>
          </w:p>
        </w:tc>
        <w:tc>
          <w:tcPr>
            <w:tcW w:w="1357" w:type="dxa"/>
            <w:tcBorders>
              <w:top w:val="nil"/>
              <w:left w:val="nil"/>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72,00</w:t>
            </w:r>
          </w:p>
        </w:tc>
        <w:tc>
          <w:tcPr>
            <w:tcW w:w="825" w:type="dxa"/>
            <w:tcBorders>
              <w:top w:val="nil"/>
              <w:left w:val="nil"/>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6%</w:t>
            </w:r>
          </w:p>
        </w:tc>
        <w:tc>
          <w:tcPr>
            <w:tcW w:w="1015" w:type="dxa"/>
            <w:tcBorders>
              <w:top w:val="nil"/>
              <w:left w:val="nil"/>
              <w:bottom w:val="single" w:sz="4" w:space="0" w:color="auto"/>
              <w:right w:val="single" w:sz="4" w:space="0" w:color="auto"/>
            </w:tcBorders>
            <w:shd w:val="clear" w:color="000000" w:fill="FFFF00"/>
            <w:noWrap/>
            <w:vAlign w:val="center"/>
            <w:hideMark/>
          </w:tcPr>
          <w:p w:rsidR="00D0122C" w:rsidRPr="002F5F95" w:rsidRDefault="00D0122C" w:rsidP="00D0122C">
            <w:pPr>
              <w:spacing w:after="0" w:line="240" w:lineRule="auto"/>
              <w:jc w:val="center"/>
              <w:rPr>
                <w:rFonts w:eastAsia="Times New Roman" w:cstheme="minorHAnsi"/>
                <w:color w:val="000000"/>
                <w:lang w:eastAsia="el-GR"/>
              </w:rPr>
            </w:pPr>
            <w:r w:rsidRPr="002F5F95">
              <w:rPr>
                <w:rFonts w:eastAsia="Times New Roman" w:cstheme="minorHAnsi"/>
                <w:color w:val="000000"/>
                <w:lang w:eastAsia="el-GR"/>
              </w:rPr>
              <w:t>76,32</w:t>
            </w:r>
          </w:p>
        </w:tc>
      </w:tr>
    </w:tbl>
    <w:p w:rsidR="00D0122C" w:rsidRPr="002F5F95" w:rsidRDefault="00D0122C" w:rsidP="00201FA9">
      <w:pPr>
        <w:spacing w:line="240" w:lineRule="auto"/>
        <w:rPr>
          <w:rFonts w:cstheme="minorHAnsi"/>
          <w:lang w:val="en-US"/>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356"/>
        <w:gridCol w:w="385"/>
        <w:gridCol w:w="1246"/>
        <w:gridCol w:w="1432"/>
        <w:gridCol w:w="1251"/>
        <w:gridCol w:w="829"/>
        <w:gridCol w:w="1007"/>
      </w:tblGrid>
      <w:tr w:rsidR="00A94E8E" w:rsidRPr="002F5F95" w:rsidTr="006D78F1">
        <w:trPr>
          <w:trHeight w:val="305"/>
        </w:trPr>
        <w:tc>
          <w:tcPr>
            <w:tcW w:w="0" w:type="auto"/>
            <w:gridSpan w:val="8"/>
          </w:tcPr>
          <w:p w:rsidR="00A94E8E" w:rsidRPr="002F5F95" w:rsidRDefault="00CA6AE8" w:rsidP="00A94E8E">
            <w:pPr>
              <w:autoSpaceDE w:val="0"/>
              <w:autoSpaceDN w:val="0"/>
              <w:adjustRightInd w:val="0"/>
              <w:spacing w:after="0" w:line="240" w:lineRule="auto"/>
              <w:jc w:val="center"/>
              <w:rPr>
                <w:rFonts w:cstheme="minorHAnsi"/>
                <w:color w:val="000000"/>
              </w:rPr>
            </w:pPr>
            <w:bookmarkStart w:id="1" w:name="_Hlk159244655"/>
            <w:r w:rsidRPr="002F5F95">
              <w:rPr>
                <w:rFonts w:cstheme="minorHAnsi"/>
                <w:b/>
                <w:bCs/>
                <w:color w:val="000000"/>
              </w:rPr>
              <w:t>ΥΓΕΙΟΝΟΜΙΚΟ ΥΛΙΚΟ  ( ΠΙΝΑΚΑΣ 5 - ΤΕΤΡΑΠΟΛΙΣ  )</w:t>
            </w:r>
            <w:bookmarkEnd w:id="1"/>
          </w:p>
        </w:tc>
      </w:tr>
      <w:tr w:rsidR="006C615C" w:rsidRPr="002F5F95" w:rsidTr="00A94E8E">
        <w:trPr>
          <w:trHeight w:val="506"/>
        </w:trPr>
        <w:tc>
          <w:tcPr>
            <w:tcW w:w="0" w:type="auto"/>
          </w:tcPr>
          <w:p w:rsidR="006C615C" w:rsidRPr="002F5F95" w:rsidRDefault="006C615C">
            <w:pPr>
              <w:autoSpaceDE w:val="0"/>
              <w:autoSpaceDN w:val="0"/>
              <w:adjustRightInd w:val="0"/>
              <w:spacing w:after="0" w:line="240" w:lineRule="auto"/>
              <w:rPr>
                <w:rFonts w:cstheme="minorHAnsi"/>
                <w:b/>
                <w:bCs/>
                <w:color w:val="993300"/>
              </w:rPr>
            </w:pPr>
            <w:r w:rsidRPr="002F5F95">
              <w:rPr>
                <w:rFonts w:cstheme="minorHAnsi"/>
                <w:b/>
                <w:bCs/>
                <w:color w:val="993300"/>
              </w:rPr>
              <w:t>Α/Α</w:t>
            </w:r>
          </w:p>
        </w:tc>
        <w:tc>
          <w:tcPr>
            <w:tcW w:w="0" w:type="auto"/>
          </w:tcPr>
          <w:p w:rsidR="006C615C" w:rsidRPr="002F5F95" w:rsidRDefault="006C615C">
            <w:pPr>
              <w:autoSpaceDE w:val="0"/>
              <w:autoSpaceDN w:val="0"/>
              <w:adjustRightInd w:val="0"/>
              <w:spacing w:after="0" w:line="240" w:lineRule="auto"/>
              <w:rPr>
                <w:rFonts w:cstheme="minorHAnsi"/>
                <w:b/>
                <w:bCs/>
                <w:color w:val="993300"/>
              </w:rPr>
            </w:pPr>
            <w:r w:rsidRPr="002F5F95">
              <w:rPr>
                <w:rFonts w:cstheme="minorHAnsi"/>
                <w:b/>
                <w:bCs/>
                <w:color w:val="993300"/>
              </w:rPr>
              <w:t xml:space="preserve">ΕΙΔΟΣ </w:t>
            </w:r>
          </w:p>
        </w:tc>
        <w:tc>
          <w:tcPr>
            <w:tcW w:w="0" w:type="auto"/>
          </w:tcPr>
          <w:p w:rsidR="006C615C" w:rsidRPr="002F5F95" w:rsidRDefault="006C615C">
            <w:pPr>
              <w:autoSpaceDE w:val="0"/>
              <w:autoSpaceDN w:val="0"/>
              <w:adjustRightInd w:val="0"/>
              <w:spacing w:after="0" w:line="240" w:lineRule="auto"/>
              <w:rPr>
                <w:rFonts w:cstheme="minorHAnsi"/>
                <w:b/>
                <w:bCs/>
                <w:color w:val="993300"/>
              </w:rPr>
            </w:pPr>
          </w:p>
        </w:tc>
        <w:tc>
          <w:tcPr>
            <w:tcW w:w="0" w:type="auto"/>
          </w:tcPr>
          <w:p w:rsidR="006C615C" w:rsidRPr="002F5F95" w:rsidRDefault="006C615C">
            <w:pPr>
              <w:autoSpaceDE w:val="0"/>
              <w:autoSpaceDN w:val="0"/>
              <w:adjustRightInd w:val="0"/>
              <w:spacing w:after="0" w:line="240" w:lineRule="auto"/>
              <w:rPr>
                <w:rFonts w:cstheme="minorHAnsi"/>
                <w:b/>
                <w:bCs/>
                <w:color w:val="993300"/>
              </w:rPr>
            </w:pPr>
            <w:r w:rsidRPr="002F5F95">
              <w:rPr>
                <w:rFonts w:cstheme="minorHAnsi"/>
                <w:b/>
                <w:bCs/>
                <w:color w:val="993300"/>
              </w:rPr>
              <w:t>ΠΟΣΟΤΗΤΑ</w:t>
            </w:r>
          </w:p>
        </w:tc>
        <w:tc>
          <w:tcPr>
            <w:tcW w:w="0" w:type="auto"/>
          </w:tcPr>
          <w:p w:rsidR="006C615C" w:rsidRPr="002F5F95" w:rsidRDefault="006C615C">
            <w:pPr>
              <w:autoSpaceDE w:val="0"/>
              <w:autoSpaceDN w:val="0"/>
              <w:adjustRightInd w:val="0"/>
              <w:spacing w:after="0" w:line="240" w:lineRule="auto"/>
              <w:rPr>
                <w:rFonts w:cstheme="minorHAnsi"/>
                <w:b/>
                <w:bCs/>
                <w:color w:val="993300"/>
              </w:rPr>
            </w:pPr>
            <w:r w:rsidRPr="002F5F95">
              <w:rPr>
                <w:rFonts w:cstheme="minorHAnsi"/>
                <w:b/>
                <w:bCs/>
                <w:color w:val="993300"/>
              </w:rPr>
              <w:t>ΤΙΜΗ ΜΟΝΑΔΟΣ</w:t>
            </w:r>
          </w:p>
        </w:tc>
        <w:tc>
          <w:tcPr>
            <w:tcW w:w="0" w:type="auto"/>
          </w:tcPr>
          <w:p w:rsidR="006C615C" w:rsidRPr="002F5F95" w:rsidRDefault="006C615C">
            <w:pPr>
              <w:autoSpaceDE w:val="0"/>
              <w:autoSpaceDN w:val="0"/>
              <w:adjustRightInd w:val="0"/>
              <w:spacing w:after="0" w:line="240" w:lineRule="auto"/>
              <w:rPr>
                <w:rFonts w:cstheme="minorHAnsi"/>
                <w:b/>
                <w:bCs/>
                <w:color w:val="993300"/>
              </w:rPr>
            </w:pPr>
            <w:r w:rsidRPr="002F5F95">
              <w:rPr>
                <w:rFonts w:cstheme="minorHAnsi"/>
                <w:b/>
                <w:bCs/>
                <w:color w:val="993300"/>
              </w:rPr>
              <w:t>ΚΑΘΑΡΟ ΠΟΣΟ</w:t>
            </w:r>
          </w:p>
        </w:tc>
        <w:tc>
          <w:tcPr>
            <w:tcW w:w="0" w:type="auto"/>
          </w:tcPr>
          <w:p w:rsidR="006C615C" w:rsidRPr="002F5F95" w:rsidRDefault="006C615C">
            <w:pPr>
              <w:autoSpaceDE w:val="0"/>
              <w:autoSpaceDN w:val="0"/>
              <w:adjustRightInd w:val="0"/>
              <w:spacing w:after="0" w:line="240" w:lineRule="auto"/>
              <w:rPr>
                <w:rFonts w:cstheme="minorHAnsi"/>
                <w:b/>
                <w:bCs/>
                <w:color w:val="993300"/>
              </w:rPr>
            </w:pPr>
            <w:r w:rsidRPr="002F5F95">
              <w:rPr>
                <w:rFonts w:cstheme="minorHAnsi"/>
                <w:b/>
                <w:bCs/>
                <w:color w:val="993300"/>
              </w:rPr>
              <w:t xml:space="preserve">ΦΠΑ </w:t>
            </w:r>
          </w:p>
        </w:tc>
        <w:tc>
          <w:tcPr>
            <w:tcW w:w="0" w:type="auto"/>
          </w:tcPr>
          <w:p w:rsidR="006C615C" w:rsidRPr="002F5F95" w:rsidRDefault="006C615C">
            <w:pPr>
              <w:autoSpaceDE w:val="0"/>
              <w:autoSpaceDN w:val="0"/>
              <w:adjustRightInd w:val="0"/>
              <w:spacing w:after="0" w:line="240" w:lineRule="auto"/>
              <w:rPr>
                <w:rFonts w:cstheme="minorHAnsi"/>
                <w:b/>
                <w:bCs/>
                <w:color w:val="993300"/>
              </w:rPr>
            </w:pPr>
            <w:r w:rsidRPr="002F5F95">
              <w:rPr>
                <w:rFonts w:cstheme="minorHAnsi"/>
                <w:b/>
                <w:bCs/>
                <w:color w:val="993300"/>
              </w:rPr>
              <w:t>ΣΥΝΟΛΟ</w:t>
            </w:r>
          </w:p>
        </w:tc>
      </w:tr>
      <w:tr w:rsidR="006C615C" w:rsidRPr="002F5F95" w:rsidTr="00A94E8E">
        <w:trPr>
          <w:trHeight w:val="492"/>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lastRenderedPageBreak/>
              <w:t>1</w:t>
            </w:r>
          </w:p>
        </w:tc>
        <w:tc>
          <w:tcPr>
            <w:tcW w:w="0" w:type="auto"/>
            <w:gridSpan w:val="2"/>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ΟΙΝΟΠΝΕΥΜΑ ΚΑΘΑΡΟ 120ΜL</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20</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8,06</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161,2</w:t>
            </w:r>
          </w:p>
        </w:tc>
        <w:tc>
          <w:tcPr>
            <w:tcW w:w="0" w:type="auto"/>
            <w:shd w:val="solid" w:color="FFFFFF" w:fill="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9,67</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170,87</w:t>
            </w:r>
          </w:p>
        </w:tc>
      </w:tr>
      <w:tr w:rsidR="006C615C" w:rsidRPr="002F5F95" w:rsidTr="00A94E8E">
        <w:trPr>
          <w:trHeight w:val="305"/>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 xml:space="preserve">ΛΟΣΙΟΝ ΑΛΚ. </w:t>
            </w:r>
          </w:p>
        </w:tc>
        <w:tc>
          <w:tcPr>
            <w:tcW w:w="0" w:type="auto"/>
          </w:tcPr>
          <w:p w:rsidR="006C615C" w:rsidRPr="002F5F95" w:rsidRDefault="006C615C">
            <w:pPr>
              <w:autoSpaceDE w:val="0"/>
              <w:autoSpaceDN w:val="0"/>
              <w:adjustRightInd w:val="0"/>
              <w:spacing w:after="0" w:line="240" w:lineRule="auto"/>
              <w:rPr>
                <w:rFonts w:cstheme="minorHAnsi"/>
                <w:color w:val="000000"/>
              </w:rPr>
            </w:pP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25</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2,15</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53,75</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3,22</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56,97</w:t>
            </w:r>
          </w:p>
        </w:tc>
      </w:tr>
      <w:tr w:rsidR="006C615C" w:rsidRPr="002F5F95" w:rsidTr="00A94E8E">
        <w:trPr>
          <w:trHeight w:val="305"/>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3</w:t>
            </w:r>
          </w:p>
        </w:tc>
        <w:tc>
          <w:tcPr>
            <w:tcW w:w="0" w:type="auto"/>
            <w:gridSpan w:val="2"/>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ΒΑΜΒΑΚΙ ΒΑΡΟΥΣ 200ΓΡ.</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20</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3,19</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63,8</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8,29</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72,09</w:t>
            </w:r>
          </w:p>
        </w:tc>
      </w:tr>
      <w:tr w:rsidR="006C615C" w:rsidRPr="002F5F95" w:rsidTr="00A94E8E">
        <w:trPr>
          <w:trHeight w:val="305"/>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4</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ΓΑΖΕΣ ΑΠΟΣΤ.17Χ30</w:t>
            </w:r>
          </w:p>
        </w:tc>
        <w:tc>
          <w:tcPr>
            <w:tcW w:w="0" w:type="auto"/>
          </w:tcPr>
          <w:p w:rsidR="006C615C" w:rsidRPr="002F5F95" w:rsidRDefault="006C615C">
            <w:pPr>
              <w:autoSpaceDE w:val="0"/>
              <w:autoSpaceDN w:val="0"/>
              <w:adjustRightInd w:val="0"/>
              <w:spacing w:after="0" w:line="240" w:lineRule="auto"/>
              <w:rPr>
                <w:rFonts w:cstheme="minorHAnsi"/>
                <w:color w:val="000000"/>
              </w:rPr>
            </w:pP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40</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0,89</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35,6</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4,63</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40,23</w:t>
            </w:r>
          </w:p>
        </w:tc>
      </w:tr>
      <w:tr w:rsidR="006C615C" w:rsidRPr="002F5F95" w:rsidTr="00A94E8E">
        <w:trPr>
          <w:trHeight w:val="305"/>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5</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 xml:space="preserve">ΒΑΜΑ ΙΩΔΙΟΥ </w:t>
            </w:r>
          </w:p>
        </w:tc>
        <w:tc>
          <w:tcPr>
            <w:tcW w:w="0" w:type="auto"/>
          </w:tcPr>
          <w:p w:rsidR="006C615C" w:rsidRPr="002F5F95" w:rsidRDefault="006C615C">
            <w:pPr>
              <w:autoSpaceDE w:val="0"/>
              <w:autoSpaceDN w:val="0"/>
              <w:adjustRightInd w:val="0"/>
              <w:spacing w:after="0" w:line="240" w:lineRule="auto"/>
              <w:rPr>
                <w:rFonts w:cstheme="minorHAnsi"/>
                <w:color w:val="000000"/>
              </w:rPr>
            </w:pP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9</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3,04</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27,36</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1,64</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29,00</w:t>
            </w:r>
          </w:p>
        </w:tc>
      </w:tr>
      <w:tr w:rsidR="006C615C" w:rsidRPr="002F5F95" w:rsidTr="00A94E8E">
        <w:trPr>
          <w:trHeight w:val="492"/>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6</w:t>
            </w:r>
          </w:p>
        </w:tc>
        <w:tc>
          <w:tcPr>
            <w:tcW w:w="0" w:type="auto"/>
            <w:gridSpan w:val="2"/>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ΑΝΤΙΠΥΡΕΤΙΚΟ ΣΥΡΟΠΙ παιδιών</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10</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3,67</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36,7</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2,20</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38,90</w:t>
            </w:r>
          </w:p>
        </w:tc>
      </w:tr>
      <w:tr w:rsidR="006C615C" w:rsidRPr="002F5F95" w:rsidTr="00A94E8E">
        <w:trPr>
          <w:trHeight w:val="492"/>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7</w:t>
            </w:r>
          </w:p>
        </w:tc>
        <w:tc>
          <w:tcPr>
            <w:tcW w:w="0" w:type="auto"/>
            <w:gridSpan w:val="2"/>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 xml:space="preserve">ΑΝΤΙΠΥΡΕΤΙΚΟ ΣΕ ΔΙΣΚΙΑ ενηλίκων </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20</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2,08</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41,6</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2,50</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44,10</w:t>
            </w:r>
          </w:p>
        </w:tc>
      </w:tr>
      <w:tr w:rsidR="006C615C" w:rsidRPr="002F5F95" w:rsidTr="00A94E8E">
        <w:trPr>
          <w:trHeight w:val="492"/>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8</w:t>
            </w:r>
          </w:p>
        </w:tc>
        <w:tc>
          <w:tcPr>
            <w:tcW w:w="0" w:type="auto"/>
            <w:gridSpan w:val="2"/>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ΑΛΟΙΦΗ ΓΙΑ ΚΝΗΣΜΟ &amp; ΕΡΕΘΙΣΜΟ</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10</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5,52</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55,2</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3,31</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58,51</w:t>
            </w:r>
          </w:p>
        </w:tc>
      </w:tr>
      <w:tr w:rsidR="006C615C" w:rsidRPr="002F5F95" w:rsidTr="00A94E8E">
        <w:trPr>
          <w:trHeight w:val="305"/>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9</w:t>
            </w:r>
          </w:p>
        </w:tc>
        <w:tc>
          <w:tcPr>
            <w:tcW w:w="0" w:type="auto"/>
            <w:gridSpan w:val="2"/>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ΓΑΝΤΙΑ ΜΙΑΣ ΧΡΗΣΕΩΣ</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10</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6,93</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69,3</w:t>
            </w:r>
          </w:p>
        </w:tc>
        <w:tc>
          <w:tcPr>
            <w:tcW w:w="0" w:type="auto"/>
            <w:shd w:val="solid" w:color="FFFFFF" w:fill="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4,16</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73,46</w:t>
            </w:r>
          </w:p>
        </w:tc>
      </w:tr>
      <w:tr w:rsidR="006C615C" w:rsidRPr="002F5F95" w:rsidTr="00A94E8E">
        <w:trPr>
          <w:trHeight w:val="492"/>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10</w:t>
            </w:r>
          </w:p>
        </w:tc>
        <w:tc>
          <w:tcPr>
            <w:tcW w:w="0" w:type="auto"/>
            <w:gridSpan w:val="2"/>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ΘΕΡΜΟΜΕΤΡΟ για εξ αποστάσεως θερμομέτρηση</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5</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44,35</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221,75</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53,22</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274,97</w:t>
            </w:r>
          </w:p>
        </w:tc>
      </w:tr>
      <w:tr w:rsidR="006C615C" w:rsidRPr="002F5F95" w:rsidTr="00A94E8E">
        <w:trPr>
          <w:trHeight w:val="305"/>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11</w:t>
            </w:r>
          </w:p>
        </w:tc>
        <w:tc>
          <w:tcPr>
            <w:tcW w:w="0" w:type="auto"/>
            <w:gridSpan w:val="2"/>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ΕΠΙΘΕΜΑΤΑ ΤΡΑΥΜΑΤΩΝ</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20</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4,67</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93,4</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12,14</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105,54</w:t>
            </w:r>
          </w:p>
        </w:tc>
      </w:tr>
      <w:tr w:rsidR="006C615C" w:rsidRPr="002F5F95" w:rsidTr="00A94E8E">
        <w:trPr>
          <w:trHeight w:val="305"/>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12</w:t>
            </w:r>
          </w:p>
        </w:tc>
        <w:tc>
          <w:tcPr>
            <w:tcW w:w="0" w:type="auto"/>
            <w:gridSpan w:val="2"/>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 xml:space="preserve">ΑΛΟΙΦΗ ΕΓΚΑΥΜΑΤΩΝ </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10</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9,38</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93,8</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12,19</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105,99</w:t>
            </w:r>
          </w:p>
        </w:tc>
      </w:tr>
      <w:tr w:rsidR="006C615C" w:rsidRPr="002F5F95" w:rsidTr="00A94E8E">
        <w:trPr>
          <w:trHeight w:val="305"/>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13</w:t>
            </w:r>
          </w:p>
        </w:tc>
        <w:tc>
          <w:tcPr>
            <w:tcW w:w="0" w:type="auto"/>
            <w:gridSpan w:val="2"/>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ΕΛΑΣΤΙΚΟΣ ΕΠΙΔΕΣΜΟΣ</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15</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0,68</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10,2</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1,33</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11,53</w:t>
            </w:r>
          </w:p>
        </w:tc>
      </w:tr>
      <w:tr w:rsidR="006C615C" w:rsidRPr="002F5F95" w:rsidTr="00A94E8E">
        <w:trPr>
          <w:trHeight w:val="986"/>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14</w:t>
            </w:r>
          </w:p>
        </w:tc>
        <w:tc>
          <w:tcPr>
            <w:tcW w:w="0" w:type="auto"/>
            <w:gridSpan w:val="2"/>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ΑΥΤΟΚΟΛΛΗΤΕΣ ΤΑΙΝΙΕΣ ΤΥΠΟΥ ΧΑΣΑΝΠΛΑΣΤ(διάφορα μεγέθη)</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15</w:t>
            </w:r>
          </w:p>
        </w:tc>
        <w:tc>
          <w:tcPr>
            <w:tcW w:w="0" w:type="auto"/>
            <w:shd w:val="solid" w:color="FFFFFF" w:fill="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2,5</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37,5</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4,87</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42,37</w:t>
            </w:r>
          </w:p>
        </w:tc>
      </w:tr>
      <w:tr w:rsidR="006C615C" w:rsidRPr="002F5F95" w:rsidTr="00A94E8E">
        <w:trPr>
          <w:trHeight w:val="305"/>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15</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ΑΙΜΟΣΤΑΤΙΚΟ ΣΠΡΕΙ</w:t>
            </w:r>
          </w:p>
        </w:tc>
        <w:tc>
          <w:tcPr>
            <w:tcW w:w="0" w:type="auto"/>
          </w:tcPr>
          <w:p w:rsidR="006C615C" w:rsidRPr="002F5F95" w:rsidRDefault="006C615C">
            <w:pPr>
              <w:autoSpaceDE w:val="0"/>
              <w:autoSpaceDN w:val="0"/>
              <w:adjustRightInd w:val="0"/>
              <w:spacing w:after="0" w:line="240" w:lineRule="auto"/>
              <w:rPr>
                <w:rFonts w:cstheme="minorHAnsi"/>
                <w:color w:val="000000"/>
              </w:rPr>
            </w:pP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5</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11,48</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57,4</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7,46</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64,86</w:t>
            </w:r>
          </w:p>
        </w:tc>
      </w:tr>
      <w:tr w:rsidR="006C615C" w:rsidRPr="002F5F95" w:rsidTr="00A94E8E">
        <w:trPr>
          <w:trHeight w:val="305"/>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16</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ΟΞΥΖΕΝΕ 200ML</w:t>
            </w:r>
          </w:p>
        </w:tc>
        <w:tc>
          <w:tcPr>
            <w:tcW w:w="0" w:type="auto"/>
          </w:tcPr>
          <w:p w:rsidR="006C615C" w:rsidRPr="002F5F95" w:rsidRDefault="006C615C">
            <w:pPr>
              <w:autoSpaceDE w:val="0"/>
              <w:autoSpaceDN w:val="0"/>
              <w:adjustRightInd w:val="0"/>
              <w:spacing w:after="0" w:line="240" w:lineRule="auto"/>
              <w:rPr>
                <w:rFonts w:cstheme="minorHAnsi"/>
                <w:color w:val="000000"/>
              </w:rPr>
            </w:pP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10</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0,42</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4,2</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1,00</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5,20</w:t>
            </w:r>
          </w:p>
        </w:tc>
      </w:tr>
      <w:tr w:rsidR="006C615C" w:rsidRPr="002F5F95" w:rsidTr="00A94E8E">
        <w:trPr>
          <w:trHeight w:val="492"/>
        </w:trPr>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17</w:t>
            </w:r>
          </w:p>
        </w:tc>
        <w:tc>
          <w:tcPr>
            <w:tcW w:w="0" w:type="auto"/>
            <w:gridSpan w:val="2"/>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ΥΓΡΟ ΑΠΟΛΥΜΑΝΣΗΣ ΧΕΡΙΩΝ  1LITRO</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20</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8,01</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160,2</w:t>
            </w:r>
          </w:p>
        </w:tc>
        <w:tc>
          <w:tcPr>
            <w:tcW w:w="0" w:type="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38,45</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198,65</w:t>
            </w:r>
          </w:p>
        </w:tc>
      </w:tr>
      <w:tr w:rsidR="006C615C" w:rsidRPr="002F5F95" w:rsidTr="00A94E8E">
        <w:trPr>
          <w:trHeight w:val="492"/>
        </w:trPr>
        <w:tc>
          <w:tcPr>
            <w:tcW w:w="0" w:type="auto"/>
            <w:shd w:val="solid" w:color="FFFFFF" w:fill="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18</w:t>
            </w:r>
          </w:p>
        </w:tc>
        <w:tc>
          <w:tcPr>
            <w:tcW w:w="0" w:type="auto"/>
            <w:gridSpan w:val="2"/>
            <w:shd w:val="solid" w:color="FFFFFF" w:fill="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ΜΑΣΚΕΣ ΜΙΑΣ ΧΡΗΣΕΩΣ 50TMX</w:t>
            </w:r>
          </w:p>
        </w:tc>
        <w:tc>
          <w:tcPr>
            <w:tcW w:w="0" w:type="auto"/>
            <w:shd w:val="solid" w:color="FFFFFF" w:fill="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20</w:t>
            </w:r>
          </w:p>
        </w:tc>
        <w:tc>
          <w:tcPr>
            <w:tcW w:w="0" w:type="auto"/>
            <w:shd w:val="solid" w:color="FFFFFF" w:fill="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3,38</w:t>
            </w:r>
          </w:p>
        </w:tc>
        <w:tc>
          <w:tcPr>
            <w:tcW w:w="0" w:type="auto"/>
            <w:shd w:val="solid" w:color="FFFFFF" w:fill="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67,6</w:t>
            </w:r>
          </w:p>
        </w:tc>
        <w:tc>
          <w:tcPr>
            <w:tcW w:w="0" w:type="auto"/>
            <w:shd w:val="solid" w:color="FFFFFF" w:fill="auto"/>
          </w:tcPr>
          <w:p w:rsidR="006C615C" w:rsidRPr="002F5F95" w:rsidRDefault="006C615C">
            <w:pPr>
              <w:autoSpaceDE w:val="0"/>
              <w:autoSpaceDN w:val="0"/>
              <w:adjustRightInd w:val="0"/>
              <w:spacing w:after="0" w:line="240" w:lineRule="auto"/>
              <w:rPr>
                <w:rFonts w:cstheme="minorHAnsi"/>
                <w:color w:val="000000"/>
              </w:rPr>
            </w:pPr>
            <w:r w:rsidRPr="002F5F95">
              <w:rPr>
                <w:rFonts w:cstheme="minorHAnsi"/>
                <w:color w:val="000000"/>
              </w:rPr>
              <w:t>4,06</w:t>
            </w: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71,66</w:t>
            </w:r>
          </w:p>
        </w:tc>
      </w:tr>
      <w:tr w:rsidR="006C615C" w:rsidRPr="002F5F95" w:rsidTr="00A94E8E">
        <w:trPr>
          <w:trHeight w:val="290"/>
        </w:trPr>
        <w:tc>
          <w:tcPr>
            <w:tcW w:w="0" w:type="auto"/>
          </w:tcPr>
          <w:p w:rsidR="006C615C" w:rsidRPr="002F5F95" w:rsidRDefault="006C615C">
            <w:pPr>
              <w:autoSpaceDE w:val="0"/>
              <w:autoSpaceDN w:val="0"/>
              <w:adjustRightInd w:val="0"/>
              <w:spacing w:after="0" w:line="240" w:lineRule="auto"/>
              <w:jc w:val="right"/>
              <w:rPr>
                <w:rFonts w:cstheme="minorHAnsi"/>
                <w:color w:val="000000"/>
              </w:rPr>
            </w:pP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p>
        </w:tc>
        <w:tc>
          <w:tcPr>
            <w:tcW w:w="0" w:type="auto"/>
          </w:tcPr>
          <w:p w:rsidR="006C615C" w:rsidRPr="002F5F95" w:rsidRDefault="006C615C">
            <w:pPr>
              <w:autoSpaceDE w:val="0"/>
              <w:autoSpaceDN w:val="0"/>
              <w:adjustRightInd w:val="0"/>
              <w:spacing w:after="0" w:line="240" w:lineRule="auto"/>
              <w:jc w:val="right"/>
              <w:rPr>
                <w:rFonts w:cstheme="minorHAnsi"/>
                <w:color w:val="000000"/>
              </w:rPr>
            </w:pPr>
          </w:p>
        </w:tc>
        <w:tc>
          <w:tcPr>
            <w:tcW w:w="0" w:type="auto"/>
            <w:shd w:val="solid" w:color="FFFF00" w:fill="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284</w:t>
            </w:r>
          </w:p>
        </w:tc>
        <w:tc>
          <w:tcPr>
            <w:tcW w:w="0" w:type="auto"/>
            <w:shd w:val="solid" w:color="FFFF00" w:fill="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120,4</w:t>
            </w:r>
          </w:p>
        </w:tc>
        <w:tc>
          <w:tcPr>
            <w:tcW w:w="0" w:type="auto"/>
            <w:shd w:val="solid" w:color="FFFF00" w:fill="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1.290,56</w:t>
            </w:r>
          </w:p>
        </w:tc>
        <w:tc>
          <w:tcPr>
            <w:tcW w:w="0" w:type="auto"/>
            <w:shd w:val="solid" w:color="FFFF00" w:fill="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174,34</w:t>
            </w:r>
          </w:p>
        </w:tc>
        <w:tc>
          <w:tcPr>
            <w:tcW w:w="0" w:type="auto"/>
            <w:shd w:val="solid" w:color="FFFF00" w:fill="auto"/>
          </w:tcPr>
          <w:p w:rsidR="006C615C" w:rsidRPr="002F5F95" w:rsidRDefault="006C615C">
            <w:pPr>
              <w:autoSpaceDE w:val="0"/>
              <w:autoSpaceDN w:val="0"/>
              <w:adjustRightInd w:val="0"/>
              <w:spacing w:after="0" w:line="240" w:lineRule="auto"/>
              <w:jc w:val="right"/>
              <w:rPr>
                <w:rFonts w:cstheme="minorHAnsi"/>
                <w:color w:val="000000"/>
              </w:rPr>
            </w:pPr>
            <w:r w:rsidRPr="002F5F95">
              <w:rPr>
                <w:rFonts w:cstheme="minorHAnsi"/>
                <w:color w:val="000000"/>
              </w:rPr>
              <w:t>1.464,90</w:t>
            </w:r>
          </w:p>
        </w:tc>
      </w:tr>
    </w:tbl>
    <w:p w:rsidR="00201FA9" w:rsidRPr="002F5F95" w:rsidRDefault="00201FA9" w:rsidP="00201FA9">
      <w:pPr>
        <w:spacing w:line="240" w:lineRule="auto"/>
        <w:rPr>
          <w:rFonts w:cstheme="minorHAnsi"/>
          <w:lang w:val="en-US"/>
        </w:rPr>
      </w:pPr>
    </w:p>
    <w:p w:rsidR="00C63D33" w:rsidRPr="002F5F95" w:rsidRDefault="00C63D33" w:rsidP="00201FA9">
      <w:pPr>
        <w:spacing w:line="240" w:lineRule="auto"/>
        <w:rPr>
          <w:rFonts w:cstheme="minorHAnsi"/>
        </w:rPr>
      </w:pPr>
      <w:r w:rsidRPr="002F5F95">
        <w:rPr>
          <w:rFonts w:cstheme="minorHAnsi"/>
          <w:b/>
          <w:bCs/>
          <w:color w:val="000000"/>
        </w:rPr>
        <w:t>ΦΑΡΜΑΚΑ ΚΑΙ ΥΓΕΙΟΝΟΜΙΚΟ ΥΛΙΚΟ  ( ΠΙΝΑΚΑΣ 6 – Ε΄ΚΑΤΑΣΚΗΝΩΣΗ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2600"/>
        <w:gridCol w:w="1460"/>
        <w:gridCol w:w="1079"/>
      </w:tblGrid>
      <w:tr w:rsidR="009D6FBE" w:rsidRPr="009D6FBE" w:rsidTr="00D4289B">
        <w:trPr>
          <w:trHeight w:val="930"/>
        </w:trPr>
        <w:tc>
          <w:tcPr>
            <w:tcW w:w="4060" w:type="dxa"/>
            <w:vMerge w:val="restart"/>
            <w:shd w:val="clear" w:color="000000" w:fill="D0CECE"/>
            <w:vAlign w:val="center"/>
            <w:hideMark/>
          </w:tcPr>
          <w:p w:rsidR="009D6FBE" w:rsidRPr="009D6FBE" w:rsidRDefault="009D6FBE" w:rsidP="009D6FBE">
            <w:pPr>
              <w:spacing w:after="0" w:line="240" w:lineRule="auto"/>
              <w:jc w:val="center"/>
              <w:rPr>
                <w:rFonts w:eastAsia="Times New Roman" w:cstheme="minorHAnsi"/>
                <w:b/>
                <w:bCs/>
                <w:lang w:eastAsia="el-GR"/>
              </w:rPr>
            </w:pPr>
            <w:r w:rsidRPr="009D6FBE">
              <w:rPr>
                <w:rFonts w:eastAsia="Times New Roman" w:cstheme="minorHAnsi"/>
                <w:b/>
                <w:bCs/>
                <w:lang w:eastAsia="el-GR"/>
              </w:rPr>
              <w:t>ΟΝΟΜΑΣΙΑ  ΦΑΡΜΑΚΟΥ ΚΑΙ ΥΛΙΚΟΥ</w:t>
            </w:r>
          </w:p>
        </w:tc>
        <w:tc>
          <w:tcPr>
            <w:tcW w:w="2600" w:type="dxa"/>
            <w:vMerge w:val="restart"/>
            <w:shd w:val="clear" w:color="000000" w:fill="D0CECE"/>
            <w:vAlign w:val="center"/>
            <w:hideMark/>
          </w:tcPr>
          <w:p w:rsidR="009D6FBE" w:rsidRPr="009D6FBE" w:rsidRDefault="009D6FBE" w:rsidP="009D6FBE">
            <w:pPr>
              <w:spacing w:after="0" w:line="240" w:lineRule="auto"/>
              <w:jc w:val="center"/>
              <w:rPr>
                <w:rFonts w:eastAsia="Times New Roman" w:cstheme="minorHAnsi"/>
                <w:b/>
                <w:bCs/>
                <w:lang w:eastAsia="el-GR"/>
              </w:rPr>
            </w:pPr>
            <w:r w:rsidRPr="009D6FBE">
              <w:rPr>
                <w:rFonts w:eastAsia="Times New Roman" w:cstheme="minorHAnsi"/>
                <w:b/>
                <w:bCs/>
                <w:lang w:eastAsia="el-GR"/>
              </w:rPr>
              <w:t>ΠΟΣΟΤΗΤΑ ΠΑΡΑΓΓΕΛΙΑΣ</w:t>
            </w:r>
          </w:p>
        </w:tc>
        <w:tc>
          <w:tcPr>
            <w:tcW w:w="1460" w:type="dxa"/>
            <w:vMerge w:val="restart"/>
            <w:shd w:val="clear" w:color="000000" w:fill="D0CECE"/>
            <w:vAlign w:val="center"/>
            <w:hideMark/>
          </w:tcPr>
          <w:p w:rsidR="009D6FBE" w:rsidRPr="009D6FBE" w:rsidRDefault="009D6FBE" w:rsidP="009D6FBE">
            <w:pPr>
              <w:spacing w:after="0" w:line="240" w:lineRule="auto"/>
              <w:jc w:val="center"/>
              <w:rPr>
                <w:rFonts w:eastAsia="Times New Roman" w:cstheme="minorHAnsi"/>
                <w:b/>
                <w:bCs/>
                <w:lang w:eastAsia="el-GR"/>
              </w:rPr>
            </w:pPr>
            <w:r w:rsidRPr="009D6FBE">
              <w:rPr>
                <w:rFonts w:eastAsia="Times New Roman" w:cstheme="minorHAnsi"/>
                <w:b/>
                <w:bCs/>
                <w:lang w:eastAsia="el-GR"/>
              </w:rPr>
              <w:t>ΤΙΜΗ</w:t>
            </w:r>
          </w:p>
        </w:tc>
        <w:tc>
          <w:tcPr>
            <w:tcW w:w="1079" w:type="dxa"/>
            <w:vMerge w:val="restart"/>
            <w:shd w:val="clear" w:color="000000" w:fill="D0CECE"/>
            <w:vAlign w:val="center"/>
            <w:hideMark/>
          </w:tcPr>
          <w:p w:rsidR="009D6FBE" w:rsidRPr="009D6FBE" w:rsidRDefault="009D6FBE" w:rsidP="009D6FBE">
            <w:pPr>
              <w:spacing w:after="0" w:line="240" w:lineRule="auto"/>
              <w:jc w:val="center"/>
              <w:rPr>
                <w:rFonts w:eastAsia="Times New Roman" w:cstheme="minorHAnsi"/>
                <w:b/>
                <w:bCs/>
                <w:lang w:eastAsia="el-GR"/>
              </w:rPr>
            </w:pPr>
            <w:r w:rsidRPr="009D6FBE">
              <w:rPr>
                <w:rFonts w:eastAsia="Times New Roman" w:cstheme="minorHAnsi"/>
                <w:b/>
                <w:bCs/>
                <w:lang w:eastAsia="el-GR"/>
              </w:rPr>
              <w:t>ΣΥΝΟΛΟ</w:t>
            </w:r>
          </w:p>
        </w:tc>
      </w:tr>
      <w:tr w:rsidR="009D6FBE" w:rsidRPr="009D6FBE" w:rsidTr="00D4289B">
        <w:trPr>
          <w:trHeight w:val="537"/>
        </w:trPr>
        <w:tc>
          <w:tcPr>
            <w:tcW w:w="4060" w:type="dxa"/>
            <w:vMerge/>
            <w:vAlign w:val="center"/>
            <w:hideMark/>
          </w:tcPr>
          <w:p w:rsidR="009D6FBE" w:rsidRPr="009D6FBE" w:rsidRDefault="009D6FBE" w:rsidP="009D6FBE">
            <w:pPr>
              <w:spacing w:after="0" w:line="240" w:lineRule="auto"/>
              <w:rPr>
                <w:rFonts w:eastAsia="Times New Roman" w:cstheme="minorHAnsi"/>
                <w:b/>
                <w:bCs/>
                <w:lang w:eastAsia="el-GR"/>
              </w:rPr>
            </w:pPr>
          </w:p>
        </w:tc>
        <w:tc>
          <w:tcPr>
            <w:tcW w:w="2600" w:type="dxa"/>
            <w:vMerge/>
            <w:vAlign w:val="center"/>
            <w:hideMark/>
          </w:tcPr>
          <w:p w:rsidR="009D6FBE" w:rsidRPr="009D6FBE" w:rsidRDefault="009D6FBE" w:rsidP="009D6FBE">
            <w:pPr>
              <w:spacing w:after="0" w:line="240" w:lineRule="auto"/>
              <w:rPr>
                <w:rFonts w:eastAsia="Times New Roman" w:cstheme="minorHAnsi"/>
                <w:b/>
                <w:bCs/>
                <w:lang w:eastAsia="el-GR"/>
              </w:rPr>
            </w:pPr>
          </w:p>
        </w:tc>
        <w:tc>
          <w:tcPr>
            <w:tcW w:w="1460" w:type="dxa"/>
            <w:vMerge/>
            <w:vAlign w:val="center"/>
            <w:hideMark/>
          </w:tcPr>
          <w:p w:rsidR="009D6FBE" w:rsidRPr="009D6FBE" w:rsidRDefault="009D6FBE" w:rsidP="009D6FBE">
            <w:pPr>
              <w:spacing w:after="0" w:line="240" w:lineRule="auto"/>
              <w:rPr>
                <w:rFonts w:eastAsia="Times New Roman" w:cstheme="minorHAnsi"/>
                <w:b/>
                <w:bCs/>
                <w:lang w:eastAsia="el-GR"/>
              </w:rPr>
            </w:pPr>
          </w:p>
        </w:tc>
        <w:tc>
          <w:tcPr>
            <w:tcW w:w="1079" w:type="dxa"/>
            <w:vMerge/>
            <w:vAlign w:val="center"/>
            <w:hideMark/>
          </w:tcPr>
          <w:p w:rsidR="009D6FBE" w:rsidRPr="009D6FBE" w:rsidRDefault="009D6FBE" w:rsidP="009D6FBE">
            <w:pPr>
              <w:spacing w:after="0" w:line="240" w:lineRule="auto"/>
              <w:rPr>
                <w:rFonts w:eastAsia="Times New Roman" w:cstheme="minorHAnsi"/>
                <w:b/>
                <w:bCs/>
                <w:lang w:eastAsia="el-GR"/>
              </w:rPr>
            </w:pP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AEROLIN INHALER 100mcg (200)</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2,20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2,20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val="en-US" w:eastAsia="el-GR"/>
              </w:rPr>
            </w:pPr>
            <w:r w:rsidRPr="009D6FBE">
              <w:rPr>
                <w:rFonts w:eastAsia="Times New Roman" w:cstheme="minorHAnsi"/>
                <w:color w:val="000000"/>
                <w:lang w:val="en-US" w:eastAsia="el-GR"/>
              </w:rPr>
              <w:t xml:space="preserve">AFTER BITE STICK </w:t>
            </w:r>
            <w:r w:rsidRPr="009D6FBE">
              <w:rPr>
                <w:rFonts w:eastAsia="Times New Roman" w:cstheme="minorHAnsi"/>
                <w:color w:val="000000"/>
                <w:lang w:eastAsia="el-GR"/>
              </w:rPr>
              <w:t>ΓΙΑ</w:t>
            </w:r>
            <w:r w:rsidRPr="009D6FBE">
              <w:rPr>
                <w:rFonts w:eastAsia="Times New Roman" w:cstheme="minorHAnsi"/>
                <w:color w:val="000000"/>
                <w:lang w:val="en-US" w:eastAsia="el-GR"/>
              </w:rPr>
              <w:t xml:space="preserve"> </w:t>
            </w:r>
            <w:r w:rsidRPr="009D6FBE">
              <w:rPr>
                <w:rFonts w:eastAsia="Times New Roman" w:cstheme="minorHAnsi"/>
                <w:color w:val="000000"/>
                <w:lang w:eastAsia="el-GR"/>
              </w:rPr>
              <w:t>ΚΟΥΝΟΥΠΙΑ</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4</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0,72</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2,88</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ALGOFREN 400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4</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3,82</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15,28</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ALGOFREN 600mg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5</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1,69</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8,45</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 xml:space="preserve">APOTEL SOL INJ ( 3 </w:t>
            </w:r>
            <w:proofErr w:type="spellStart"/>
            <w:r w:rsidRPr="009D6FBE">
              <w:rPr>
                <w:rFonts w:eastAsia="Times New Roman" w:cstheme="minorHAnsi"/>
                <w:color w:val="000000"/>
                <w:lang w:eastAsia="el-GR"/>
              </w:rPr>
              <w:t>amp</w:t>
            </w:r>
            <w:proofErr w:type="spellEnd"/>
            <w:r w:rsidRPr="009D6FBE">
              <w:rPr>
                <w:rFonts w:eastAsia="Times New Roman" w:cstheme="minorHAnsi"/>
                <w:color w:val="000000"/>
                <w:lang w:eastAsia="el-GR"/>
              </w:rPr>
              <w:t>)</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3</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3,85</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11,55</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lastRenderedPageBreak/>
              <w:t>APROVEL 75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3</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6,56</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19,68</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ARCOXIA 90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10,79</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21,58</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ASPIRIN 500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3</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3,40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10,20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AUGMENTIN 400/57 mg/5ml</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4</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3,99</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15,96</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AYGMENTIN 875 /125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5</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5,94</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29,70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BEPANTHOL CREAM</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5,53</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11,06</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BETADINE OINTMENT 30g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2,85</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5,70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BREXIN 20mg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6,92</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6,92</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BRUFEN 400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4,58</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9,16</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BUSCOPAN 10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1,85</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1,85</w:t>
            </w:r>
          </w:p>
        </w:tc>
      </w:tr>
      <w:tr w:rsidR="009D6FBE" w:rsidRPr="009D6FBE" w:rsidTr="00D4289B">
        <w:trPr>
          <w:trHeight w:val="6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BUSCOPAN 10 mg +  500 mg PARACETAMOL</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7,14</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7,14</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CILROTON 10mg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2,44</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2,44</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CLARIPEN 250mg/5ml</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3</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4,93</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14,79</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val="en-US" w:eastAsia="el-GR"/>
              </w:rPr>
            </w:pPr>
            <w:r w:rsidRPr="009D6FBE">
              <w:rPr>
                <w:rFonts w:eastAsia="Times New Roman" w:cstheme="minorHAnsi"/>
                <w:color w:val="000000"/>
                <w:lang w:val="en-US" w:eastAsia="el-GR"/>
              </w:rPr>
              <w:t>COPALIA HCT 5mg/160 mg/12,5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14,64</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14,64</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COUNTERPAIN  CLASSIC 100g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3,73</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7,46</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DEPON 1gr ANABPAZON</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20</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1,96</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39,20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DEPON 500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18</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1,36</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24,48</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DULCOLAX 5mg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4,07</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8,14</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EYETOBRIN 0,3 % 5ml</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1,90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1,90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FENISTIL GEL</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5</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5,20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26,00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FLOGO CALM CREAM</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5</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4,70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23,50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FUCICORT CREAM 30g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5</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9,52</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47,60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FUCIDIN 250 mg TB</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10,48</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10,48</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GAUZE 36 x  40</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30</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1,08</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32,40</w:t>
            </w:r>
          </w:p>
        </w:tc>
      </w:tr>
      <w:tr w:rsidR="009D6FBE" w:rsidRPr="009D6FBE" w:rsidTr="00D4289B">
        <w:trPr>
          <w:trHeight w:val="6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val="en-US" w:eastAsia="el-GR"/>
              </w:rPr>
            </w:pPr>
            <w:r w:rsidRPr="009D6FBE">
              <w:rPr>
                <w:rFonts w:eastAsia="Times New Roman" w:cstheme="minorHAnsi"/>
                <w:color w:val="000000"/>
                <w:lang w:val="en-US" w:eastAsia="el-GR"/>
              </w:rPr>
              <w:t>GLUCAGEN PS INJ SOL 1mg(1IU)/VIAL BT x 1 SYR x 1ml SOLV</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15,44</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15,44</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HEXALEN SPRAY 0,2 % w/v</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5</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6,80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34,00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IBUTIN 300mg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11,68</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11,68</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IMODIUM ORIGINAL 2mg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2,46</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2,46</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JALPLAST PLUS CREAM 100g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3</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11,89</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35,67</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KENACOMB CREAM</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5,73</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5,73</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LEXOTANIL 3mg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1,87</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3,74</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MAALOX PLUS (200 +200 + 25)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5,61</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5,61</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MEDROL 16mg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6,01</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12,02</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MESULID 100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4,01</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8,02</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MUCOSOLVAN SYR</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7,34</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7,34</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lastRenderedPageBreak/>
              <w:t xml:space="preserve">NORGESIC  </w:t>
            </w:r>
            <w:proofErr w:type="spellStart"/>
            <w:r w:rsidRPr="009D6FBE">
              <w:rPr>
                <w:rFonts w:eastAsia="Times New Roman" w:cstheme="minorHAnsi"/>
                <w:color w:val="000000"/>
                <w:lang w:eastAsia="el-GR"/>
              </w:rPr>
              <w:t>tb</w:t>
            </w:r>
            <w:proofErr w:type="spellEnd"/>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3</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3,14</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9,42</w:t>
            </w:r>
          </w:p>
        </w:tc>
      </w:tr>
      <w:tr w:rsidR="009D6FBE" w:rsidRPr="009D6FBE" w:rsidTr="00D4289B">
        <w:trPr>
          <w:trHeight w:val="6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val="en-US" w:eastAsia="el-GR"/>
              </w:rPr>
            </w:pPr>
            <w:r w:rsidRPr="009D6FBE">
              <w:rPr>
                <w:rFonts w:eastAsia="Times New Roman" w:cstheme="minorHAnsi"/>
                <w:color w:val="000000"/>
                <w:lang w:val="en-US" w:eastAsia="el-GR"/>
              </w:rPr>
              <w:t>NOVAQUASOL A VITAMIN A cream 7055 IU/g + 20 mg/g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3,68</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3,68</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NUROFEN 400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6</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3,50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21,00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NYSTAMYSYN 50ml</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4,71</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4,71</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OCTENISEPT (0,1 +2) % w/w</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8,13</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16,26</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OCTENISEPT GEL</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5,80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5,80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OLMETEC 20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9,36</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9,36</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PANADOL EXTRA Αναβραζον Δισκίο</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3</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3,60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10,80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 xml:space="preserve">PARACETAMOL </w:t>
            </w:r>
            <w:r w:rsidR="007E3F09" w:rsidRPr="002F5F95">
              <w:rPr>
                <w:rFonts w:eastAsia="Times New Roman" w:cstheme="minorHAnsi"/>
                <w:color w:val="000000"/>
                <w:lang w:eastAsia="el-GR"/>
              </w:rPr>
              <w:t>t b</w:t>
            </w:r>
            <w:r w:rsidRPr="009D6FBE">
              <w:rPr>
                <w:rFonts w:eastAsia="Times New Roman" w:cstheme="minorHAnsi"/>
                <w:color w:val="000000"/>
                <w:lang w:eastAsia="el-GR"/>
              </w:rPr>
              <w:t xml:space="preserve"> 500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3,69</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7,38</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PARIET 20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8,16</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8,16</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PENRAZOL 20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7,57</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7,57</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PHYSIODOSE</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10,00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10,00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PRIMPERAN INJ  5mg/5ml</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1,61</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1,61</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PYLVO 47</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20</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10,89</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217,80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SOFARGEN CREAM 120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4,20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4,20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SOLU – CORTEF 250 mg INJ</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8</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5,86</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46,88</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SOLUTION INJ I.V</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10</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1,24</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12,40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val="en-US" w:eastAsia="el-GR"/>
              </w:rPr>
            </w:pPr>
            <w:r w:rsidRPr="009D6FBE">
              <w:rPr>
                <w:rFonts w:eastAsia="Times New Roman" w:cstheme="minorHAnsi"/>
                <w:color w:val="000000"/>
                <w:lang w:val="en-US" w:eastAsia="el-GR"/>
              </w:rPr>
              <w:t>SOLUTION INJ I.V 0,9</w:t>
            </w:r>
            <w:r w:rsidR="001D10BE" w:rsidRPr="002F5F95">
              <w:rPr>
                <w:rFonts w:eastAsia="Times New Roman" w:cstheme="minorHAnsi"/>
                <w:color w:val="000000"/>
                <w:lang w:val="en-US" w:eastAsia="el-GR"/>
              </w:rPr>
              <w:t>% 100</w:t>
            </w:r>
            <w:r w:rsidRPr="009D6FBE">
              <w:rPr>
                <w:rFonts w:eastAsia="Times New Roman" w:cstheme="minorHAnsi"/>
                <w:color w:val="000000"/>
                <w:lang w:val="en-US" w:eastAsia="el-GR"/>
              </w:rPr>
              <w:t xml:space="preserve"> ml</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20</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1,25</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25,00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STEDON TB 10mg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0</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0,00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0,00</w:t>
            </w:r>
          </w:p>
        </w:tc>
      </w:tr>
      <w:tr w:rsidR="009D6FBE" w:rsidRPr="009D6FBE" w:rsidTr="00D4289B">
        <w:trPr>
          <w:trHeight w:val="6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val="en-US" w:eastAsia="el-GR"/>
              </w:rPr>
            </w:pPr>
            <w:r w:rsidRPr="009D6FBE">
              <w:rPr>
                <w:rFonts w:eastAsia="Times New Roman" w:cstheme="minorHAnsi"/>
                <w:color w:val="000000"/>
                <w:lang w:val="en-US" w:eastAsia="el-GR"/>
              </w:rPr>
              <w:t>TEARS NATURALE FREE MED 0,4 ml 30 drops</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8,19</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8,19</w:t>
            </w:r>
          </w:p>
        </w:tc>
      </w:tr>
      <w:tr w:rsidR="009D6FBE" w:rsidRPr="009D6FBE" w:rsidTr="00D4289B">
        <w:trPr>
          <w:trHeight w:val="6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val="en-US" w:eastAsia="el-GR"/>
              </w:rPr>
            </w:pPr>
            <w:r w:rsidRPr="009D6FBE">
              <w:rPr>
                <w:rFonts w:eastAsia="Times New Roman" w:cstheme="minorHAnsi"/>
                <w:color w:val="000000"/>
                <w:lang w:val="en-US" w:eastAsia="el-GR"/>
              </w:rPr>
              <w:t>TOBRATEX 0,1 w/v +0,3 % w/v EYEDROPS</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3,47</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6,94</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VIOPLEX – T spray Powder</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20</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6,81</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136,20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VOLTAREN CREAM</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8,99</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8,99</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XOZAL 5mg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4,81</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9,62</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ZIRTEK 10 mg</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5</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5,88</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29,40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ΓΑΝΤΙΑ ΑΠΟΣΤΕΙΡΩΜΕΝΑ 7 ½</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5</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21,00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105,00</w:t>
            </w:r>
          </w:p>
        </w:tc>
      </w:tr>
      <w:tr w:rsidR="009D6FBE" w:rsidRPr="009D6FBE" w:rsidTr="00D4289B">
        <w:trPr>
          <w:trHeight w:val="6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ΓΑΝΤΙΑ ΜΗ ΑΠΟΣΤΕΙΡΩΜΕΝΑ ( ΚΟΥΤΙ 100τμχ) XL 9-10</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5</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21,00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105,00</w:t>
            </w:r>
          </w:p>
        </w:tc>
      </w:tr>
      <w:tr w:rsidR="009D6FBE" w:rsidRPr="009D6FBE" w:rsidTr="00D4289B">
        <w:trPr>
          <w:trHeight w:val="6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ΓΛΩΣΣΟΠΙΕΣΤΡΑ ΑΠΟΣΤΕΙΡΩΜΕΝΑ ( 100τμχ)</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3,10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3,10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ΕΠΙΔΕΣΜΟΙ ΜΕΓΑΛΟΙ</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10</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0,59</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5,90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ΕΠΙΔΕΣΜΟΙ ΜΕΣΑΙΟΙ</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10</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0,28</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2,80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ΕΠΙΔΕΣΜΟΙ ΜΙΚΡΟΙ</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15</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0,22</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3,30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ΛΕΥΚΟΠΛΑΣΤ ΜΕΣΑΙΟ ΜΕΓΕΘΟΣ</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6</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3,18</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19,08</w:t>
            </w:r>
          </w:p>
        </w:tc>
      </w:tr>
      <w:tr w:rsidR="009D6FBE" w:rsidRPr="009D6FBE" w:rsidTr="00D4289B">
        <w:trPr>
          <w:trHeight w:val="6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lastRenderedPageBreak/>
              <w:t>ΝΥΣΤΕΡΙΑ ΜΙΑΣ ΧΡΗΣΗΣ ΜΕ ΛΑΒΗ ( 10-15-20)</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3 ΑΝΑ ΒΑΘΜΟΥ</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22,50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22,50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 xml:space="preserve">ΟΞΥΖΕΝΕ </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5</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0,76</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3,80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ΟΞΥΜΕΤΡΟ ΗΛΕΚΤΡΟΝΙΚΟ</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5,56</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11,12</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ΠΙΕΣΟΜΕΤΡΑ ΧΕΙΡΟΣ ΑΠΛΑ</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center"/>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25,00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50,00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ΠΙΕΣΟΜΕΤΡΟ ΗΛΕΚΤΡΟΝΙΚΟ</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0</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0,00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0,00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ΣΑΚΧΑΡΟΜΕΤΡΑ</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8,99</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8,99</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ΣΤΗΘΟΣΚΟΠΙΟ</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3,75</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7,50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ΣΥΡΙΓΓΕΣ 5 ml</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30</w:t>
            </w:r>
          </w:p>
        </w:tc>
        <w:tc>
          <w:tcPr>
            <w:tcW w:w="1460" w:type="dxa"/>
            <w:shd w:val="clear" w:color="auto" w:fill="auto"/>
            <w:noWrap/>
            <w:vAlign w:val="center"/>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0,10</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3,00</w:t>
            </w:r>
          </w:p>
        </w:tc>
      </w:tr>
      <w:tr w:rsidR="009D6FBE" w:rsidRPr="009D6FBE" w:rsidTr="00D4289B">
        <w:trPr>
          <w:trHeight w:val="6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ΣΦΥΡΑΚΙ ΑΝΤΑΝΑΚΛΑΣΤΙΚΩΝ ( ΝΕΥΡΟΛΟΓΟΥ)</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9,95</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9,95</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ΧΑΡΤΟΠΛΑΣΤ ΜΕΣΑΙΟ ΜΕΓΕΘΟΣ</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5</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3,53</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17,65</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val="en-US" w:eastAsia="el-GR"/>
              </w:rPr>
            </w:pPr>
            <w:r w:rsidRPr="009D6FBE">
              <w:rPr>
                <w:rFonts w:eastAsia="Times New Roman" w:cstheme="minorHAnsi"/>
                <w:color w:val="000000"/>
                <w:lang w:val="en-US" w:eastAsia="el-GR"/>
              </w:rPr>
              <w:t>ADRENALINE 1mg/1Ml BT amp</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1,28</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1,28</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Xylocaine gel 0,2%</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4,51</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4,51</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Surgical spirit 500ML</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2,52</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5,04</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 xml:space="preserve">Suture set </w:t>
            </w:r>
            <w:r w:rsidR="007E3F09" w:rsidRPr="002F5F95">
              <w:rPr>
                <w:rFonts w:eastAsia="Times New Roman" w:cstheme="minorHAnsi"/>
                <w:color w:val="000000"/>
                <w:lang w:eastAsia="el-GR"/>
              </w:rPr>
              <w:t>Surgical</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16,74</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33,48</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Ρολό χαρτί για εξεταστικό κρεβάτι</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3</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2,57</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7,71</w:t>
            </w:r>
          </w:p>
        </w:tc>
      </w:tr>
      <w:tr w:rsidR="009D6FBE" w:rsidRPr="009D6FBE" w:rsidTr="00D4289B">
        <w:trPr>
          <w:trHeight w:val="6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ΚΟΜΠΡΕΣΣΕΣ ΓΑΖΑΣ ΜΗ ΑΠΟΣΤΕΙΡΩΜΕΝΕΣ 10Χ10 cm(100τμχ)</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30</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1,19</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35,70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ΑΥΤΟΚΟΛΛΗΤΑ ΕΠΙΘΕΜΑΤΑ 36Χ40cm</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20</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0,85</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17,00</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XTREP SYRUP SOL</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3,01</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3,01</w:t>
            </w:r>
          </w:p>
        </w:tc>
      </w:tr>
      <w:tr w:rsidR="009D6FBE" w:rsidRPr="009D6FBE" w:rsidTr="00D4289B">
        <w:trPr>
          <w:trHeight w:val="315"/>
        </w:trPr>
        <w:tc>
          <w:tcPr>
            <w:tcW w:w="4060" w:type="dxa"/>
            <w:shd w:val="clear" w:color="000000" w:fill="FFFFFF"/>
            <w:vAlign w:val="center"/>
            <w:hideMark/>
          </w:tcPr>
          <w:p w:rsidR="009D6FBE" w:rsidRPr="009D6FBE" w:rsidRDefault="009D6FBE" w:rsidP="009D6FBE">
            <w:pPr>
              <w:spacing w:after="0" w:line="240" w:lineRule="auto"/>
              <w:jc w:val="center"/>
              <w:rPr>
                <w:rFonts w:eastAsia="Times New Roman" w:cstheme="minorHAnsi"/>
                <w:color w:val="000000"/>
                <w:lang w:eastAsia="el-GR"/>
              </w:rPr>
            </w:pPr>
            <w:r w:rsidRPr="009D6FBE">
              <w:rPr>
                <w:rFonts w:eastAsia="Times New Roman" w:cstheme="minorHAnsi"/>
                <w:color w:val="000000"/>
                <w:lang w:eastAsia="el-GR"/>
              </w:rPr>
              <w:t>RONAL ΕΚΝΕΦΩΜΑ</w:t>
            </w:r>
          </w:p>
        </w:tc>
        <w:tc>
          <w:tcPr>
            <w:tcW w:w="2600" w:type="dxa"/>
            <w:shd w:val="clear" w:color="000000" w:fill="FFFFFF"/>
            <w:vAlign w:val="center"/>
            <w:hideMark/>
          </w:tcPr>
          <w:p w:rsidR="009D6FBE" w:rsidRPr="009D6FBE" w:rsidRDefault="009D6FBE" w:rsidP="009D6FBE">
            <w:pPr>
              <w:spacing w:after="0" w:line="240" w:lineRule="auto"/>
              <w:jc w:val="center"/>
              <w:rPr>
                <w:rFonts w:eastAsia="Times New Roman" w:cstheme="minorHAnsi"/>
                <w:lang w:eastAsia="el-GR"/>
              </w:rPr>
            </w:pPr>
            <w:r w:rsidRPr="009D6FBE">
              <w:rPr>
                <w:rFonts w:eastAsia="Times New Roman" w:cstheme="minorHAnsi"/>
                <w:lang w:eastAsia="el-GR"/>
              </w:rPr>
              <w:t>1</w:t>
            </w:r>
          </w:p>
        </w:tc>
        <w:tc>
          <w:tcPr>
            <w:tcW w:w="1460"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7,24</w:t>
            </w:r>
          </w:p>
        </w:tc>
        <w:tc>
          <w:tcPr>
            <w:tcW w:w="1079" w:type="dxa"/>
            <w:shd w:val="clear" w:color="auto" w:fill="auto"/>
            <w:noWrap/>
            <w:vAlign w:val="bottom"/>
            <w:hideMark/>
          </w:tcPr>
          <w:p w:rsidR="009D6FBE" w:rsidRPr="009D6FBE" w:rsidRDefault="009D6FBE"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7,24</w:t>
            </w:r>
          </w:p>
        </w:tc>
      </w:tr>
      <w:tr w:rsidR="00D4289B" w:rsidRPr="002F5F95" w:rsidTr="00D4289B">
        <w:trPr>
          <w:trHeight w:val="300"/>
        </w:trPr>
        <w:tc>
          <w:tcPr>
            <w:tcW w:w="4060" w:type="dxa"/>
            <w:shd w:val="clear" w:color="auto" w:fill="auto"/>
            <w:noWrap/>
            <w:vAlign w:val="bottom"/>
            <w:hideMark/>
          </w:tcPr>
          <w:p w:rsidR="00D4289B" w:rsidRPr="009D6FBE" w:rsidRDefault="00D4289B" w:rsidP="009D6FBE">
            <w:pPr>
              <w:spacing w:after="0" w:line="240" w:lineRule="auto"/>
              <w:jc w:val="right"/>
              <w:rPr>
                <w:rFonts w:eastAsia="Times New Roman" w:cstheme="minorHAnsi"/>
                <w:color w:val="000000"/>
                <w:lang w:eastAsia="el-GR"/>
              </w:rPr>
            </w:pPr>
          </w:p>
        </w:tc>
        <w:tc>
          <w:tcPr>
            <w:tcW w:w="2600" w:type="dxa"/>
            <w:shd w:val="clear" w:color="000000" w:fill="FFFF00"/>
            <w:noWrap/>
            <w:vAlign w:val="bottom"/>
            <w:hideMark/>
          </w:tcPr>
          <w:p w:rsidR="00D4289B" w:rsidRPr="009D6FBE" w:rsidRDefault="00D4289B" w:rsidP="009D6FBE">
            <w:pPr>
              <w:spacing w:after="0" w:line="240" w:lineRule="auto"/>
              <w:rPr>
                <w:rFonts w:eastAsia="Times New Roman" w:cstheme="minorHAnsi"/>
                <w:color w:val="000000"/>
                <w:lang w:eastAsia="el-GR"/>
              </w:rPr>
            </w:pPr>
            <w:r w:rsidRPr="009D6FBE">
              <w:rPr>
                <w:rFonts w:eastAsia="Times New Roman" w:cstheme="minorHAnsi"/>
                <w:color w:val="000000"/>
                <w:lang w:eastAsia="el-GR"/>
              </w:rPr>
              <w:t>ΣΥΝΟΛΟ ΜΕ ΦΠΑ</w:t>
            </w:r>
          </w:p>
        </w:tc>
        <w:tc>
          <w:tcPr>
            <w:tcW w:w="2539" w:type="dxa"/>
            <w:gridSpan w:val="2"/>
            <w:shd w:val="clear" w:color="000000" w:fill="FFFF00"/>
            <w:noWrap/>
            <w:vAlign w:val="bottom"/>
            <w:hideMark/>
          </w:tcPr>
          <w:p w:rsidR="00D4289B" w:rsidRPr="009D6FBE" w:rsidRDefault="00D4289B" w:rsidP="009D6FBE">
            <w:pPr>
              <w:spacing w:after="0" w:line="240" w:lineRule="auto"/>
              <w:jc w:val="right"/>
              <w:rPr>
                <w:rFonts w:eastAsia="Times New Roman" w:cstheme="minorHAnsi"/>
                <w:color w:val="000000"/>
                <w:lang w:eastAsia="el-GR"/>
              </w:rPr>
            </w:pPr>
            <w:r w:rsidRPr="009D6FBE">
              <w:rPr>
                <w:rFonts w:eastAsia="Times New Roman" w:cstheme="minorHAnsi"/>
                <w:color w:val="000000"/>
                <w:lang w:eastAsia="el-GR"/>
              </w:rPr>
              <w:t>1.689,08</w:t>
            </w:r>
          </w:p>
        </w:tc>
      </w:tr>
    </w:tbl>
    <w:p w:rsidR="009F4432" w:rsidRPr="002F5F95" w:rsidRDefault="009F4432" w:rsidP="002F5F95">
      <w:pPr>
        <w:pStyle w:val="1"/>
        <w:numPr>
          <w:ilvl w:val="0"/>
          <w:numId w:val="0"/>
        </w:numPr>
        <w:rPr>
          <w:rFonts w:asciiTheme="minorHAnsi" w:hAnsiTheme="minorHAnsi" w:cstheme="minorHAnsi"/>
          <w:sz w:val="22"/>
          <w:szCs w:val="22"/>
        </w:rPr>
      </w:pPr>
    </w:p>
    <w:p w:rsidR="009F4432" w:rsidRDefault="009F4432" w:rsidP="009F4432">
      <w:pPr>
        <w:rPr>
          <w:rFonts w:cstheme="minorHAnsi"/>
          <w:lang w:eastAsia="el-GR"/>
        </w:rPr>
      </w:pPr>
    </w:p>
    <w:tbl>
      <w:tblPr>
        <w:tblW w:w="6300" w:type="dxa"/>
        <w:tblLook w:val="04A0" w:firstRow="1" w:lastRow="0" w:firstColumn="1" w:lastColumn="0" w:noHBand="0" w:noVBand="1"/>
      </w:tblPr>
      <w:tblGrid>
        <w:gridCol w:w="578"/>
        <w:gridCol w:w="1317"/>
        <w:gridCol w:w="1488"/>
        <w:gridCol w:w="1581"/>
        <w:gridCol w:w="1395"/>
      </w:tblGrid>
      <w:tr w:rsidR="002F5F95" w:rsidRPr="002F5F95" w:rsidTr="002F5F95">
        <w:trPr>
          <w:trHeight w:val="300"/>
        </w:trPr>
        <w:tc>
          <w:tcPr>
            <w:tcW w:w="6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5F95" w:rsidRPr="002F5F95" w:rsidRDefault="002F5F95" w:rsidP="002F5F95">
            <w:pPr>
              <w:spacing w:after="0" w:line="240" w:lineRule="auto"/>
              <w:jc w:val="center"/>
              <w:rPr>
                <w:rFonts w:ascii="Calibri" w:eastAsia="Times New Roman" w:hAnsi="Calibri" w:cs="Calibri"/>
                <w:b/>
                <w:bCs/>
                <w:color w:val="000000"/>
                <w:lang w:eastAsia="el-GR"/>
              </w:rPr>
            </w:pPr>
            <w:r w:rsidRPr="002F5F95">
              <w:rPr>
                <w:rFonts w:ascii="Calibri" w:eastAsia="Times New Roman" w:hAnsi="Calibri" w:cs="Calibri"/>
                <w:b/>
                <w:bCs/>
                <w:color w:val="000000"/>
                <w:lang w:eastAsia="el-GR"/>
              </w:rPr>
              <w:t>ΟΛΙΚΟ ΣΥΝΟΛΟ</w:t>
            </w:r>
          </w:p>
        </w:tc>
      </w:tr>
      <w:tr w:rsidR="002F5F95" w:rsidRPr="002F5F95" w:rsidTr="002F5F95">
        <w:trPr>
          <w:trHeight w:val="600"/>
        </w:trPr>
        <w:tc>
          <w:tcPr>
            <w:tcW w:w="519" w:type="dxa"/>
            <w:tcBorders>
              <w:top w:val="nil"/>
              <w:left w:val="single" w:sz="4" w:space="0" w:color="auto"/>
              <w:bottom w:val="single" w:sz="4" w:space="0" w:color="auto"/>
              <w:right w:val="single" w:sz="4" w:space="0" w:color="auto"/>
            </w:tcBorders>
            <w:shd w:val="clear" w:color="000000" w:fill="FFFF00"/>
            <w:noWrap/>
            <w:vAlign w:val="center"/>
            <w:hideMark/>
          </w:tcPr>
          <w:p w:rsidR="002F5F95" w:rsidRPr="002F5F95" w:rsidRDefault="002F5F95" w:rsidP="002F5F95">
            <w:pPr>
              <w:spacing w:after="0" w:line="240" w:lineRule="auto"/>
              <w:jc w:val="center"/>
              <w:rPr>
                <w:rFonts w:ascii="Calibri" w:eastAsia="Times New Roman" w:hAnsi="Calibri" w:cs="Calibri"/>
                <w:b/>
                <w:bCs/>
                <w:color w:val="000000"/>
                <w:lang w:eastAsia="el-GR"/>
              </w:rPr>
            </w:pPr>
            <w:r w:rsidRPr="002F5F95">
              <w:rPr>
                <w:rFonts w:ascii="Calibri" w:eastAsia="Times New Roman" w:hAnsi="Calibri" w:cs="Calibri"/>
                <w:b/>
                <w:bCs/>
                <w:color w:val="000000"/>
                <w:lang w:eastAsia="el-GR"/>
              </w:rPr>
              <w:t>Α/Α</w:t>
            </w:r>
          </w:p>
        </w:tc>
        <w:tc>
          <w:tcPr>
            <w:tcW w:w="1317" w:type="dxa"/>
            <w:tcBorders>
              <w:top w:val="nil"/>
              <w:left w:val="nil"/>
              <w:bottom w:val="single" w:sz="4" w:space="0" w:color="auto"/>
              <w:right w:val="single" w:sz="4" w:space="0" w:color="auto"/>
            </w:tcBorders>
            <w:shd w:val="clear" w:color="000000" w:fill="FFFF00"/>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ΠΙΝΑΚΕΣ</w:t>
            </w:r>
          </w:p>
        </w:tc>
        <w:tc>
          <w:tcPr>
            <w:tcW w:w="1488" w:type="dxa"/>
            <w:tcBorders>
              <w:top w:val="nil"/>
              <w:left w:val="nil"/>
              <w:bottom w:val="single" w:sz="4" w:space="0" w:color="auto"/>
              <w:right w:val="single" w:sz="4" w:space="0" w:color="auto"/>
            </w:tcBorders>
            <w:shd w:val="clear" w:color="000000" w:fill="FFFF00"/>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ΑΞΙΑ ΧΩΡΙΣ ΦΠΑ</w:t>
            </w:r>
          </w:p>
        </w:tc>
        <w:tc>
          <w:tcPr>
            <w:tcW w:w="1581" w:type="dxa"/>
            <w:tcBorders>
              <w:top w:val="nil"/>
              <w:left w:val="nil"/>
              <w:bottom w:val="single" w:sz="4" w:space="0" w:color="auto"/>
              <w:right w:val="single" w:sz="4" w:space="0" w:color="auto"/>
            </w:tcBorders>
            <w:shd w:val="clear" w:color="000000" w:fill="FFFF00"/>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ΦΠΑ</w:t>
            </w:r>
          </w:p>
        </w:tc>
        <w:tc>
          <w:tcPr>
            <w:tcW w:w="1395" w:type="dxa"/>
            <w:tcBorders>
              <w:top w:val="nil"/>
              <w:left w:val="nil"/>
              <w:bottom w:val="single" w:sz="4" w:space="0" w:color="auto"/>
              <w:right w:val="single" w:sz="4" w:space="0" w:color="auto"/>
            </w:tcBorders>
            <w:shd w:val="clear" w:color="000000" w:fill="FFFF00"/>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ΑΞΙΑ ΜΕ ΦΠΑ</w:t>
            </w:r>
          </w:p>
        </w:tc>
      </w:tr>
      <w:tr w:rsidR="002F5F95" w:rsidRPr="002F5F95" w:rsidTr="002F5F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1</w:t>
            </w:r>
          </w:p>
        </w:tc>
        <w:tc>
          <w:tcPr>
            <w:tcW w:w="1317" w:type="dxa"/>
            <w:tcBorders>
              <w:top w:val="nil"/>
              <w:left w:val="nil"/>
              <w:bottom w:val="single" w:sz="4" w:space="0" w:color="auto"/>
              <w:right w:val="single" w:sz="4" w:space="0" w:color="auto"/>
            </w:tcBorders>
            <w:shd w:val="clear" w:color="auto" w:fill="auto"/>
            <w:noWrap/>
            <w:vAlign w:val="bottom"/>
            <w:hideMark/>
          </w:tcPr>
          <w:p w:rsidR="002F5F95" w:rsidRPr="002F5F95" w:rsidRDefault="002F5F95" w:rsidP="002F5F95">
            <w:pPr>
              <w:spacing w:after="0" w:line="240" w:lineRule="auto"/>
              <w:rPr>
                <w:rFonts w:ascii="Calibri" w:eastAsia="Times New Roman" w:hAnsi="Calibri" w:cs="Calibri"/>
                <w:color w:val="000000"/>
                <w:lang w:eastAsia="el-GR"/>
              </w:rPr>
            </w:pPr>
            <w:r w:rsidRPr="002F5F95">
              <w:rPr>
                <w:rFonts w:ascii="Calibri" w:eastAsia="Times New Roman" w:hAnsi="Calibri" w:cs="Calibri"/>
                <w:color w:val="000000"/>
                <w:lang w:eastAsia="el-GR"/>
              </w:rPr>
              <w:t>ΠΙΝΑΚΑΣ 1</w:t>
            </w:r>
          </w:p>
        </w:tc>
        <w:tc>
          <w:tcPr>
            <w:tcW w:w="1488" w:type="dxa"/>
            <w:tcBorders>
              <w:top w:val="nil"/>
              <w:left w:val="nil"/>
              <w:bottom w:val="single" w:sz="4" w:space="0" w:color="auto"/>
              <w:right w:val="single" w:sz="4" w:space="0" w:color="auto"/>
            </w:tcBorders>
            <w:shd w:val="clear" w:color="000000" w:fill="FFFFFF"/>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457,00</w:t>
            </w:r>
          </w:p>
        </w:tc>
        <w:tc>
          <w:tcPr>
            <w:tcW w:w="1581" w:type="dxa"/>
            <w:tcBorders>
              <w:top w:val="nil"/>
              <w:left w:val="nil"/>
              <w:bottom w:val="single" w:sz="4" w:space="0" w:color="auto"/>
              <w:right w:val="single" w:sz="4" w:space="0" w:color="auto"/>
            </w:tcBorders>
            <w:shd w:val="clear" w:color="000000" w:fill="FFFFFF"/>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13%</w:t>
            </w:r>
          </w:p>
        </w:tc>
        <w:tc>
          <w:tcPr>
            <w:tcW w:w="1395" w:type="dxa"/>
            <w:tcBorders>
              <w:top w:val="nil"/>
              <w:left w:val="nil"/>
              <w:bottom w:val="single" w:sz="4" w:space="0" w:color="auto"/>
              <w:right w:val="single" w:sz="4" w:space="0" w:color="auto"/>
            </w:tcBorders>
            <w:shd w:val="clear" w:color="000000" w:fill="FFFFFF"/>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516,41</w:t>
            </w:r>
          </w:p>
        </w:tc>
      </w:tr>
      <w:tr w:rsidR="002F5F95" w:rsidRPr="002F5F95" w:rsidTr="002F5F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2</w:t>
            </w:r>
          </w:p>
        </w:tc>
        <w:tc>
          <w:tcPr>
            <w:tcW w:w="1317" w:type="dxa"/>
            <w:tcBorders>
              <w:top w:val="nil"/>
              <w:left w:val="nil"/>
              <w:bottom w:val="single" w:sz="4" w:space="0" w:color="auto"/>
              <w:right w:val="single" w:sz="4" w:space="0" w:color="auto"/>
            </w:tcBorders>
            <w:shd w:val="clear" w:color="auto" w:fill="auto"/>
            <w:noWrap/>
            <w:vAlign w:val="bottom"/>
            <w:hideMark/>
          </w:tcPr>
          <w:p w:rsidR="002F5F95" w:rsidRPr="002F5F95" w:rsidRDefault="002F5F95" w:rsidP="002F5F95">
            <w:pPr>
              <w:spacing w:after="0" w:line="240" w:lineRule="auto"/>
              <w:rPr>
                <w:rFonts w:ascii="Calibri" w:eastAsia="Times New Roman" w:hAnsi="Calibri" w:cs="Calibri"/>
                <w:color w:val="000000"/>
                <w:lang w:eastAsia="el-GR"/>
              </w:rPr>
            </w:pPr>
            <w:r w:rsidRPr="002F5F95">
              <w:rPr>
                <w:rFonts w:ascii="Calibri" w:eastAsia="Times New Roman" w:hAnsi="Calibri" w:cs="Calibri"/>
                <w:color w:val="000000"/>
                <w:lang w:eastAsia="el-GR"/>
              </w:rPr>
              <w:t>ΠΙΝΑΚΑΣ 2</w:t>
            </w:r>
          </w:p>
        </w:tc>
        <w:tc>
          <w:tcPr>
            <w:tcW w:w="1488" w:type="dxa"/>
            <w:tcBorders>
              <w:top w:val="nil"/>
              <w:left w:val="nil"/>
              <w:bottom w:val="single" w:sz="4" w:space="0" w:color="auto"/>
              <w:right w:val="single" w:sz="4" w:space="0" w:color="auto"/>
            </w:tcBorders>
            <w:shd w:val="clear" w:color="000000" w:fill="FFFFFF"/>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172,85</w:t>
            </w:r>
          </w:p>
        </w:tc>
        <w:tc>
          <w:tcPr>
            <w:tcW w:w="1581" w:type="dxa"/>
            <w:tcBorders>
              <w:top w:val="nil"/>
              <w:left w:val="nil"/>
              <w:bottom w:val="single" w:sz="4" w:space="0" w:color="auto"/>
              <w:right w:val="single" w:sz="4" w:space="0" w:color="auto"/>
            </w:tcBorders>
            <w:shd w:val="clear" w:color="000000" w:fill="FFFFFF"/>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24%</w:t>
            </w:r>
          </w:p>
        </w:tc>
        <w:tc>
          <w:tcPr>
            <w:tcW w:w="1395" w:type="dxa"/>
            <w:tcBorders>
              <w:top w:val="nil"/>
              <w:left w:val="nil"/>
              <w:bottom w:val="single" w:sz="4" w:space="0" w:color="auto"/>
              <w:right w:val="single" w:sz="4" w:space="0" w:color="auto"/>
            </w:tcBorders>
            <w:shd w:val="clear" w:color="000000" w:fill="FFFFFF"/>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214,33</w:t>
            </w:r>
          </w:p>
        </w:tc>
      </w:tr>
      <w:tr w:rsidR="002F5F95" w:rsidRPr="002F5F95" w:rsidTr="002F5F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3</w:t>
            </w:r>
          </w:p>
        </w:tc>
        <w:tc>
          <w:tcPr>
            <w:tcW w:w="1317" w:type="dxa"/>
            <w:tcBorders>
              <w:top w:val="nil"/>
              <w:left w:val="nil"/>
              <w:bottom w:val="single" w:sz="4" w:space="0" w:color="auto"/>
              <w:right w:val="single" w:sz="4" w:space="0" w:color="auto"/>
            </w:tcBorders>
            <w:shd w:val="clear" w:color="auto" w:fill="auto"/>
            <w:noWrap/>
            <w:vAlign w:val="bottom"/>
            <w:hideMark/>
          </w:tcPr>
          <w:p w:rsidR="002F5F95" w:rsidRPr="002F5F95" w:rsidRDefault="002F5F95" w:rsidP="002F5F95">
            <w:pPr>
              <w:spacing w:after="0" w:line="240" w:lineRule="auto"/>
              <w:rPr>
                <w:rFonts w:ascii="Calibri" w:eastAsia="Times New Roman" w:hAnsi="Calibri" w:cs="Calibri"/>
                <w:color w:val="000000"/>
                <w:lang w:eastAsia="el-GR"/>
              </w:rPr>
            </w:pPr>
            <w:r w:rsidRPr="002F5F95">
              <w:rPr>
                <w:rFonts w:ascii="Calibri" w:eastAsia="Times New Roman" w:hAnsi="Calibri" w:cs="Calibri"/>
                <w:color w:val="000000"/>
                <w:lang w:eastAsia="el-GR"/>
              </w:rPr>
              <w:t>ΠΙΝΑΚΑΣ 3</w:t>
            </w:r>
          </w:p>
        </w:tc>
        <w:tc>
          <w:tcPr>
            <w:tcW w:w="1488" w:type="dxa"/>
            <w:tcBorders>
              <w:top w:val="nil"/>
              <w:left w:val="nil"/>
              <w:bottom w:val="single" w:sz="4" w:space="0" w:color="auto"/>
              <w:right w:val="single" w:sz="4" w:space="0" w:color="auto"/>
            </w:tcBorders>
            <w:shd w:val="clear" w:color="000000" w:fill="FFFFFF"/>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2.853,60</w:t>
            </w:r>
          </w:p>
        </w:tc>
        <w:tc>
          <w:tcPr>
            <w:tcW w:w="1581" w:type="dxa"/>
            <w:tcBorders>
              <w:top w:val="nil"/>
              <w:left w:val="nil"/>
              <w:bottom w:val="single" w:sz="4" w:space="0" w:color="auto"/>
              <w:right w:val="single" w:sz="4" w:space="0" w:color="auto"/>
            </w:tcBorders>
            <w:shd w:val="clear" w:color="000000" w:fill="FFFFFF"/>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6%</w:t>
            </w:r>
          </w:p>
        </w:tc>
        <w:tc>
          <w:tcPr>
            <w:tcW w:w="1395" w:type="dxa"/>
            <w:tcBorders>
              <w:top w:val="nil"/>
              <w:left w:val="nil"/>
              <w:bottom w:val="single" w:sz="4" w:space="0" w:color="auto"/>
              <w:right w:val="single" w:sz="4" w:space="0" w:color="auto"/>
            </w:tcBorders>
            <w:shd w:val="clear" w:color="000000" w:fill="FFFFFF"/>
            <w:noWrap/>
            <w:vAlign w:val="bottom"/>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3.024,88</w:t>
            </w:r>
          </w:p>
        </w:tc>
      </w:tr>
      <w:tr w:rsidR="002F5F95" w:rsidRPr="002F5F95" w:rsidTr="002F5F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4</w:t>
            </w:r>
          </w:p>
        </w:tc>
        <w:tc>
          <w:tcPr>
            <w:tcW w:w="1317" w:type="dxa"/>
            <w:tcBorders>
              <w:top w:val="nil"/>
              <w:left w:val="nil"/>
              <w:bottom w:val="single" w:sz="4" w:space="0" w:color="auto"/>
              <w:right w:val="single" w:sz="4" w:space="0" w:color="auto"/>
            </w:tcBorders>
            <w:shd w:val="clear" w:color="auto" w:fill="auto"/>
            <w:noWrap/>
            <w:vAlign w:val="bottom"/>
            <w:hideMark/>
          </w:tcPr>
          <w:p w:rsidR="002F5F95" w:rsidRPr="002F5F95" w:rsidRDefault="002F5F95" w:rsidP="002F5F95">
            <w:pPr>
              <w:spacing w:after="0" w:line="240" w:lineRule="auto"/>
              <w:rPr>
                <w:rFonts w:ascii="Calibri" w:eastAsia="Times New Roman" w:hAnsi="Calibri" w:cs="Calibri"/>
                <w:color w:val="000000"/>
                <w:lang w:eastAsia="el-GR"/>
              </w:rPr>
            </w:pPr>
            <w:r w:rsidRPr="002F5F95">
              <w:rPr>
                <w:rFonts w:ascii="Calibri" w:eastAsia="Times New Roman" w:hAnsi="Calibri" w:cs="Calibri"/>
                <w:color w:val="000000"/>
                <w:lang w:eastAsia="el-GR"/>
              </w:rPr>
              <w:t>ΠΙΝΑΚΑΣ 4</w:t>
            </w:r>
          </w:p>
        </w:tc>
        <w:tc>
          <w:tcPr>
            <w:tcW w:w="1488" w:type="dxa"/>
            <w:tcBorders>
              <w:top w:val="nil"/>
              <w:left w:val="nil"/>
              <w:bottom w:val="single" w:sz="4" w:space="0" w:color="auto"/>
              <w:right w:val="single" w:sz="4" w:space="0" w:color="auto"/>
            </w:tcBorders>
            <w:shd w:val="clear" w:color="000000" w:fill="FFFFFF"/>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72,00</w:t>
            </w:r>
          </w:p>
        </w:tc>
        <w:tc>
          <w:tcPr>
            <w:tcW w:w="1581" w:type="dxa"/>
            <w:tcBorders>
              <w:top w:val="nil"/>
              <w:left w:val="nil"/>
              <w:bottom w:val="single" w:sz="4" w:space="0" w:color="auto"/>
              <w:right w:val="single" w:sz="4" w:space="0" w:color="auto"/>
            </w:tcBorders>
            <w:shd w:val="clear" w:color="000000" w:fill="FFFFFF"/>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6%</w:t>
            </w:r>
          </w:p>
        </w:tc>
        <w:tc>
          <w:tcPr>
            <w:tcW w:w="1395" w:type="dxa"/>
            <w:tcBorders>
              <w:top w:val="nil"/>
              <w:left w:val="nil"/>
              <w:bottom w:val="single" w:sz="4" w:space="0" w:color="auto"/>
              <w:right w:val="single" w:sz="4" w:space="0" w:color="auto"/>
            </w:tcBorders>
            <w:shd w:val="clear" w:color="000000" w:fill="FFFFFF"/>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76,32</w:t>
            </w:r>
          </w:p>
        </w:tc>
      </w:tr>
      <w:tr w:rsidR="002F5F95" w:rsidRPr="002F5F95" w:rsidTr="002F5F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5</w:t>
            </w:r>
          </w:p>
        </w:tc>
        <w:tc>
          <w:tcPr>
            <w:tcW w:w="1317" w:type="dxa"/>
            <w:tcBorders>
              <w:top w:val="nil"/>
              <w:left w:val="nil"/>
              <w:bottom w:val="single" w:sz="4" w:space="0" w:color="auto"/>
              <w:right w:val="single" w:sz="4" w:space="0" w:color="auto"/>
            </w:tcBorders>
            <w:shd w:val="clear" w:color="auto" w:fill="auto"/>
            <w:noWrap/>
            <w:vAlign w:val="bottom"/>
            <w:hideMark/>
          </w:tcPr>
          <w:p w:rsidR="002F5F95" w:rsidRPr="002F5F95" w:rsidRDefault="002F5F95" w:rsidP="002F5F95">
            <w:pPr>
              <w:spacing w:after="0" w:line="240" w:lineRule="auto"/>
              <w:rPr>
                <w:rFonts w:ascii="Calibri" w:eastAsia="Times New Roman" w:hAnsi="Calibri" w:cs="Calibri"/>
                <w:color w:val="000000"/>
                <w:lang w:eastAsia="el-GR"/>
              </w:rPr>
            </w:pPr>
            <w:r w:rsidRPr="002F5F95">
              <w:rPr>
                <w:rFonts w:ascii="Calibri" w:eastAsia="Times New Roman" w:hAnsi="Calibri" w:cs="Calibri"/>
                <w:color w:val="000000"/>
                <w:lang w:eastAsia="el-GR"/>
              </w:rPr>
              <w:t>ΠΙΝΑΚΑΣ 5</w:t>
            </w:r>
          </w:p>
        </w:tc>
        <w:tc>
          <w:tcPr>
            <w:tcW w:w="1488" w:type="dxa"/>
            <w:tcBorders>
              <w:top w:val="nil"/>
              <w:left w:val="nil"/>
              <w:bottom w:val="single" w:sz="4" w:space="0" w:color="auto"/>
              <w:right w:val="single" w:sz="4" w:space="0" w:color="auto"/>
            </w:tcBorders>
            <w:shd w:val="clear" w:color="auto" w:fill="auto"/>
            <w:noWrap/>
            <w:vAlign w:val="bottom"/>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1.290,56</w:t>
            </w:r>
          </w:p>
        </w:tc>
        <w:tc>
          <w:tcPr>
            <w:tcW w:w="1581" w:type="dxa"/>
            <w:tcBorders>
              <w:top w:val="nil"/>
              <w:left w:val="nil"/>
              <w:bottom w:val="single" w:sz="4" w:space="0" w:color="auto"/>
              <w:right w:val="single" w:sz="4" w:space="0" w:color="auto"/>
            </w:tcBorders>
            <w:shd w:val="clear" w:color="auto" w:fill="auto"/>
            <w:noWrap/>
            <w:vAlign w:val="bottom"/>
            <w:hideMark/>
          </w:tcPr>
          <w:p w:rsidR="002F5F95" w:rsidRPr="002F5F95" w:rsidRDefault="002F5F95" w:rsidP="002F5F95">
            <w:pPr>
              <w:spacing w:after="0" w:line="240" w:lineRule="auto"/>
              <w:rPr>
                <w:rFonts w:ascii="Calibri" w:eastAsia="Times New Roman" w:hAnsi="Calibri" w:cs="Calibri"/>
                <w:color w:val="000000"/>
                <w:lang w:eastAsia="el-GR"/>
              </w:rPr>
            </w:pPr>
            <w:r w:rsidRPr="002F5F95">
              <w:rPr>
                <w:rFonts w:ascii="Calibri" w:eastAsia="Times New Roman" w:hAnsi="Calibri" w:cs="Calibri"/>
                <w:color w:val="000000"/>
                <w:lang w:eastAsia="el-GR"/>
              </w:rPr>
              <w:t>6%-13%-24%</w:t>
            </w:r>
          </w:p>
        </w:tc>
        <w:tc>
          <w:tcPr>
            <w:tcW w:w="1395" w:type="dxa"/>
            <w:tcBorders>
              <w:top w:val="nil"/>
              <w:left w:val="nil"/>
              <w:bottom w:val="single" w:sz="4" w:space="0" w:color="auto"/>
              <w:right w:val="single" w:sz="4" w:space="0" w:color="auto"/>
            </w:tcBorders>
            <w:shd w:val="clear" w:color="auto" w:fill="auto"/>
            <w:noWrap/>
            <w:vAlign w:val="bottom"/>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1.464,90</w:t>
            </w:r>
          </w:p>
        </w:tc>
      </w:tr>
      <w:tr w:rsidR="002F5F95" w:rsidRPr="002F5F95" w:rsidTr="002F5F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6</w:t>
            </w:r>
          </w:p>
        </w:tc>
        <w:tc>
          <w:tcPr>
            <w:tcW w:w="1317" w:type="dxa"/>
            <w:tcBorders>
              <w:top w:val="nil"/>
              <w:left w:val="nil"/>
              <w:bottom w:val="single" w:sz="4" w:space="0" w:color="auto"/>
              <w:right w:val="single" w:sz="4" w:space="0" w:color="auto"/>
            </w:tcBorders>
            <w:shd w:val="clear" w:color="auto" w:fill="auto"/>
            <w:noWrap/>
            <w:vAlign w:val="bottom"/>
            <w:hideMark/>
          </w:tcPr>
          <w:p w:rsidR="002F5F95" w:rsidRPr="002F5F95" w:rsidRDefault="002F5F95" w:rsidP="002F5F95">
            <w:pPr>
              <w:spacing w:after="0" w:line="240" w:lineRule="auto"/>
              <w:rPr>
                <w:rFonts w:ascii="Calibri" w:eastAsia="Times New Roman" w:hAnsi="Calibri" w:cs="Calibri"/>
                <w:color w:val="000000"/>
                <w:lang w:eastAsia="el-GR"/>
              </w:rPr>
            </w:pPr>
            <w:r w:rsidRPr="002F5F95">
              <w:rPr>
                <w:rFonts w:ascii="Calibri" w:eastAsia="Times New Roman" w:hAnsi="Calibri" w:cs="Calibri"/>
                <w:color w:val="000000"/>
                <w:lang w:eastAsia="el-GR"/>
              </w:rPr>
              <w:t>ΠΙΝΑΚΑΣ 6</w:t>
            </w:r>
          </w:p>
        </w:tc>
        <w:tc>
          <w:tcPr>
            <w:tcW w:w="1488" w:type="dxa"/>
            <w:tcBorders>
              <w:top w:val="nil"/>
              <w:left w:val="nil"/>
              <w:bottom w:val="single" w:sz="4" w:space="0" w:color="auto"/>
              <w:right w:val="single" w:sz="4" w:space="0" w:color="auto"/>
            </w:tcBorders>
            <w:shd w:val="clear" w:color="auto" w:fill="auto"/>
            <w:noWrap/>
            <w:vAlign w:val="bottom"/>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1.514,74</w:t>
            </w:r>
          </w:p>
        </w:tc>
        <w:tc>
          <w:tcPr>
            <w:tcW w:w="1581" w:type="dxa"/>
            <w:tcBorders>
              <w:top w:val="nil"/>
              <w:left w:val="nil"/>
              <w:bottom w:val="single" w:sz="4" w:space="0" w:color="auto"/>
              <w:right w:val="single" w:sz="4" w:space="0" w:color="auto"/>
            </w:tcBorders>
            <w:shd w:val="clear" w:color="auto" w:fill="auto"/>
            <w:noWrap/>
            <w:vAlign w:val="bottom"/>
            <w:hideMark/>
          </w:tcPr>
          <w:p w:rsidR="002F5F95" w:rsidRPr="002F5F95" w:rsidRDefault="002F5F95" w:rsidP="002F5F95">
            <w:pPr>
              <w:spacing w:after="0" w:line="240" w:lineRule="auto"/>
              <w:rPr>
                <w:rFonts w:ascii="Calibri" w:eastAsia="Times New Roman" w:hAnsi="Calibri" w:cs="Calibri"/>
                <w:color w:val="000000"/>
                <w:lang w:eastAsia="el-GR"/>
              </w:rPr>
            </w:pPr>
            <w:r w:rsidRPr="002F5F95">
              <w:rPr>
                <w:rFonts w:ascii="Calibri" w:eastAsia="Times New Roman" w:hAnsi="Calibri" w:cs="Calibri"/>
                <w:color w:val="000000"/>
                <w:lang w:eastAsia="el-GR"/>
              </w:rPr>
              <w:t>6%-13%-24%</w:t>
            </w:r>
          </w:p>
        </w:tc>
        <w:tc>
          <w:tcPr>
            <w:tcW w:w="1395" w:type="dxa"/>
            <w:tcBorders>
              <w:top w:val="nil"/>
              <w:left w:val="nil"/>
              <w:bottom w:val="single" w:sz="4" w:space="0" w:color="auto"/>
              <w:right w:val="single" w:sz="4" w:space="0" w:color="auto"/>
            </w:tcBorders>
            <w:shd w:val="clear" w:color="auto" w:fill="auto"/>
            <w:noWrap/>
            <w:vAlign w:val="bottom"/>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1.689,08</w:t>
            </w:r>
          </w:p>
        </w:tc>
      </w:tr>
      <w:tr w:rsidR="002F5F95" w:rsidRPr="002F5F95" w:rsidTr="002F5F95">
        <w:trPr>
          <w:trHeight w:val="300"/>
        </w:trPr>
        <w:tc>
          <w:tcPr>
            <w:tcW w:w="519" w:type="dxa"/>
            <w:tcBorders>
              <w:top w:val="nil"/>
              <w:left w:val="nil"/>
              <w:bottom w:val="nil"/>
              <w:right w:val="nil"/>
            </w:tcBorders>
            <w:shd w:val="clear" w:color="auto" w:fill="auto"/>
            <w:noWrap/>
            <w:vAlign w:val="bottom"/>
            <w:hideMark/>
          </w:tcPr>
          <w:p w:rsidR="002F5F95" w:rsidRPr="002F5F95" w:rsidRDefault="002F5F95" w:rsidP="002F5F95">
            <w:pPr>
              <w:spacing w:after="0" w:line="240" w:lineRule="auto"/>
              <w:jc w:val="center"/>
              <w:rPr>
                <w:rFonts w:ascii="Calibri" w:eastAsia="Times New Roman" w:hAnsi="Calibri" w:cs="Calibri"/>
                <w:color w:val="000000"/>
                <w:lang w:eastAsia="el-GR"/>
              </w:rPr>
            </w:pPr>
          </w:p>
        </w:tc>
        <w:tc>
          <w:tcPr>
            <w:tcW w:w="13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F5F95" w:rsidRPr="002F5F95" w:rsidRDefault="002F5F95" w:rsidP="002F5F95">
            <w:pPr>
              <w:spacing w:after="0" w:line="240" w:lineRule="auto"/>
              <w:rPr>
                <w:rFonts w:ascii="Calibri" w:eastAsia="Times New Roman" w:hAnsi="Calibri" w:cs="Calibri"/>
                <w:color w:val="000000"/>
                <w:lang w:eastAsia="el-GR"/>
              </w:rPr>
            </w:pPr>
            <w:r w:rsidRPr="002F5F95">
              <w:rPr>
                <w:rFonts w:ascii="Calibri" w:eastAsia="Times New Roman" w:hAnsi="Calibri" w:cs="Calibri"/>
                <w:color w:val="000000"/>
                <w:lang w:eastAsia="el-GR"/>
              </w:rPr>
              <w:t>ΣΥΝΟΛΟ</w:t>
            </w:r>
          </w:p>
        </w:tc>
        <w:tc>
          <w:tcPr>
            <w:tcW w:w="1488" w:type="dxa"/>
            <w:tcBorders>
              <w:top w:val="single" w:sz="4" w:space="0" w:color="auto"/>
              <w:left w:val="nil"/>
              <w:bottom w:val="single" w:sz="4" w:space="0" w:color="auto"/>
              <w:right w:val="single" w:sz="4" w:space="0" w:color="auto"/>
            </w:tcBorders>
            <w:shd w:val="clear" w:color="000000" w:fill="FFFF00"/>
            <w:noWrap/>
            <w:vAlign w:val="bottom"/>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6.360,75</w:t>
            </w:r>
          </w:p>
        </w:tc>
        <w:tc>
          <w:tcPr>
            <w:tcW w:w="1581" w:type="dxa"/>
            <w:tcBorders>
              <w:top w:val="single" w:sz="4" w:space="0" w:color="auto"/>
              <w:left w:val="nil"/>
              <w:bottom w:val="single" w:sz="4" w:space="0" w:color="auto"/>
              <w:right w:val="single" w:sz="4" w:space="0" w:color="auto"/>
            </w:tcBorders>
            <w:shd w:val="clear" w:color="000000" w:fill="FFFF00"/>
            <w:noWrap/>
            <w:vAlign w:val="bottom"/>
            <w:hideMark/>
          </w:tcPr>
          <w:p w:rsidR="002F5F95" w:rsidRPr="002F5F95" w:rsidRDefault="002F5F95" w:rsidP="002F5F95">
            <w:pPr>
              <w:spacing w:after="0" w:line="240" w:lineRule="auto"/>
              <w:rPr>
                <w:rFonts w:ascii="Calibri" w:eastAsia="Times New Roman" w:hAnsi="Calibri" w:cs="Calibri"/>
                <w:color w:val="000000"/>
                <w:lang w:eastAsia="el-GR"/>
              </w:rPr>
            </w:pPr>
            <w:r w:rsidRPr="002F5F95">
              <w:rPr>
                <w:rFonts w:ascii="Calibri" w:eastAsia="Times New Roman" w:hAnsi="Calibri" w:cs="Calibri"/>
                <w:color w:val="000000"/>
                <w:lang w:eastAsia="el-GR"/>
              </w:rPr>
              <w:t> </w:t>
            </w:r>
          </w:p>
        </w:tc>
        <w:tc>
          <w:tcPr>
            <w:tcW w:w="1395" w:type="dxa"/>
            <w:tcBorders>
              <w:top w:val="single" w:sz="4" w:space="0" w:color="auto"/>
              <w:left w:val="nil"/>
              <w:bottom w:val="single" w:sz="4" w:space="0" w:color="auto"/>
              <w:right w:val="single" w:sz="4" w:space="0" w:color="auto"/>
            </w:tcBorders>
            <w:shd w:val="clear" w:color="000000" w:fill="FFFF00"/>
            <w:noWrap/>
            <w:vAlign w:val="bottom"/>
            <w:hideMark/>
          </w:tcPr>
          <w:p w:rsidR="002F5F95" w:rsidRPr="002F5F95" w:rsidRDefault="002F5F95" w:rsidP="002F5F95">
            <w:pPr>
              <w:spacing w:after="0" w:line="240" w:lineRule="auto"/>
              <w:jc w:val="center"/>
              <w:rPr>
                <w:rFonts w:ascii="Calibri" w:eastAsia="Times New Roman" w:hAnsi="Calibri" w:cs="Calibri"/>
                <w:color w:val="000000"/>
                <w:lang w:eastAsia="el-GR"/>
              </w:rPr>
            </w:pPr>
            <w:r w:rsidRPr="002F5F95">
              <w:rPr>
                <w:rFonts w:ascii="Calibri" w:eastAsia="Times New Roman" w:hAnsi="Calibri" w:cs="Calibri"/>
                <w:color w:val="000000"/>
                <w:lang w:eastAsia="el-GR"/>
              </w:rPr>
              <w:t>6.985,92</w:t>
            </w:r>
          </w:p>
        </w:tc>
      </w:tr>
    </w:tbl>
    <w:p w:rsidR="002F5F95" w:rsidRDefault="002F5F95" w:rsidP="009F4432">
      <w:pPr>
        <w:rPr>
          <w:rFonts w:cstheme="minorHAnsi"/>
          <w:lang w:eastAsia="el-GR"/>
        </w:rPr>
      </w:pPr>
    </w:p>
    <w:p w:rsidR="002F5F95" w:rsidRPr="002F5F95" w:rsidRDefault="002F5F95" w:rsidP="009F4432">
      <w:pPr>
        <w:rPr>
          <w:rFonts w:cstheme="minorHAnsi"/>
          <w:lang w:eastAsia="el-GR"/>
        </w:rPr>
      </w:pPr>
    </w:p>
    <w:p w:rsidR="009F4432" w:rsidRPr="002F5F95" w:rsidRDefault="009F4432" w:rsidP="009F4432">
      <w:pPr>
        <w:rPr>
          <w:rFonts w:cstheme="minorHAnsi"/>
          <w:b/>
          <w:lang w:val="en-US"/>
        </w:rPr>
      </w:pPr>
      <w:r w:rsidRPr="002F5F95">
        <w:rPr>
          <w:rFonts w:cstheme="minorHAnsi"/>
          <w:b/>
          <w:noProof/>
          <w:lang w:eastAsia="el-GR"/>
        </w:rPr>
        <w:lastRenderedPageBreak/>
        <w:drawing>
          <wp:inline distT="0" distB="0" distL="0" distR="0">
            <wp:extent cx="1198697" cy="1105786"/>
            <wp:effectExtent l="19050" t="0" r="1453" b="0"/>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_logo_DM_BW"/>
                    <pic:cNvPicPr>
                      <a:picLocks noChangeAspect="1" noChangeArrowheads="1"/>
                    </pic:cNvPicPr>
                  </pic:nvPicPr>
                  <pic:blipFill>
                    <a:blip r:embed="rId8" cstate="print"/>
                    <a:srcRect/>
                    <a:stretch>
                      <a:fillRect/>
                    </a:stretch>
                  </pic:blipFill>
                  <pic:spPr bwMode="auto">
                    <a:xfrm>
                      <a:off x="0" y="0"/>
                      <a:ext cx="1198944" cy="1106014"/>
                    </a:xfrm>
                    <a:prstGeom prst="rect">
                      <a:avLst/>
                    </a:prstGeom>
                    <a:noFill/>
                    <a:ln w="9525">
                      <a:noFill/>
                      <a:miter lim="800000"/>
                      <a:headEnd/>
                      <a:tailEnd/>
                    </a:ln>
                  </pic:spPr>
                </pic:pic>
              </a:graphicData>
            </a:graphic>
          </wp:inline>
        </w:drawing>
      </w:r>
    </w:p>
    <w:tbl>
      <w:tblPr>
        <w:tblW w:w="9923" w:type="dxa"/>
        <w:tblLook w:val="01E0" w:firstRow="1" w:lastRow="1" w:firstColumn="1" w:lastColumn="1" w:noHBand="0" w:noVBand="0"/>
      </w:tblPr>
      <w:tblGrid>
        <w:gridCol w:w="4644"/>
        <w:gridCol w:w="1560"/>
        <w:gridCol w:w="3719"/>
      </w:tblGrid>
      <w:tr w:rsidR="009F4432" w:rsidRPr="002F5F95" w:rsidTr="00457AA6">
        <w:tc>
          <w:tcPr>
            <w:tcW w:w="4644" w:type="dxa"/>
          </w:tcPr>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Ελληνική Δημοκρατία</w:t>
            </w:r>
            <w:r w:rsidRPr="002F5F95">
              <w:rPr>
                <w:rFonts w:eastAsiaTheme="minorEastAsia" w:cstheme="minorHAnsi"/>
                <w:b/>
              </w:rPr>
              <w:tab/>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 xml:space="preserve">Περιφέρεια Αττικής                                                                            </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Δήμος Μαραθώνος</w:t>
            </w:r>
            <w:r w:rsidRPr="002F5F95">
              <w:rPr>
                <w:rFonts w:eastAsiaTheme="minorEastAsia" w:cstheme="minorHAnsi"/>
                <w:b/>
              </w:rPr>
              <w:tab/>
            </w:r>
            <w:r w:rsidRPr="002F5F95">
              <w:rPr>
                <w:rFonts w:eastAsiaTheme="minorEastAsia" w:cstheme="minorHAnsi"/>
                <w:b/>
              </w:rPr>
              <w:tab/>
            </w:r>
            <w:r w:rsidRPr="002F5F95">
              <w:rPr>
                <w:rFonts w:eastAsiaTheme="minorEastAsia" w:cstheme="minorHAnsi"/>
                <w:b/>
              </w:rPr>
              <w:tab/>
            </w:r>
            <w:r w:rsidRPr="002F5F95">
              <w:rPr>
                <w:rFonts w:eastAsiaTheme="minorEastAsia" w:cstheme="minorHAnsi"/>
                <w:b/>
              </w:rPr>
              <w:tab/>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Αυτοτελές Τμήμα Κοινωνικής Προστασίας,</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Παιδείας, Πολιτισμού &amp; Αθλητισμού</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Ταχ. Δ/νση</w:t>
            </w:r>
            <w:r w:rsidR="004E7E7E" w:rsidRPr="002F5F95">
              <w:rPr>
                <w:rFonts w:eastAsiaTheme="minorEastAsia" w:cstheme="minorHAnsi"/>
                <w:b/>
              </w:rPr>
              <w:t xml:space="preserve"> </w:t>
            </w:r>
            <w:r w:rsidRPr="002F5F95">
              <w:rPr>
                <w:rFonts w:eastAsiaTheme="minorEastAsia" w:cstheme="minorHAnsi"/>
                <w:b/>
              </w:rPr>
              <w:t>:Λ.</w:t>
            </w:r>
            <w:r w:rsidR="004E7E7E" w:rsidRPr="002F5F95">
              <w:rPr>
                <w:rFonts w:eastAsiaTheme="minorEastAsia" w:cstheme="minorHAnsi"/>
                <w:b/>
              </w:rPr>
              <w:t xml:space="preserve"> </w:t>
            </w:r>
            <w:r w:rsidRPr="002F5F95">
              <w:rPr>
                <w:rFonts w:eastAsiaTheme="minorEastAsia" w:cstheme="minorHAnsi"/>
                <w:b/>
              </w:rPr>
              <w:t>Μαραθώνος 196</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Ταχ. Κώδικας:</w:t>
            </w:r>
            <w:r w:rsidRPr="002F5F95">
              <w:rPr>
                <w:rFonts w:eastAsiaTheme="minorEastAsia" w:cstheme="minorHAnsi"/>
                <w:b/>
              </w:rPr>
              <w:tab/>
              <w:t>19005 – Ν. Μάκρη</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Πληροφορίες: Κατσαγώνης Στέφανος</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Τηλ.:22940-94061</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 xml:space="preserve"> Fax:22940-94061</w:t>
            </w:r>
          </w:p>
          <w:p w:rsidR="009F4432" w:rsidRPr="002F5F95" w:rsidRDefault="009F4432" w:rsidP="00457AA6">
            <w:pPr>
              <w:spacing w:line="240" w:lineRule="auto"/>
              <w:contextualSpacing/>
              <w:jc w:val="both"/>
              <w:rPr>
                <w:rFonts w:eastAsiaTheme="minorEastAsia" w:cstheme="minorHAnsi"/>
                <w:b/>
              </w:rPr>
            </w:pPr>
            <w:r w:rsidRPr="002F5F95">
              <w:rPr>
                <w:rFonts w:eastAsiaTheme="minorEastAsia" w:cstheme="minorHAnsi"/>
                <w:b/>
              </w:rPr>
              <w:t>Ηλεκ. Δ/νση:</w:t>
            </w:r>
            <w:r w:rsidRPr="002F5F95">
              <w:rPr>
                <w:rFonts w:eastAsiaTheme="minorEastAsia" w:cstheme="minorHAnsi"/>
                <w:b/>
              </w:rPr>
              <w:tab/>
            </w:r>
            <w:hyperlink r:id="rId12" w:history="1">
              <w:r w:rsidRPr="002F5F95">
                <w:rPr>
                  <w:rFonts w:eastAsiaTheme="minorEastAsia" w:cstheme="minorHAnsi"/>
                  <w:b/>
                  <w:color w:val="0000FF" w:themeColor="hyperlink"/>
                  <w:u w:val="single"/>
                  <w:lang w:val="en-US"/>
                </w:rPr>
                <w:t>katsagonis</w:t>
              </w:r>
              <w:r w:rsidRPr="002F5F95">
                <w:rPr>
                  <w:rFonts w:eastAsiaTheme="minorEastAsia" w:cstheme="minorHAnsi"/>
                  <w:b/>
                  <w:color w:val="0000FF" w:themeColor="hyperlink"/>
                  <w:u w:val="single"/>
                </w:rPr>
                <w:t>@</w:t>
              </w:r>
              <w:r w:rsidRPr="002F5F95">
                <w:rPr>
                  <w:rFonts w:eastAsiaTheme="minorEastAsia" w:cstheme="minorHAnsi"/>
                  <w:b/>
                  <w:color w:val="0000FF" w:themeColor="hyperlink"/>
                  <w:u w:val="single"/>
                  <w:lang w:val="en-US"/>
                </w:rPr>
                <w:t>marathon</w:t>
              </w:r>
              <w:r w:rsidRPr="002F5F95">
                <w:rPr>
                  <w:rFonts w:eastAsiaTheme="minorEastAsia" w:cstheme="minorHAnsi"/>
                  <w:b/>
                  <w:color w:val="0000FF" w:themeColor="hyperlink"/>
                  <w:u w:val="single"/>
                </w:rPr>
                <w:t>.</w:t>
              </w:r>
              <w:r w:rsidRPr="002F5F95">
                <w:rPr>
                  <w:rFonts w:eastAsiaTheme="minorEastAsia" w:cstheme="minorHAnsi"/>
                  <w:b/>
                  <w:color w:val="0000FF" w:themeColor="hyperlink"/>
                  <w:u w:val="single"/>
                  <w:lang w:val="en-US"/>
                </w:rPr>
                <w:t>gr</w:t>
              </w:r>
            </w:hyperlink>
          </w:p>
          <w:p w:rsidR="009F4432" w:rsidRPr="002F5F95" w:rsidRDefault="009F4432" w:rsidP="00457AA6">
            <w:pPr>
              <w:spacing w:line="240" w:lineRule="auto"/>
              <w:rPr>
                <w:rFonts w:cstheme="minorHAnsi"/>
                <w:b/>
              </w:rPr>
            </w:pPr>
          </w:p>
        </w:tc>
        <w:tc>
          <w:tcPr>
            <w:tcW w:w="1560" w:type="dxa"/>
          </w:tcPr>
          <w:p w:rsidR="009F4432" w:rsidRPr="002F5F95" w:rsidRDefault="009F4432" w:rsidP="00457AA6">
            <w:pPr>
              <w:spacing w:line="240" w:lineRule="auto"/>
              <w:rPr>
                <w:rFonts w:cstheme="minorHAnsi"/>
              </w:rPr>
            </w:pPr>
          </w:p>
        </w:tc>
        <w:tc>
          <w:tcPr>
            <w:tcW w:w="3719" w:type="dxa"/>
          </w:tcPr>
          <w:p w:rsidR="009F4432" w:rsidRPr="002F5F95" w:rsidRDefault="009F4432" w:rsidP="00457AA6">
            <w:pPr>
              <w:spacing w:line="240" w:lineRule="auto"/>
              <w:rPr>
                <w:rFonts w:cstheme="minorHAnsi"/>
                <w:b/>
              </w:rPr>
            </w:pPr>
            <w:r w:rsidRPr="002F5F95">
              <w:rPr>
                <w:rFonts w:cstheme="minorHAnsi"/>
                <w:b/>
              </w:rPr>
              <w:t>ΑΡ.ΜΕΛΕΤΗΣ</w:t>
            </w:r>
            <w:r w:rsidRPr="005D5326">
              <w:rPr>
                <w:rFonts w:cstheme="minorHAnsi"/>
                <w:b/>
                <w:lang w:val="en-US"/>
              </w:rPr>
              <w:t>:</w:t>
            </w:r>
            <w:r w:rsidRPr="005D5326">
              <w:rPr>
                <w:rFonts w:cstheme="minorHAnsi"/>
                <w:b/>
              </w:rPr>
              <w:t xml:space="preserve">  </w:t>
            </w:r>
            <w:r w:rsidR="005D5326" w:rsidRPr="005D5326">
              <w:rPr>
                <w:rFonts w:cstheme="minorHAnsi"/>
                <w:b/>
              </w:rPr>
              <w:t>1/2024</w:t>
            </w:r>
            <w:r w:rsidRPr="002F5F95">
              <w:rPr>
                <w:rFonts w:cstheme="minorHAnsi"/>
                <w:b/>
              </w:rPr>
              <w:t xml:space="preserve"> </w:t>
            </w:r>
          </w:p>
          <w:p w:rsidR="009F4432" w:rsidRPr="002F5F95" w:rsidRDefault="009F4432" w:rsidP="00457AA6">
            <w:pPr>
              <w:spacing w:line="240" w:lineRule="auto"/>
              <w:rPr>
                <w:rFonts w:cstheme="minorHAnsi"/>
                <w:b/>
              </w:rPr>
            </w:pPr>
          </w:p>
          <w:p w:rsidR="009F4432" w:rsidRPr="002F5F95" w:rsidRDefault="009F4432" w:rsidP="00457AA6">
            <w:pPr>
              <w:spacing w:line="240" w:lineRule="auto"/>
              <w:rPr>
                <w:rFonts w:cstheme="minorHAnsi"/>
                <w:b/>
              </w:rPr>
            </w:pPr>
          </w:p>
          <w:p w:rsidR="009F4432" w:rsidRPr="002F5F95" w:rsidRDefault="009F4432" w:rsidP="00457AA6">
            <w:pPr>
              <w:spacing w:line="240" w:lineRule="auto"/>
              <w:rPr>
                <w:rFonts w:cstheme="minorHAnsi"/>
                <w:b/>
              </w:rPr>
            </w:pPr>
          </w:p>
        </w:tc>
      </w:tr>
    </w:tbl>
    <w:p w:rsidR="00201FA9" w:rsidRPr="002F5F95" w:rsidRDefault="00201FA9" w:rsidP="009F4432">
      <w:pPr>
        <w:pStyle w:val="1"/>
        <w:numPr>
          <w:ilvl w:val="0"/>
          <w:numId w:val="0"/>
        </w:numPr>
        <w:jc w:val="center"/>
        <w:rPr>
          <w:rFonts w:asciiTheme="minorHAnsi" w:hAnsiTheme="minorHAnsi" w:cstheme="minorHAnsi"/>
          <w:sz w:val="22"/>
          <w:szCs w:val="22"/>
          <w:u w:val="single"/>
        </w:rPr>
      </w:pPr>
      <w:r w:rsidRPr="002F5F95">
        <w:rPr>
          <w:rFonts w:asciiTheme="minorHAnsi" w:hAnsiTheme="minorHAnsi" w:cstheme="minorHAnsi"/>
          <w:sz w:val="22"/>
          <w:szCs w:val="22"/>
          <w:u w:val="single"/>
        </w:rPr>
        <w:t>ΓΕΝΙΚΗ ΚΑΙ ΕΙΔΙΚΗ ΣΥΓΓΡΑΦΗ ΥΠΟΧΡΕΩΣΕΩΝ</w:t>
      </w:r>
    </w:p>
    <w:p w:rsidR="009F4432" w:rsidRPr="002F5F95" w:rsidRDefault="009F4432" w:rsidP="009F4432">
      <w:pPr>
        <w:rPr>
          <w:rFonts w:cstheme="minorHAnsi"/>
          <w:lang w:eastAsia="el-GR"/>
        </w:rPr>
      </w:pPr>
    </w:p>
    <w:p w:rsidR="009F4432" w:rsidRPr="002F5F95" w:rsidRDefault="009F4432" w:rsidP="009F4432">
      <w:pPr>
        <w:spacing w:line="360" w:lineRule="auto"/>
        <w:jc w:val="both"/>
        <w:rPr>
          <w:rFonts w:cstheme="minorHAnsi"/>
          <w:b/>
          <w:bCs/>
          <w:u w:val="single"/>
          <w:lang w:val="en-US"/>
        </w:rPr>
      </w:pPr>
      <w:r w:rsidRPr="002F5F95">
        <w:rPr>
          <w:rFonts w:cstheme="minorHAnsi"/>
          <w:b/>
          <w:bCs/>
          <w:u w:val="single"/>
        </w:rPr>
        <w:t>Άρθρο 1</w:t>
      </w:r>
      <w:r w:rsidRPr="002F5F95">
        <w:rPr>
          <w:rFonts w:cstheme="minorHAnsi"/>
          <w:b/>
          <w:bCs/>
          <w:u w:val="single"/>
          <w:vertAlign w:val="superscript"/>
        </w:rPr>
        <w:t>ο</w:t>
      </w:r>
      <w:r w:rsidRPr="002F5F95">
        <w:rPr>
          <w:rFonts w:cstheme="minorHAnsi"/>
          <w:b/>
          <w:bCs/>
          <w:u w:val="single"/>
        </w:rPr>
        <w:t xml:space="preserve"> : Αναγκαιότητα - Αντικείμενο έργου</w:t>
      </w:r>
    </w:p>
    <w:p w:rsidR="00201FA9" w:rsidRPr="002F5F95" w:rsidRDefault="006F452C" w:rsidP="003E12E3">
      <w:pPr>
        <w:spacing w:line="360" w:lineRule="auto"/>
        <w:jc w:val="both"/>
        <w:rPr>
          <w:rFonts w:cstheme="minorHAnsi"/>
          <w:bCs/>
        </w:rPr>
      </w:pPr>
      <w:r w:rsidRPr="002F5F95">
        <w:rPr>
          <w:rFonts w:cstheme="minorHAnsi"/>
          <w:bCs/>
          <w:lang w:val="en-US"/>
        </w:rPr>
        <w:t>H</w:t>
      </w:r>
      <w:r w:rsidRPr="002F5F95">
        <w:rPr>
          <w:rFonts w:cstheme="minorHAnsi"/>
          <w:bCs/>
        </w:rPr>
        <w:t xml:space="preserve"> παρούσα μελέτη συντάχθηκε με σκοπό την προμήθεια φαρμακευτικού και παραφαρμακευτικού υλικού</w:t>
      </w:r>
      <w:r w:rsidR="00131AA3" w:rsidRPr="002F5F95">
        <w:rPr>
          <w:rFonts w:cstheme="minorHAnsi"/>
          <w:bCs/>
        </w:rPr>
        <w:t xml:space="preserve"> για τις ανάγκες λειτουργίας</w:t>
      </w:r>
      <w:r w:rsidR="003F67DE" w:rsidRPr="002F5F95">
        <w:rPr>
          <w:rFonts w:cstheme="minorHAnsi"/>
          <w:bCs/>
        </w:rPr>
        <w:t xml:space="preserve"> της</w:t>
      </w:r>
      <w:r w:rsidR="00131AA3" w:rsidRPr="002F5F95">
        <w:rPr>
          <w:rFonts w:cstheme="minorHAnsi"/>
          <w:bCs/>
        </w:rPr>
        <w:t xml:space="preserve"> </w:t>
      </w:r>
      <w:r w:rsidR="003F67DE" w:rsidRPr="002F5F95">
        <w:rPr>
          <w:rFonts w:cstheme="minorHAnsi"/>
        </w:rPr>
        <w:t>&lt;&lt;Δομής Παροχής Βασικών Αγαθών Δήμου Μαραθώνος: Κοινωνικό Φαρμακείο Δήμου Μαραθώνος</w:t>
      </w:r>
      <w:r w:rsidR="003E12E3" w:rsidRPr="002F5F95">
        <w:rPr>
          <w:rFonts w:cstheme="minorHAnsi"/>
        </w:rPr>
        <w:t>, παιδικών σταθμών και Ε΄ κατασκήνωσης.</w:t>
      </w:r>
      <w:r w:rsidR="003F67DE" w:rsidRPr="002F5F95">
        <w:rPr>
          <w:rFonts w:cstheme="minorHAnsi"/>
        </w:rPr>
        <w:t>&gt;&gt;</w:t>
      </w:r>
      <w:r w:rsidRPr="002F5F95">
        <w:rPr>
          <w:rFonts w:cstheme="minorHAnsi"/>
          <w:bCs/>
        </w:rPr>
        <w:t xml:space="preserve">. </w:t>
      </w:r>
      <w:r w:rsidR="0069713C" w:rsidRPr="002F5F95">
        <w:rPr>
          <w:rFonts w:cstheme="minorHAnsi"/>
          <w:bCs/>
        </w:rPr>
        <w:t xml:space="preserve">Η προμήθεια των παραπάνω ειδών </w:t>
      </w:r>
      <w:r w:rsidR="000B7BE9" w:rsidRPr="002F5F95">
        <w:rPr>
          <w:rFonts w:cstheme="minorHAnsi"/>
          <w:bCs/>
        </w:rPr>
        <w:t>κρίνεται απαραίτητη</w:t>
      </w:r>
      <w:r w:rsidR="004E7E7E" w:rsidRPr="002F5F95">
        <w:rPr>
          <w:rFonts w:cstheme="minorHAnsi"/>
          <w:bCs/>
        </w:rPr>
        <w:t xml:space="preserve">. </w:t>
      </w:r>
      <w:r w:rsidRPr="002F5F95">
        <w:rPr>
          <w:rFonts w:cstheme="minorHAnsi"/>
          <w:bCs/>
        </w:rPr>
        <w:t xml:space="preserve">Περιλαμβάνει ενδεικτικό προϋπολογισμό, ανάλυση των τεχνικών χαρακτηριστικών των προς προμήθεια </w:t>
      </w:r>
      <w:r w:rsidR="006D1997" w:rsidRPr="002F5F95">
        <w:rPr>
          <w:rFonts w:cstheme="minorHAnsi"/>
          <w:bCs/>
        </w:rPr>
        <w:t>ειδών και συγγραφή υποχρεώσεων.</w:t>
      </w:r>
      <w:r w:rsidR="00131AA3" w:rsidRPr="002F5F95">
        <w:rPr>
          <w:rFonts w:cstheme="minorHAnsi"/>
          <w:bCs/>
        </w:rPr>
        <w:t xml:space="preserve"> </w:t>
      </w:r>
      <w:r w:rsidR="007636F1" w:rsidRPr="002F5F95">
        <w:rPr>
          <w:rFonts w:cstheme="minorHAnsi"/>
          <w:bCs/>
        </w:rPr>
        <w:t>Επιπλέον τα προς προμήθεια είδη θα πρέπει να συμφωνούν με</w:t>
      </w:r>
      <w:r w:rsidR="00C5634D" w:rsidRPr="002F5F95">
        <w:rPr>
          <w:rFonts w:cstheme="minorHAnsi"/>
          <w:bCs/>
        </w:rPr>
        <w:t xml:space="preserve"> τις τεχνικές προδιαγραφές της παρούσας μελέτης.</w:t>
      </w:r>
      <w:r w:rsidRPr="002F5F95">
        <w:rPr>
          <w:rFonts w:cstheme="minorHAnsi"/>
          <w:bCs/>
        </w:rPr>
        <w:t xml:space="preserve"> </w:t>
      </w:r>
    </w:p>
    <w:p w:rsidR="009F4432" w:rsidRPr="002F5F95" w:rsidRDefault="009F4432" w:rsidP="009F4432">
      <w:pPr>
        <w:jc w:val="both"/>
        <w:rPr>
          <w:rFonts w:cstheme="minorHAnsi"/>
        </w:rPr>
      </w:pPr>
      <w:r w:rsidRPr="002F5F95">
        <w:rPr>
          <w:rFonts w:cstheme="minorHAnsi"/>
          <w:b/>
        </w:rPr>
        <w:t xml:space="preserve">  </w:t>
      </w:r>
      <w:r w:rsidRPr="002F5F95">
        <w:rPr>
          <w:rFonts w:cstheme="minorHAnsi"/>
          <w:b/>
          <w:bCs/>
          <w:u w:val="single"/>
        </w:rPr>
        <w:t>Άρθρο 2</w:t>
      </w:r>
      <w:r w:rsidRPr="002F5F95">
        <w:rPr>
          <w:rFonts w:cstheme="minorHAnsi"/>
          <w:b/>
          <w:bCs/>
          <w:u w:val="single"/>
          <w:vertAlign w:val="superscript"/>
        </w:rPr>
        <w:t>ο</w:t>
      </w:r>
      <w:r w:rsidRPr="002F5F95">
        <w:rPr>
          <w:rFonts w:cstheme="minorHAnsi"/>
          <w:b/>
          <w:bCs/>
          <w:u w:val="single"/>
        </w:rPr>
        <w:t xml:space="preserve"> : Ισχύουσες διατάξεις.</w:t>
      </w:r>
    </w:p>
    <w:p w:rsidR="004A3567" w:rsidRPr="002F5F95" w:rsidRDefault="004A3567" w:rsidP="004A3567">
      <w:pPr>
        <w:pStyle w:val="a8"/>
        <w:numPr>
          <w:ilvl w:val="0"/>
          <w:numId w:val="2"/>
        </w:numPr>
        <w:autoSpaceDE w:val="0"/>
        <w:autoSpaceDN w:val="0"/>
        <w:adjustRightInd w:val="0"/>
        <w:ind w:left="709" w:hanging="283"/>
        <w:rPr>
          <w:rFonts w:asciiTheme="minorHAnsi" w:hAnsiTheme="minorHAnsi" w:cstheme="minorHAnsi"/>
          <w:iCs/>
          <w:sz w:val="22"/>
          <w:szCs w:val="22"/>
        </w:rPr>
      </w:pPr>
      <w:r w:rsidRPr="002F5F95">
        <w:rPr>
          <w:rFonts w:asciiTheme="minorHAnsi" w:hAnsiTheme="minorHAnsi" w:cstheme="minorHAnsi"/>
          <w:iCs/>
          <w:sz w:val="22"/>
          <w:szCs w:val="22"/>
        </w:rPr>
        <w:t xml:space="preserve">Το Ν. 3463/2006 «Κύρωση του Κώδικα Δήμων και Κοινοτήτων» (ΦΕΚ 114/Α/8.6.06). </w:t>
      </w:r>
    </w:p>
    <w:p w:rsidR="004A3567" w:rsidRPr="002F5F95" w:rsidRDefault="004A3567" w:rsidP="004A3567">
      <w:pPr>
        <w:pStyle w:val="a8"/>
        <w:numPr>
          <w:ilvl w:val="0"/>
          <w:numId w:val="2"/>
        </w:numPr>
        <w:autoSpaceDE w:val="0"/>
        <w:autoSpaceDN w:val="0"/>
        <w:adjustRightInd w:val="0"/>
        <w:ind w:left="709" w:hanging="283"/>
        <w:rPr>
          <w:rFonts w:asciiTheme="minorHAnsi" w:hAnsiTheme="minorHAnsi" w:cstheme="minorHAnsi"/>
          <w:sz w:val="22"/>
          <w:szCs w:val="22"/>
        </w:rPr>
      </w:pPr>
      <w:r w:rsidRPr="002F5F95">
        <w:rPr>
          <w:rFonts w:asciiTheme="minorHAnsi" w:hAnsiTheme="minorHAnsi" w:cstheme="minorHAnsi"/>
          <w:sz w:val="22"/>
          <w:szCs w:val="22"/>
        </w:rPr>
        <w:t>Το Ν. 3852/2010 «Νέα Αρχιτεκτονική της Αυτοδιοίκησης και της Αποκεντρωμένης Διοίκησης − Πρόγραμμα Καλλικράτης» (ΦΕΚ 87/Α/7.6.10).</w:t>
      </w:r>
    </w:p>
    <w:p w:rsidR="004A3567" w:rsidRPr="002F5F95" w:rsidRDefault="004A3567" w:rsidP="004A3567">
      <w:pPr>
        <w:pStyle w:val="a8"/>
        <w:numPr>
          <w:ilvl w:val="0"/>
          <w:numId w:val="2"/>
        </w:numPr>
        <w:autoSpaceDE w:val="0"/>
        <w:autoSpaceDN w:val="0"/>
        <w:adjustRightInd w:val="0"/>
        <w:ind w:left="709" w:hanging="283"/>
        <w:rPr>
          <w:rFonts w:asciiTheme="minorHAnsi" w:hAnsiTheme="minorHAnsi" w:cstheme="minorHAnsi"/>
          <w:sz w:val="22"/>
          <w:szCs w:val="22"/>
        </w:rPr>
      </w:pPr>
      <w:r w:rsidRPr="002F5F95">
        <w:rPr>
          <w:rFonts w:asciiTheme="minorHAnsi" w:hAnsiTheme="minorHAnsi" w:cstheme="minorHAnsi"/>
          <w:sz w:val="22"/>
          <w:szCs w:val="22"/>
        </w:rPr>
        <w:t>Το υπ’ αρ. 3147/Β/27-11-2012 ΦΕΚ που αφορά την έγκριση Οργανισμού Εσωτερικής Υπηρεσίας του Δήμου Μαραθώνος.</w:t>
      </w:r>
    </w:p>
    <w:p w:rsidR="004A3567" w:rsidRPr="002F5F95" w:rsidRDefault="004A3567" w:rsidP="004A3567">
      <w:pPr>
        <w:pStyle w:val="a8"/>
        <w:numPr>
          <w:ilvl w:val="0"/>
          <w:numId w:val="2"/>
        </w:numPr>
        <w:autoSpaceDE w:val="0"/>
        <w:autoSpaceDN w:val="0"/>
        <w:adjustRightInd w:val="0"/>
        <w:ind w:left="709" w:hanging="283"/>
        <w:rPr>
          <w:rFonts w:asciiTheme="minorHAnsi" w:hAnsiTheme="minorHAnsi" w:cstheme="minorHAnsi"/>
          <w:sz w:val="22"/>
          <w:szCs w:val="22"/>
        </w:rPr>
      </w:pPr>
      <w:r w:rsidRPr="002F5F95">
        <w:rPr>
          <w:rFonts w:asciiTheme="minorHAnsi" w:hAnsiTheme="minorHAnsi" w:cstheme="minorHAnsi"/>
          <w:sz w:val="22"/>
          <w:szCs w:val="22"/>
        </w:rPr>
        <w:t xml:space="preserve">Το Ν. 4314/2014 «Για τη διαχείριση, τον έλεγχο και την εφαρμογή αναπτυξιακών παρεμβάσεων για την προγραμματική περίοδο 2014-2020». </w:t>
      </w:r>
    </w:p>
    <w:p w:rsidR="004A3567" w:rsidRPr="002F5F95" w:rsidRDefault="004A3567" w:rsidP="00FB3B02">
      <w:pPr>
        <w:numPr>
          <w:ilvl w:val="0"/>
          <w:numId w:val="2"/>
        </w:numPr>
        <w:suppressAutoHyphens/>
        <w:spacing w:after="0" w:line="240" w:lineRule="auto"/>
        <w:ind w:left="709" w:hanging="283"/>
        <w:jc w:val="both"/>
        <w:rPr>
          <w:rFonts w:cstheme="minorHAnsi"/>
        </w:rPr>
      </w:pPr>
      <w:r w:rsidRPr="002F5F95">
        <w:rPr>
          <w:rFonts w:cstheme="minorHAnsi"/>
        </w:rPr>
        <w:lastRenderedPageBreak/>
        <w:t xml:space="preserve">Τη με αρ. πρωτ. </w:t>
      </w:r>
      <w:r w:rsidRPr="002F5F95">
        <w:rPr>
          <w:rFonts w:cstheme="minorHAnsi"/>
          <w:color w:val="222222"/>
          <w:shd w:val="clear" w:color="auto" w:fill="FFFFFF"/>
        </w:rPr>
        <w:t> 55944/ΕΥΘΥ421/7.06.2018 ( ΦΕΚ Β' 2080/7.06.2018) Υπουργική Απόφαση Συστήματος Διαχείρισης.</w:t>
      </w:r>
      <w:r w:rsidRPr="002F5F95">
        <w:rPr>
          <w:rFonts w:cstheme="minorHAnsi"/>
        </w:rPr>
        <w:t xml:space="preserve">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rsidR="004A3567" w:rsidRPr="002F5F95" w:rsidRDefault="004A3567" w:rsidP="004A3567">
      <w:pPr>
        <w:numPr>
          <w:ilvl w:val="0"/>
          <w:numId w:val="2"/>
        </w:numPr>
        <w:suppressAutoHyphens/>
        <w:spacing w:after="0" w:line="240" w:lineRule="auto"/>
        <w:ind w:left="709" w:hanging="283"/>
        <w:jc w:val="both"/>
        <w:rPr>
          <w:rFonts w:cstheme="minorHAnsi"/>
        </w:rPr>
      </w:pPr>
      <w:r w:rsidRPr="002F5F95">
        <w:rPr>
          <w:rFonts w:cstheme="minorHAnsi"/>
        </w:rPr>
        <w:t xml:space="preserve">Το Ν.4412/2016 (ΦΕΚ 147/Α/8-8-2016) «Δημόσιες Συμβάσεις Έργων, Προμηθειών και Υπηρεσιών (προσαρμογή στις Οδηγίες 2014/24/ΕΕ και 2014/25/ΕΕ). </w:t>
      </w:r>
    </w:p>
    <w:p w:rsidR="004A3567" w:rsidRPr="002F5F95" w:rsidRDefault="004A3567" w:rsidP="004A3567">
      <w:pPr>
        <w:pStyle w:val="a8"/>
        <w:numPr>
          <w:ilvl w:val="0"/>
          <w:numId w:val="2"/>
        </w:numPr>
        <w:autoSpaceDE w:val="0"/>
        <w:autoSpaceDN w:val="0"/>
        <w:adjustRightInd w:val="0"/>
        <w:ind w:left="709" w:hanging="283"/>
        <w:rPr>
          <w:rFonts w:asciiTheme="minorHAnsi" w:hAnsiTheme="minorHAnsi" w:cstheme="minorHAnsi"/>
          <w:sz w:val="22"/>
          <w:szCs w:val="22"/>
        </w:rPr>
      </w:pPr>
      <w:r w:rsidRPr="002F5F95">
        <w:rPr>
          <w:rFonts w:asciiTheme="minorHAnsi" w:hAnsiTheme="minorHAnsi" w:cstheme="minorHAnsi"/>
          <w:sz w:val="22"/>
          <w:szCs w:val="22"/>
        </w:rPr>
        <w:t xml:space="preserve">Τον Οδηγό Εφαρμογής &amp; Λειτουργίας Δομών Παροχής Βασικών Αγαθών: Δομές Σίτισης και Βασικών Αγαθών, Κοινωνικά Φαρμακεία της Ειδικής Υπηρεσίας Συντονισμού και Παρακολούθησης Δράσεων ΕΚΤ (ΕΥΣΕΚΤ) (Ιούνιος 2016) </w:t>
      </w:r>
    </w:p>
    <w:p w:rsidR="004A3567" w:rsidRPr="002F5F95" w:rsidRDefault="004A3567" w:rsidP="004A3567">
      <w:pPr>
        <w:numPr>
          <w:ilvl w:val="0"/>
          <w:numId w:val="2"/>
        </w:numPr>
        <w:suppressAutoHyphens/>
        <w:autoSpaceDE w:val="0"/>
        <w:autoSpaceDN w:val="0"/>
        <w:adjustRightInd w:val="0"/>
        <w:spacing w:after="0" w:line="240" w:lineRule="auto"/>
        <w:ind w:left="709" w:hanging="283"/>
        <w:jc w:val="both"/>
        <w:rPr>
          <w:rFonts w:cstheme="minorHAnsi"/>
        </w:rPr>
      </w:pPr>
      <w:r w:rsidRPr="002F5F95">
        <w:rPr>
          <w:rFonts w:cstheme="minorHAnsi"/>
        </w:rPr>
        <w:t xml:space="preserve">Τη με αρ. πρωτ. 4860/22-11-2016 (Κωδικός: ΑΤΤ040 / ΑΔΑ: 6ΞΥΧ7Λ7-ΦΑΛ / Έκδοση 1/0) Πρόσκληση της Ε.Υ.Δ.Ε.Π. Περιφέρειας Αττικής προς τους οικείους  Δυνητικούς  Δικαιούχους  για την υποβολή προτάσεων στο Π.Ε.Π.  "ATTIKH" 2014 – 2020, στο πλαίσιο του Άξονα Προτεραιότητας 09, καθώς και την 1η Τροποποίησή της με αρ. πρωτ. 5153/08-12-2016 (Κωδικός: ATT040 / ΑΔΑ: 73ΑΜ7Λ7-ΚΦΡ / Έκδοση: 2/0). </w:t>
      </w:r>
    </w:p>
    <w:p w:rsidR="003E12E3" w:rsidRPr="002F5F95" w:rsidRDefault="004A3567" w:rsidP="003E12E3">
      <w:pPr>
        <w:pStyle w:val="a8"/>
        <w:numPr>
          <w:ilvl w:val="0"/>
          <w:numId w:val="2"/>
        </w:numPr>
        <w:autoSpaceDE w:val="0"/>
        <w:autoSpaceDN w:val="0"/>
        <w:adjustRightInd w:val="0"/>
        <w:ind w:left="709" w:hanging="283"/>
        <w:rPr>
          <w:rFonts w:asciiTheme="minorHAnsi" w:hAnsiTheme="minorHAnsi" w:cstheme="minorHAnsi"/>
          <w:sz w:val="22"/>
          <w:szCs w:val="22"/>
        </w:rPr>
      </w:pPr>
      <w:r w:rsidRPr="002F5F95">
        <w:rPr>
          <w:rFonts w:asciiTheme="minorHAnsi" w:hAnsiTheme="minorHAnsi" w:cstheme="minorHAnsi"/>
          <w:sz w:val="22"/>
          <w:szCs w:val="22"/>
        </w:rPr>
        <w:t xml:space="preserve">Την υπ’ αρ. 331/24-11-2016 (ΑΔΑ: ΩΤ0ΒΩΛΜ-ΛΞΒ) Απόφαση του Δημοτικού Συμβουλίου του Δήμου Μαραθώνος για την υποβολή πρότασης της Πράξης «Δομή Παροχής Βασικών αγαθών : Κοινωνικό Παντοπωλείο και Κοινωνικό Φαρμακείο Δήμου Μαραθώνος». </w:t>
      </w:r>
    </w:p>
    <w:p w:rsidR="004A3567" w:rsidRPr="002F5F95" w:rsidRDefault="004A3567" w:rsidP="003E12E3">
      <w:pPr>
        <w:pStyle w:val="a8"/>
        <w:numPr>
          <w:ilvl w:val="0"/>
          <w:numId w:val="2"/>
        </w:numPr>
        <w:autoSpaceDE w:val="0"/>
        <w:autoSpaceDN w:val="0"/>
        <w:adjustRightInd w:val="0"/>
        <w:ind w:left="709" w:hanging="283"/>
        <w:rPr>
          <w:rFonts w:asciiTheme="minorHAnsi" w:hAnsiTheme="minorHAnsi" w:cstheme="minorHAnsi"/>
          <w:sz w:val="22"/>
          <w:szCs w:val="22"/>
        </w:rPr>
      </w:pPr>
      <w:r w:rsidRPr="002F5F95">
        <w:rPr>
          <w:rFonts w:asciiTheme="minorHAnsi" w:hAnsiTheme="minorHAnsi" w:cstheme="minorHAnsi"/>
          <w:sz w:val="22"/>
          <w:szCs w:val="22"/>
        </w:rPr>
        <w:t xml:space="preserve">Την υπ’ αριθμ. 4962/03-04-2017 Απόφαση Περιφερειάρχη Αττικής (ΑΔΑ : 6ΔΔΥ7Λ7-76Ω) περί ένταξης της Πράξης «Δομές Παροχής Βασικών Αγαθών Δήμου Μαραθώνος : Κοινωνικό Παντοπωλείο και Κοινωνικό Φαρμακείο Δήμου Μαραθώνος», με Κωδικό ΟΠΣ 5003415 στο Επιχειρησιακό Πρόγραμμα «Αττική 2014-2020». </w:t>
      </w:r>
    </w:p>
    <w:p w:rsidR="004A3567" w:rsidRPr="002F5F95" w:rsidRDefault="004A3567" w:rsidP="004A3567">
      <w:pPr>
        <w:numPr>
          <w:ilvl w:val="0"/>
          <w:numId w:val="2"/>
        </w:numPr>
        <w:tabs>
          <w:tab w:val="left" w:pos="567"/>
          <w:tab w:val="num" w:pos="709"/>
        </w:tabs>
        <w:spacing w:after="0" w:line="240" w:lineRule="auto"/>
        <w:ind w:left="709" w:hanging="283"/>
        <w:jc w:val="both"/>
        <w:rPr>
          <w:rFonts w:cstheme="minorHAnsi"/>
        </w:rPr>
      </w:pPr>
      <w:r w:rsidRPr="002F5F95">
        <w:rPr>
          <w:rFonts w:cstheme="minorHAnsi"/>
        </w:rPr>
        <w:t>Την υπ’ αριθμ. 232/03-08-2017 (ΑΔΑ : ΩΗ5ΜΩΛΜ-7ΒΛ) Απόφαση Δημοτικού Συμβουλίου Μαραθώνος περί Αποδοχής των όρων της Απόφασης Ένταξης της Πράξης «Δομές Παροχής Βασικών Αγαθών Δήμου Μαραθώνος : Κοινωνικό Παντοπωλείο και Κοινωνικό Φαρμακείο Δήμου Μαραθώνος», με κωδικό ΟΠΣ 5003415.</w:t>
      </w:r>
    </w:p>
    <w:p w:rsidR="004A3567" w:rsidRPr="002F5F95" w:rsidRDefault="004A3567" w:rsidP="004A3567">
      <w:pPr>
        <w:numPr>
          <w:ilvl w:val="0"/>
          <w:numId w:val="2"/>
        </w:numPr>
        <w:spacing w:after="0" w:line="240" w:lineRule="auto"/>
        <w:ind w:left="709" w:hanging="283"/>
        <w:jc w:val="both"/>
        <w:rPr>
          <w:rFonts w:cstheme="minorHAnsi"/>
        </w:rPr>
      </w:pPr>
      <w:r w:rsidRPr="002F5F95">
        <w:rPr>
          <w:rFonts w:cstheme="minorHAnsi"/>
        </w:rPr>
        <w:t>Την υπ’ αριθμ. 271/28-09-2017 (ΑΔΑ : Ω7ΧΙΩΛΜ-6Φ4) Απόφαση Δημοτικού Μαραθώνος περί ορισμού Μηχανισμού Πιστοποίησης Εκτέλεσης της Πράξης «Δομές Παροχής Βασικών Αγαθών Δήμου Μαραθώνος : Κοινωνικό Παντοπωλείο και Κοινωνικό Φαρμακείο Δήμου Μαραθώνος», με κωδικό ΟΠΣ 5003415.</w:t>
      </w:r>
    </w:p>
    <w:p w:rsidR="004A3567" w:rsidRPr="002F5F95" w:rsidRDefault="004A3567" w:rsidP="004A3567">
      <w:pPr>
        <w:pStyle w:val="a8"/>
        <w:numPr>
          <w:ilvl w:val="0"/>
          <w:numId w:val="2"/>
        </w:numPr>
        <w:autoSpaceDE w:val="0"/>
        <w:autoSpaceDN w:val="0"/>
        <w:adjustRightInd w:val="0"/>
        <w:ind w:left="709" w:hanging="283"/>
        <w:rPr>
          <w:rFonts w:asciiTheme="minorHAnsi" w:hAnsiTheme="minorHAnsi" w:cstheme="minorHAnsi"/>
          <w:sz w:val="22"/>
          <w:szCs w:val="22"/>
        </w:rPr>
      </w:pPr>
      <w:r w:rsidRPr="002F5F95">
        <w:rPr>
          <w:rFonts w:asciiTheme="minorHAnsi" w:hAnsiTheme="minorHAnsi" w:cstheme="minorHAnsi"/>
          <w:sz w:val="22"/>
          <w:szCs w:val="22"/>
        </w:rPr>
        <w:t>Την υπ’ αριθμ. 65/2018 (ΑΔΑ :6ΒΕ2ΩΛΜ-544) Απόφαση Δημοτικού Συμβουλίου Μαραθώνος περί έγκρισης της Απόφασης Υλοποίησης με Ιδία Μέσα του Υποέργου (2) «Δομή Παροχής Βασικών Αγαθών Δήμου Μαραθώνος: Κοινωνικό Φαρμακείο Δήμου Μαραθώνος» της Πράξης «Δομές  Παροχής Βασικών Αγαθών Δήμου Μαραθώνος : Κοινωνικό Παντοπωλείο και Κοινωνικό Φαρμακείο Δήμου Μαραθώνος»  με κωδικό ΟΠΣ (</w:t>
      </w:r>
      <w:r w:rsidRPr="002F5F95">
        <w:rPr>
          <w:rFonts w:asciiTheme="minorHAnsi" w:hAnsiTheme="minorHAnsi" w:cstheme="minorHAnsi"/>
          <w:sz w:val="22"/>
          <w:szCs w:val="22"/>
          <w:lang w:val="en-US"/>
        </w:rPr>
        <w:t>MIS</w:t>
      </w:r>
      <w:r w:rsidRPr="002F5F95">
        <w:rPr>
          <w:rFonts w:asciiTheme="minorHAnsi" w:hAnsiTheme="minorHAnsi" w:cstheme="minorHAnsi"/>
          <w:sz w:val="22"/>
          <w:szCs w:val="22"/>
        </w:rPr>
        <w:t>) 5003415.</w:t>
      </w:r>
    </w:p>
    <w:p w:rsidR="004A3567" w:rsidRPr="002F5F95" w:rsidRDefault="004A3567" w:rsidP="004A3567">
      <w:pPr>
        <w:pStyle w:val="a8"/>
        <w:numPr>
          <w:ilvl w:val="0"/>
          <w:numId w:val="2"/>
        </w:numPr>
        <w:autoSpaceDE w:val="0"/>
        <w:autoSpaceDN w:val="0"/>
        <w:adjustRightInd w:val="0"/>
        <w:ind w:left="709" w:hanging="283"/>
        <w:rPr>
          <w:rFonts w:asciiTheme="minorHAnsi" w:hAnsiTheme="minorHAnsi" w:cstheme="minorHAnsi"/>
          <w:sz w:val="22"/>
          <w:szCs w:val="22"/>
        </w:rPr>
      </w:pPr>
      <w:r w:rsidRPr="002F5F95">
        <w:rPr>
          <w:rFonts w:asciiTheme="minorHAnsi" w:hAnsiTheme="minorHAnsi" w:cstheme="minorHAnsi"/>
          <w:sz w:val="22"/>
          <w:szCs w:val="22"/>
        </w:rPr>
        <w:t xml:space="preserve">Την υπ’ αριθμ. 93/2018 (ΑΔΑ : Ω56ΗΩΛΜ-Η0Μ) Απόφαση Δημοτικού Συμβουλίου Μαραθώνος περί τροποποίησης της υπ' αριθμ. 65/2018 Α.Δ.Σ. αναφορικά με την ημερομηνία έναρξης λειτουργίας της Δομής και έγκρισης της Απόφασης Υλοποίησης με Ιδία Μέσα του Υποέργου (2) «Δομή Παροχής Βασικών Αγαθών Δήμου Μαραθώνος: Κοινωνικό Φαρμακείο Δήμου Μαραθώνος» της Πράξης «Δομές  Παροχής Βασικών Αγαθών Δήμου Μαραθώνος : Κοινωνικό Παντοπωλείο και Κοινωνικό Φαρμακείο Δήμου Μαραθώνος»  με κωδικό ΟΠΣ (MIS) 5003415. </w:t>
      </w:r>
    </w:p>
    <w:p w:rsidR="004A3567" w:rsidRPr="002F5F95" w:rsidRDefault="004A3567" w:rsidP="004A3567">
      <w:pPr>
        <w:numPr>
          <w:ilvl w:val="0"/>
          <w:numId w:val="2"/>
        </w:numPr>
        <w:spacing w:after="0" w:line="240" w:lineRule="auto"/>
        <w:ind w:left="709" w:hanging="283"/>
        <w:jc w:val="both"/>
        <w:rPr>
          <w:rFonts w:cstheme="minorHAnsi"/>
        </w:rPr>
      </w:pPr>
      <w:r w:rsidRPr="002F5F95">
        <w:rPr>
          <w:rFonts w:cstheme="minorHAnsi"/>
        </w:rPr>
        <w:t>Την υπ’ αριθμ. 320/26-03-2018 (ΑΔΑ : ΨΙΗΖΩΛΜ-ΔΔΔ) Απόφαση Δημάρχου Υλοποίησης με Ιδία Μέσα του εν λόγω Υποέργου (2).</w:t>
      </w:r>
    </w:p>
    <w:p w:rsidR="004A3567" w:rsidRPr="002F5F95" w:rsidRDefault="004A3567" w:rsidP="00B86BAE">
      <w:pPr>
        <w:numPr>
          <w:ilvl w:val="0"/>
          <w:numId w:val="2"/>
        </w:numPr>
        <w:spacing w:after="0"/>
        <w:ind w:left="709" w:hanging="283"/>
        <w:jc w:val="both"/>
        <w:rPr>
          <w:rFonts w:cstheme="minorHAnsi"/>
        </w:rPr>
      </w:pPr>
      <w:r w:rsidRPr="002F5F95">
        <w:rPr>
          <w:rFonts w:cstheme="minorHAnsi"/>
        </w:rPr>
        <w:t xml:space="preserve">Την υπ’ αριθμ. 1046/22-05-2018 (ΑΔΑ : ΩΨ0Ε7Λ7-ΤΝΚ) Απόφαση Περιφερειάρχη Αττικής περί τροποποίησης της Απόφασης Ένταξης της Πράξης. </w:t>
      </w:r>
    </w:p>
    <w:p w:rsidR="004A3567" w:rsidRPr="002F5F95" w:rsidRDefault="004A3567" w:rsidP="00B86BAE">
      <w:pPr>
        <w:numPr>
          <w:ilvl w:val="0"/>
          <w:numId w:val="2"/>
        </w:numPr>
        <w:spacing w:after="0"/>
        <w:ind w:left="709" w:hanging="283"/>
        <w:jc w:val="both"/>
        <w:rPr>
          <w:rFonts w:cstheme="minorHAnsi"/>
        </w:rPr>
      </w:pPr>
      <w:r w:rsidRPr="002F5F95">
        <w:rPr>
          <w:rFonts w:cstheme="minorHAnsi"/>
        </w:rPr>
        <w:lastRenderedPageBreak/>
        <w:t>Την υπ’ αριθμ. 186/03-07-2018 (ΑΔΑ: 7ΧΓΠΩΛΜ-Ι93) Απόφαση Δημοτικού Συμβουλίου Μαραθώνος περί τροποποίησης της υπ’ αριθμ. 271/2017 Α.Δ.Σ. και ορισμού Μηχανισμού Πιστοποίησης Εκτέλεσης της Πράξης «Δομές Παροχής Βασικών Αγαθών Δήμου Μαραθώνος : Κοινωνικό Παντοπωλείο και Κοινωνικό Φαρμακείο Δήμου Μαραθώνος», με κωδικό ΟΠΣ 5003415.</w:t>
      </w:r>
    </w:p>
    <w:p w:rsidR="009F4432" w:rsidRPr="002F5F95" w:rsidRDefault="004A3567" w:rsidP="00B86BAE">
      <w:pPr>
        <w:numPr>
          <w:ilvl w:val="0"/>
          <w:numId w:val="2"/>
        </w:numPr>
        <w:spacing w:after="0"/>
        <w:ind w:left="709" w:hanging="283"/>
        <w:jc w:val="both"/>
        <w:rPr>
          <w:rFonts w:cstheme="minorHAnsi"/>
        </w:rPr>
      </w:pPr>
      <w:r w:rsidRPr="002F5F95">
        <w:rPr>
          <w:rFonts w:cstheme="minorHAnsi"/>
        </w:rPr>
        <w:t>Την υπ’ αριθμ. 188/03-07-2018 (ΑΔΑ: Ψ46ΖΩΛΜ-ΗΙΤ) Απόφαση Δημοτικού Συμβουλίου Μαραθώνος περί τροποποίησης της υπ’ αριθμ. 93/2018 Α.Δ.Σ. και έγκρισης της Απόφασης Υλοποίησης με Ιδία Μέσα του Υποέργου (2) «Δομή Παροχής Βασικών Αγαθών Δήμου Μαραθώνος: Κοινωνικό Φαρμακείο Δήμου Μαραθώνος» της Πράξης «Δομές Παροχής Βασικών Αγαθών Δήμου Μαραθώνος : Κοινωνικό Παντοπωλείο και Κοινωνικό Φαρμακείο Δήμου Μαραθώνος» με κωδικό ΟΠΣ (MIS) 5003415.</w:t>
      </w:r>
    </w:p>
    <w:p w:rsidR="004A3567" w:rsidRPr="002F5F95" w:rsidRDefault="004A3567" w:rsidP="00B86BAE">
      <w:pPr>
        <w:numPr>
          <w:ilvl w:val="0"/>
          <w:numId w:val="2"/>
        </w:numPr>
        <w:spacing w:after="0"/>
        <w:ind w:left="709" w:hanging="283"/>
        <w:jc w:val="both"/>
        <w:rPr>
          <w:rFonts w:cstheme="minorHAnsi"/>
        </w:rPr>
      </w:pPr>
      <w:r w:rsidRPr="002F5F95">
        <w:rPr>
          <w:rFonts w:cstheme="minorHAnsi"/>
        </w:rPr>
        <w:t>Η υπ’ αρ. 49/31-03-2020 (ΑΔΑ: 6ΖΣΘΩΛΜ-01Η) Απόφαση Δημοτικού Συμβουλίου Μαραθώνος περί τροποποίησης της Απόφασης Ένταξης της Πράξης</w:t>
      </w:r>
    </w:p>
    <w:p w:rsidR="009F4432" w:rsidRPr="002F5F95" w:rsidRDefault="009F4432" w:rsidP="00B86BAE">
      <w:pPr>
        <w:rPr>
          <w:rFonts w:cstheme="minorHAnsi"/>
        </w:rPr>
      </w:pPr>
    </w:p>
    <w:p w:rsidR="009F4432" w:rsidRPr="002F5F95" w:rsidRDefault="009F4432" w:rsidP="009F4432">
      <w:pPr>
        <w:jc w:val="both"/>
        <w:rPr>
          <w:rFonts w:cstheme="minorHAnsi"/>
        </w:rPr>
      </w:pPr>
      <w:r w:rsidRPr="002F5F95">
        <w:rPr>
          <w:rFonts w:cstheme="minorHAnsi"/>
          <w:b/>
          <w:bCs/>
          <w:u w:val="single"/>
        </w:rPr>
        <w:t>Άρθρο 3</w:t>
      </w:r>
      <w:r w:rsidRPr="002F5F95">
        <w:rPr>
          <w:rFonts w:cstheme="minorHAnsi"/>
          <w:b/>
          <w:bCs/>
          <w:u w:val="single"/>
          <w:vertAlign w:val="superscript"/>
        </w:rPr>
        <w:t>ο</w:t>
      </w:r>
      <w:r w:rsidRPr="002F5F95">
        <w:rPr>
          <w:rFonts w:cstheme="minorHAnsi"/>
          <w:b/>
          <w:bCs/>
          <w:u w:val="single"/>
        </w:rPr>
        <w:t xml:space="preserve"> : Συμβατικά στοιχεία.</w:t>
      </w:r>
    </w:p>
    <w:p w:rsidR="009F4432" w:rsidRPr="002F5F95" w:rsidRDefault="009F4432" w:rsidP="009F4432">
      <w:pPr>
        <w:pStyle w:val="a8"/>
        <w:rPr>
          <w:rFonts w:asciiTheme="minorHAnsi" w:hAnsiTheme="minorHAnsi" w:cstheme="minorHAnsi"/>
          <w:sz w:val="22"/>
          <w:szCs w:val="22"/>
        </w:rPr>
      </w:pPr>
      <w:r w:rsidRPr="002F5F95">
        <w:rPr>
          <w:rFonts w:asciiTheme="minorHAnsi" w:hAnsiTheme="minorHAnsi" w:cstheme="minorHAnsi"/>
          <w:sz w:val="22"/>
          <w:szCs w:val="22"/>
        </w:rPr>
        <w:t>Συμβατικά στοιχεία κατά σειρά ισχύος είναι :</w:t>
      </w:r>
    </w:p>
    <w:p w:rsidR="009F4432" w:rsidRPr="002F5F95" w:rsidRDefault="009F4432" w:rsidP="009F4432">
      <w:pPr>
        <w:widowControl w:val="0"/>
        <w:numPr>
          <w:ilvl w:val="0"/>
          <w:numId w:val="4"/>
        </w:numPr>
        <w:suppressAutoHyphens/>
        <w:spacing w:after="0" w:line="240" w:lineRule="auto"/>
        <w:jc w:val="both"/>
        <w:rPr>
          <w:rFonts w:cstheme="minorHAnsi"/>
        </w:rPr>
      </w:pPr>
      <w:r w:rsidRPr="002F5F95">
        <w:rPr>
          <w:rFonts w:cstheme="minorHAnsi"/>
        </w:rPr>
        <w:t xml:space="preserve">Η </w:t>
      </w:r>
      <w:r w:rsidR="00EE6A18" w:rsidRPr="002F5F95">
        <w:rPr>
          <w:rFonts w:cstheme="minorHAnsi"/>
        </w:rPr>
        <w:t>Μελέτη</w:t>
      </w:r>
      <w:r w:rsidRPr="002F5F95">
        <w:rPr>
          <w:rFonts w:cstheme="minorHAnsi"/>
        </w:rPr>
        <w:t xml:space="preserve">. </w:t>
      </w:r>
    </w:p>
    <w:p w:rsidR="009F4432" w:rsidRPr="002F5F95" w:rsidRDefault="009F4432" w:rsidP="009F4432">
      <w:pPr>
        <w:widowControl w:val="0"/>
        <w:numPr>
          <w:ilvl w:val="0"/>
          <w:numId w:val="4"/>
        </w:numPr>
        <w:suppressAutoHyphens/>
        <w:spacing w:after="0" w:line="240" w:lineRule="auto"/>
        <w:jc w:val="both"/>
        <w:rPr>
          <w:rFonts w:cstheme="minorHAnsi"/>
        </w:rPr>
      </w:pPr>
      <w:r w:rsidRPr="002F5F95">
        <w:rPr>
          <w:rFonts w:cstheme="minorHAnsi"/>
        </w:rPr>
        <w:t>Το Τιμολόγιο προσφοράς του αναδόχου.</w:t>
      </w:r>
    </w:p>
    <w:p w:rsidR="009F4432" w:rsidRPr="002F5F95" w:rsidRDefault="009F4432" w:rsidP="009F4432">
      <w:pPr>
        <w:widowControl w:val="0"/>
        <w:numPr>
          <w:ilvl w:val="0"/>
          <w:numId w:val="4"/>
        </w:numPr>
        <w:suppressAutoHyphens/>
        <w:spacing w:after="0" w:line="240" w:lineRule="auto"/>
        <w:jc w:val="both"/>
        <w:rPr>
          <w:rFonts w:cstheme="minorHAnsi"/>
        </w:rPr>
      </w:pPr>
      <w:r w:rsidRPr="002F5F95">
        <w:rPr>
          <w:rFonts w:cstheme="minorHAnsi"/>
        </w:rPr>
        <w:t>Ο Προϋπολογισμός προσφοράς του αναδόχου.</w:t>
      </w:r>
    </w:p>
    <w:p w:rsidR="009F4432" w:rsidRPr="002F5F95" w:rsidRDefault="009F4432" w:rsidP="009F4432">
      <w:pPr>
        <w:widowControl w:val="0"/>
        <w:numPr>
          <w:ilvl w:val="0"/>
          <w:numId w:val="4"/>
        </w:numPr>
        <w:suppressAutoHyphens/>
        <w:spacing w:after="0" w:line="240" w:lineRule="auto"/>
        <w:jc w:val="both"/>
        <w:rPr>
          <w:rFonts w:cstheme="minorHAnsi"/>
        </w:rPr>
      </w:pPr>
      <w:r w:rsidRPr="002F5F95">
        <w:rPr>
          <w:rFonts w:cstheme="minorHAnsi"/>
        </w:rPr>
        <w:t>Τεχνική Περιγραφή.</w:t>
      </w:r>
    </w:p>
    <w:p w:rsidR="009F4432" w:rsidRPr="002F5F95" w:rsidRDefault="009F4432" w:rsidP="009F4432">
      <w:pPr>
        <w:widowControl w:val="0"/>
        <w:numPr>
          <w:ilvl w:val="0"/>
          <w:numId w:val="4"/>
        </w:numPr>
        <w:suppressAutoHyphens/>
        <w:spacing w:after="0" w:line="240" w:lineRule="auto"/>
        <w:jc w:val="both"/>
        <w:rPr>
          <w:rFonts w:cstheme="minorHAnsi"/>
        </w:rPr>
      </w:pPr>
      <w:r w:rsidRPr="002F5F95">
        <w:rPr>
          <w:rFonts w:cstheme="minorHAnsi"/>
        </w:rPr>
        <w:t>Η Ειδική και Γενική Συγγραφή Υποχρεώσεων.</w:t>
      </w:r>
    </w:p>
    <w:p w:rsidR="00EE6A18" w:rsidRPr="002F5F95" w:rsidRDefault="00EE6A18" w:rsidP="00457AA6">
      <w:pPr>
        <w:widowControl w:val="0"/>
        <w:suppressAutoHyphens/>
        <w:spacing w:after="0" w:line="240" w:lineRule="auto"/>
        <w:ind w:left="720"/>
        <w:jc w:val="both"/>
        <w:rPr>
          <w:rFonts w:cstheme="minorHAnsi"/>
        </w:rPr>
      </w:pPr>
    </w:p>
    <w:p w:rsidR="009F4432" w:rsidRPr="002F5F95" w:rsidRDefault="009F4432" w:rsidP="009F4432">
      <w:pPr>
        <w:jc w:val="both"/>
        <w:rPr>
          <w:rFonts w:cstheme="minorHAnsi"/>
        </w:rPr>
      </w:pPr>
      <w:r w:rsidRPr="002F5F95">
        <w:rPr>
          <w:rFonts w:cstheme="minorHAnsi"/>
          <w:b/>
          <w:bCs/>
          <w:u w:val="single"/>
        </w:rPr>
        <w:t>Άρθρο 4</w:t>
      </w:r>
      <w:r w:rsidRPr="002F5F95">
        <w:rPr>
          <w:rFonts w:cstheme="minorHAnsi"/>
          <w:b/>
          <w:bCs/>
          <w:u w:val="single"/>
          <w:vertAlign w:val="superscript"/>
        </w:rPr>
        <w:t>ο</w:t>
      </w:r>
      <w:r w:rsidRPr="002F5F95">
        <w:rPr>
          <w:rFonts w:cstheme="minorHAnsi"/>
          <w:b/>
          <w:bCs/>
          <w:u w:val="single"/>
        </w:rPr>
        <w:t xml:space="preserve"> : Σύμβαση.</w:t>
      </w:r>
    </w:p>
    <w:p w:rsidR="009F4432" w:rsidRPr="002F5F95" w:rsidRDefault="009F4432" w:rsidP="009F4432">
      <w:pPr>
        <w:jc w:val="both"/>
        <w:rPr>
          <w:rFonts w:cstheme="minorHAnsi"/>
        </w:rPr>
      </w:pPr>
      <w:r w:rsidRPr="002F5F95">
        <w:rPr>
          <w:rFonts w:eastAsia="Arial Narrow" w:cstheme="minorHAnsi"/>
        </w:rPr>
        <w:t xml:space="preserve">Η αναθέτουσα αρχή προσκαλεί τον ανάδοχο να προσέλθει για την υπογραφή του συμφωνητικού εντός προθεσμίας </w:t>
      </w:r>
      <w:r w:rsidR="00963B90" w:rsidRPr="002F5F95">
        <w:rPr>
          <w:rFonts w:eastAsia="Arial Narrow" w:cstheme="minorHAnsi"/>
        </w:rPr>
        <w:t xml:space="preserve">δεκαπέντε </w:t>
      </w:r>
      <w:r w:rsidRPr="002F5F95">
        <w:rPr>
          <w:rFonts w:eastAsia="Arial Narrow" w:cstheme="minorHAnsi"/>
        </w:rPr>
        <w:t>(</w:t>
      </w:r>
      <w:r w:rsidR="00963B90" w:rsidRPr="002F5F95">
        <w:rPr>
          <w:rFonts w:eastAsia="Arial Narrow" w:cstheme="minorHAnsi"/>
        </w:rPr>
        <w:t>15</w:t>
      </w:r>
      <w:r w:rsidRPr="002F5F95">
        <w:rPr>
          <w:rFonts w:eastAsia="Arial Narrow" w:cstheme="minorHAnsi"/>
        </w:rPr>
        <w:t xml:space="preserve">) ημερών από την κοινοποίηση της σχετικής ειδικής πρόσκλησης. Το συμφωνητικό έχει αποδεικτικό χαρακτήρα. </w:t>
      </w:r>
    </w:p>
    <w:p w:rsidR="009F4432" w:rsidRPr="002F5F95" w:rsidRDefault="009F4432" w:rsidP="009F4432">
      <w:pPr>
        <w:jc w:val="both"/>
        <w:rPr>
          <w:rFonts w:eastAsia="Arial Narrow" w:cstheme="minorHAnsi"/>
        </w:rPr>
      </w:pPr>
      <w:r w:rsidRPr="002F5F95">
        <w:rPr>
          <w:rFonts w:eastAsia="Arial Narrow" w:cstheme="minorHAnsi"/>
        </w:rPr>
        <w:t xml:space="preserve">Στην περίπτωση που ο ανάδοχος δεν προσέλθει να υπογράψει το ως άνω συμφωνητικό μέσα στην </w:t>
      </w:r>
      <w:r w:rsidR="00EE6A18" w:rsidRPr="002F5F95">
        <w:rPr>
          <w:rFonts w:eastAsia="Arial Narrow" w:cstheme="minorHAnsi"/>
        </w:rPr>
        <w:t>τεθεί σα</w:t>
      </w:r>
      <w:r w:rsidRPr="002F5F95">
        <w:rPr>
          <w:rFonts w:eastAsia="Arial Narrow" w:cstheme="minorHAnsi"/>
        </w:rPr>
        <w:t xml:space="preserve"> προθεσμία, κηρύσσεται έκπτωτος, με την ίδια διαδικασία, γίνεται στον προσφέροντα που υπέβαλε την  αμέσως επόμενη πλέον συμφέρουσα από οικονομική άποψη προσφορά. </w:t>
      </w:r>
    </w:p>
    <w:p w:rsidR="009F4432" w:rsidRPr="002F5F95" w:rsidRDefault="009F4432" w:rsidP="009F4432">
      <w:pPr>
        <w:jc w:val="both"/>
        <w:rPr>
          <w:rFonts w:cstheme="minorHAnsi"/>
        </w:rPr>
      </w:pPr>
      <w:r w:rsidRPr="002F5F95">
        <w:rPr>
          <w:rFonts w:cstheme="minorHAnsi"/>
        </w:rPr>
        <w:t>Σημειώνεται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rsidR="009F4432" w:rsidRPr="002F5F95" w:rsidRDefault="009F4432" w:rsidP="009F4432">
      <w:pPr>
        <w:jc w:val="both"/>
        <w:rPr>
          <w:rFonts w:cstheme="minorHAnsi"/>
          <w:b/>
          <w:u w:val="single"/>
        </w:rPr>
      </w:pPr>
      <w:r w:rsidRPr="002F5F95">
        <w:rPr>
          <w:rFonts w:cstheme="minorHAnsi"/>
          <w:b/>
          <w:bCs/>
          <w:u w:val="single"/>
        </w:rPr>
        <w:t>Άρθρο 5</w:t>
      </w:r>
      <w:r w:rsidRPr="002F5F95">
        <w:rPr>
          <w:rFonts w:cstheme="minorHAnsi"/>
          <w:b/>
          <w:bCs/>
          <w:u w:val="single"/>
          <w:vertAlign w:val="superscript"/>
        </w:rPr>
        <w:t>ο</w:t>
      </w:r>
      <w:r w:rsidRPr="002F5F95">
        <w:rPr>
          <w:rFonts w:cstheme="minorHAnsi"/>
          <w:b/>
          <w:bCs/>
          <w:u w:val="single"/>
        </w:rPr>
        <w:t xml:space="preserve"> : </w:t>
      </w:r>
      <w:r w:rsidRPr="002F5F95">
        <w:rPr>
          <w:rFonts w:cstheme="minorHAnsi"/>
          <w:b/>
          <w:u w:val="single"/>
        </w:rPr>
        <w:t xml:space="preserve">Υποχρεώσεις ανάδοχου </w:t>
      </w:r>
    </w:p>
    <w:p w:rsidR="009F4432" w:rsidRPr="002F5F95" w:rsidRDefault="009F4432" w:rsidP="009F4432">
      <w:pPr>
        <w:jc w:val="both"/>
        <w:rPr>
          <w:rFonts w:cstheme="minorHAnsi"/>
        </w:rPr>
      </w:pPr>
      <w:r w:rsidRPr="002F5F95">
        <w:rPr>
          <w:rFonts w:cstheme="minorHAnsi"/>
        </w:rPr>
        <w:t>Ο προσφέρων μπορεί να συμμετάσχει</w:t>
      </w:r>
      <w:r w:rsidR="00E61FBA" w:rsidRPr="002F5F95">
        <w:rPr>
          <w:rFonts w:cstheme="minorHAnsi"/>
        </w:rPr>
        <w:t xml:space="preserve"> </w:t>
      </w:r>
      <w:r w:rsidRPr="002F5F95">
        <w:rPr>
          <w:rFonts w:cstheme="minorHAnsi"/>
        </w:rPr>
        <w:t>για</w:t>
      </w:r>
      <w:r w:rsidR="00D12E6B" w:rsidRPr="002F5F95">
        <w:rPr>
          <w:rFonts w:cstheme="minorHAnsi"/>
        </w:rPr>
        <w:t xml:space="preserve"> κάθε μία ομάδα ή και </w:t>
      </w:r>
      <w:r w:rsidRPr="002F5F95">
        <w:rPr>
          <w:rFonts w:cstheme="minorHAnsi"/>
        </w:rPr>
        <w:t xml:space="preserve"> το σύνολο των ομάδων.</w:t>
      </w:r>
    </w:p>
    <w:p w:rsidR="009F4432" w:rsidRPr="002F5F95" w:rsidRDefault="009F4432" w:rsidP="009F4432">
      <w:pPr>
        <w:jc w:val="both"/>
        <w:rPr>
          <w:rFonts w:cstheme="minorHAnsi"/>
        </w:rPr>
      </w:pPr>
      <w:r w:rsidRPr="002F5F95">
        <w:rPr>
          <w:rFonts w:cstheme="minorHAnsi"/>
        </w:rPr>
        <w:lastRenderedPageBreak/>
        <w:t>Ο Ανάδοχος στο πλαίσιο των απαραίτητων ενεργειών για την επιτυχή ολοκλήρωση του Έργου, θα προγραμματίσει την εκτέλεση των επιμέρους δραστηριοτήτων που απαιτούνται, θα προμηθεύσει, θα εγκαταστήσει και θα θέσει σε πλήρη παραγωγική λειτουργία τον ζητούμενο εξοπλισμό σύμφωνα με τις τεχνικές προδιαγραφές της παρούσας.</w:t>
      </w:r>
    </w:p>
    <w:p w:rsidR="009F4432" w:rsidRPr="002F5F95" w:rsidRDefault="009F4432" w:rsidP="009F4432">
      <w:pPr>
        <w:jc w:val="both"/>
        <w:rPr>
          <w:rFonts w:cstheme="minorHAnsi"/>
        </w:rPr>
      </w:pPr>
      <w:r w:rsidRPr="002F5F95">
        <w:rPr>
          <w:rFonts w:cstheme="minorHAnsi"/>
          <w:b/>
          <w:bCs/>
          <w:u w:val="single"/>
        </w:rPr>
        <w:t>Άρθρο 6</w:t>
      </w:r>
      <w:r w:rsidRPr="002F5F95">
        <w:rPr>
          <w:rFonts w:cstheme="minorHAnsi"/>
          <w:b/>
          <w:bCs/>
          <w:u w:val="single"/>
          <w:vertAlign w:val="superscript"/>
        </w:rPr>
        <w:t>ο</w:t>
      </w:r>
      <w:r w:rsidRPr="002F5F95">
        <w:rPr>
          <w:rFonts w:cstheme="minorHAnsi"/>
          <w:b/>
          <w:bCs/>
          <w:u w:val="single"/>
        </w:rPr>
        <w:t xml:space="preserve"> : Ποινικές ρήτρες – Έκπτωση του Αναδόχου.</w:t>
      </w:r>
    </w:p>
    <w:p w:rsidR="009F4432" w:rsidRPr="002F5F95" w:rsidRDefault="009F4432" w:rsidP="009F4432">
      <w:pPr>
        <w:jc w:val="both"/>
        <w:rPr>
          <w:rFonts w:cstheme="minorHAnsi"/>
        </w:rPr>
      </w:pPr>
      <w:r w:rsidRPr="002F5F95">
        <w:rPr>
          <w:rFonts w:cstheme="minorHAnsi"/>
          <w:bCs/>
          <w:color w:val="000000"/>
        </w:rPr>
        <w:t>Εφόσον υπάρξει αδικαιολόγητος υπέρβαση της συμβατικής προθεσμίας εκτέλεσης της παρούσας μπορεί να επιβληθεί σε βάρος του αναδόχου ποινική ρήτρα κατ’ εφαρμογή των διατάξεων του άρθρου 207 του Ν. 4412/2016.</w:t>
      </w:r>
    </w:p>
    <w:p w:rsidR="009F4432" w:rsidRPr="002F5F95" w:rsidRDefault="009F4432" w:rsidP="009F4432">
      <w:pPr>
        <w:jc w:val="both"/>
        <w:rPr>
          <w:rFonts w:cstheme="minorHAnsi"/>
        </w:rPr>
      </w:pPr>
      <w:r w:rsidRPr="002F5F95">
        <w:rPr>
          <w:rFonts w:cstheme="minorHAnsi"/>
          <w:b/>
          <w:bCs/>
          <w:u w:val="single"/>
        </w:rPr>
        <w:t>Άρθρο 7</w:t>
      </w:r>
      <w:r w:rsidRPr="002F5F95">
        <w:rPr>
          <w:rFonts w:cstheme="minorHAnsi"/>
          <w:b/>
          <w:bCs/>
          <w:u w:val="single"/>
          <w:vertAlign w:val="superscript"/>
        </w:rPr>
        <w:t>ο</w:t>
      </w:r>
      <w:r w:rsidRPr="002F5F95">
        <w:rPr>
          <w:rFonts w:cstheme="minorHAnsi"/>
          <w:b/>
          <w:bCs/>
          <w:u w:val="single"/>
        </w:rPr>
        <w:t xml:space="preserve"> : Φόροι, τέλη, κρατήσεις.</w:t>
      </w:r>
    </w:p>
    <w:p w:rsidR="009F4432" w:rsidRPr="002F5F95" w:rsidRDefault="009F4432" w:rsidP="009F4432">
      <w:pPr>
        <w:jc w:val="both"/>
        <w:rPr>
          <w:rFonts w:cstheme="minorHAnsi"/>
        </w:rPr>
      </w:pPr>
      <w:r w:rsidRPr="002F5F95">
        <w:rPr>
          <w:rFonts w:cstheme="minorHAnsi"/>
          <w:bCs/>
          <w:color w:val="000000"/>
        </w:rPr>
        <w:t>Η προσφερόμενη συνολική τιμή θα αναγράφεται ολογράφως και αριθμητικώς και θα δοθεί υποχρεωτικά σε ευρώ (€).</w:t>
      </w:r>
    </w:p>
    <w:p w:rsidR="009F4432" w:rsidRPr="002F5F95" w:rsidRDefault="009F4432" w:rsidP="009F4432">
      <w:pPr>
        <w:jc w:val="both"/>
        <w:rPr>
          <w:rFonts w:cstheme="minorHAnsi"/>
        </w:rPr>
      </w:pPr>
      <w:r w:rsidRPr="002F5F95">
        <w:rPr>
          <w:rFonts w:cstheme="minorHAnsi"/>
          <w:bCs/>
          <w:color w:val="000000"/>
        </w:rPr>
        <w:t xml:space="preserve">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p>
    <w:p w:rsidR="009F4432" w:rsidRPr="002F5F95" w:rsidRDefault="009F4432" w:rsidP="009F4432">
      <w:pPr>
        <w:pStyle w:val="a8"/>
        <w:rPr>
          <w:rFonts w:asciiTheme="minorHAnsi" w:hAnsiTheme="minorHAnsi" w:cstheme="minorHAnsi"/>
          <w:sz w:val="22"/>
          <w:szCs w:val="22"/>
        </w:rPr>
      </w:pPr>
      <w:r w:rsidRPr="002F5F95">
        <w:rPr>
          <w:rFonts w:asciiTheme="minorHAnsi" w:hAnsiTheme="minorHAnsi" w:cstheme="minorHAnsi"/>
          <w:sz w:val="22"/>
          <w:szCs w:val="22"/>
        </w:rPr>
        <w:t>Ο Ανάδοχος υπόκειται σε όλους τους βάσει των κειμένων διατάξεων φόρους, τέλη και κρατήσεις που ισχύουν κατά την ημέρα της διενέργειας της παρούσας.</w:t>
      </w:r>
    </w:p>
    <w:p w:rsidR="009F4432" w:rsidRPr="002F5F95" w:rsidRDefault="009F4432" w:rsidP="009F4432">
      <w:pPr>
        <w:jc w:val="both"/>
        <w:rPr>
          <w:rFonts w:cstheme="minorHAnsi"/>
        </w:rPr>
      </w:pPr>
    </w:p>
    <w:p w:rsidR="009F4432" w:rsidRPr="002F5F95" w:rsidRDefault="009F4432" w:rsidP="009F4432">
      <w:pPr>
        <w:spacing w:before="120" w:after="120" w:line="240" w:lineRule="auto"/>
        <w:jc w:val="both"/>
        <w:rPr>
          <w:rFonts w:eastAsia="Calibri" w:cstheme="minorHAnsi"/>
          <w:lang w:eastAsia="el-GR"/>
        </w:rPr>
      </w:pPr>
      <w:r w:rsidRPr="002F5F95">
        <w:rPr>
          <w:rFonts w:eastAsia="Calibri" w:cstheme="minorHAnsi"/>
          <w:b/>
          <w:bCs/>
          <w:color w:val="000000"/>
          <w:u w:val="single"/>
          <w:lang w:eastAsia="el-GR"/>
        </w:rPr>
        <w:t>Άρθρο 8</w:t>
      </w:r>
      <w:r w:rsidRPr="002F5F95">
        <w:rPr>
          <w:rFonts w:eastAsia="Calibri" w:cstheme="minorHAnsi"/>
          <w:b/>
          <w:bCs/>
          <w:color w:val="000000"/>
          <w:u w:val="single"/>
          <w:vertAlign w:val="superscript"/>
          <w:lang w:eastAsia="el-GR"/>
        </w:rPr>
        <w:t>ο</w:t>
      </w:r>
      <w:r w:rsidRPr="002F5F95">
        <w:rPr>
          <w:rFonts w:eastAsia="Calibri" w:cstheme="minorHAnsi"/>
          <w:b/>
          <w:bCs/>
          <w:color w:val="000000"/>
          <w:u w:val="single"/>
          <w:lang w:eastAsia="el-GR"/>
        </w:rPr>
        <w:t>: Χρόνος και Τόπος Παράδοσης.</w:t>
      </w:r>
    </w:p>
    <w:p w:rsidR="009F4432" w:rsidRPr="002F5F95" w:rsidRDefault="009F4432" w:rsidP="009F4432">
      <w:pPr>
        <w:autoSpaceDE w:val="0"/>
        <w:jc w:val="both"/>
        <w:rPr>
          <w:rFonts w:cstheme="minorHAnsi"/>
        </w:rPr>
      </w:pPr>
      <w:r w:rsidRPr="002F5F95">
        <w:rPr>
          <w:rFonts w:eastAsia="ArialMT" w:cstheme="minorHAnsi"/>
          <w:bCs/>
          <w:color w:val="000000"/>
        </w:rPr>
        <w:t>Ο ανάδοχος πριν την εκτέλεση - παράδοση του συμβατικού αντικειμένου θα έρχεται σε συνεννόηση τ</w:t>
      </w:r>
      <w:r w:rsidR="00963B90" w:rsidRPr="002F5F95">
        <w:rPr>
          <w:rFonts w:eastAsia="ArialMT" w:cstheme="minorHAnsi"/>
          <w:bCs/>
          <w:color w:val="000000"/>
        </w:rPr>
        <w:t>ις</w:t>
      </w:r>
      <w:r w:rsidRPr="002F5F95">
        <w:rPr>
          <w:rFonts w:eastAsia="ArialMT" w:cstheme="minorHAnsi"/>
          <w:bCs/>
          <w:color w:val="000000"/>
        </w:rPr>
        <w:t xml:space="preserve"> Υπηρεσί</w:t>
      </w:r>
      <w:r w:rsidR="00963B90" w:rsidRPr="002F5F95">
        <w:rPr>
          <w:rFonts w:eastAsia="ArialMT" w:cstheme="minorHAnsi"/>
          <w:bCs/>
          <w:color w:val="000000"/>
        </w:rPr>
        <w:t>ες του</w:t>
      </w:r>
      <w:r w:rsidRPr="002F5F95">
        <w:rPr>
          <w:rFonts w:eastAsia="ArialMT" w:cstheme="minorHAnsi"/>
          <w:bCs/>
          <w:color w:val="000000"/>
        </w:rPr>
        <w:t xml:space="preserve"> Δήμου Μαραθώνος. </w:t>
      </w:r>
    </w:p>
    <w:p w:rsidR="009F4432" w:rsidRPr="002F5F95" w:rsidRDefault="009F4432" w:rsidP="009F4432">
      <w:pPr>
        <w:jc w:val="both"/>
        <w:rPr>
          <w:rFonts w:cstheme="minorHAnsi"/>
        </w:rPr>
      </w:pPr>
      <w:r w:rsidRPr="002F5F95">
        <w:rPr>
          <w:rFonts w:cstheme="minorHAnsi"/>
          <w:bCs/>
        </w:rPr>
        <w:t xml:space="preserve">Η παράδοση </w:t>
      </w:r>
      <w:r w:rsidRPr="002F5F95">
        <w:rPr>
          <w:rFonts w:eastAsia="ArialMT" w:cstheme="minorHAnsi"/>
          <w:bCs/>
          <w:color w:val="000000"/>
        </w:rPr>
        <w:t xml:space="preserve">του συμβατικού αντικειμένου </w:t>
      </w:r>
      <w:r w:rsidRPr="002F5F95">
        <w:rPr>
          <w:rFonts w:cstheme="minorHAnsi"/>
          <w:bCs/>
        </w:rPr>
        <w:t xml:space="preserve">θα γίνει, το αργότερο έως </w:t>
      </w:r>
      <w:r w:rsidR="00E61FBA" w:rsidRPr="002F5F95">
        <w:rPr>
          <w:rFonts w:cstheme="minorHAnsi"/>
          <w:bCs/>
        </w:rPr>
        <w:t xml:space="preserve">και </w:t>
      </w:r>
      <w:r w:rsidR="00963B90" w:rsidRPr="002F5F95">
        <w:rPr>
          <w:rFonts w:cstheme="minorHAnsi"/>
          <w:bCs/>
        </w:rPr>
        <w:t>έξι</w:t>
      </w:r>
      <w:r w:rsidR="00E61FBA" w:rsidRPr="002F5F95">
        <w:rPr>
          <w:rFonts w:cstheme="minorHAnsi"/>
          <w:bCs/>
        </w:rPr>
        <w:t xml:space="preserve"> (</w:t>
      </w:r>
      <w:r w:rsidR="00963B90" w:rsidRPr="002F5F95">
        <w:rPr>
          <w:rFonts w:cstheme="minorHAnsi"/>
          <w:bCs/>
        </w:rPr>
        <w:t>6</w:t>
      </w:r>
      <w:r w:rsidR="00E61FBA" w:rsidRPr="002F5F95">
        <w:rPr>
          <w:rFonts w:cstheme="minorHAnsi"/>
          <w:bCs/>
        </w:rPr>
        <w:t>) μήνες</w:t>
      </w:r>
      <w:r w:rsidRPr="002F5F95">
        <w:rPr>
          <w:rFonts w:cstheme="minorHAnsi"/>
          <w:bCs/>
        </w:rPr>
        <w:t xml:space="preserve"> από την υπογραφή του συμφωνητικού, σε χώρο που θα υποδειχθεί από το Δήμος Μαραθώνος, με σχετική ενημέρωση για την ημερομηνία και ώρα παράδοσης τουλάχιστον δύο (2) ημέρες νωρίτερα.</w:t>
      </w:r>
    </w:p>
    <w:p w:rsidR="009F4432" w:rsidRPr="002F5F95" w:rsidRDefault="009F4432" w:rsidP="009F4432">
      <w:pPr>
        <w:autoSpaceDE w:val="0"/>
        <w:jc w:val="both"/>
        <w:rPr>
          <w:rFonts w:eastAsia="ArialMT" w:cstheme="minorHAnsi"/>
          <w:bCs/>
          <w:color w:val="000000"/>
        </w:rPr>
      </w:pPr>
      <w:r w:rsidRPr="002F5F95">
        <w:rPr>
          <w:rFonts w:eastAsia="ArialMT" w:cstheme="minorHAnsi"/>
          <w:bCs/>
          <w:color w:val="000000"/>
        </w:rPr>
        <w:t xml:space="preserve">Κατά τα λοιπά για τον χρόνο παράδοσης και την ενδεχόμενη παράτασή του, τις κυρώσεις για εκπρόθεσμη παράδοση, ισχύουν οι διατάξεις των άρθρων 206, 207, 208, 209 του Ν.4412/2016.  </w:t>
      </w:r>
    </w:p>
    <w:p w:rsidR="009F4432" w:rsidRPr="002F5F95" w:rsidRDefault="009F4432" w:rsidP="009F4432">
      <w:pPr>
        <w:jc w:val="both"/>
        <w:rPr>
          <w:rFonts w:cstheme="minorHAnsi"/>
        </w:rPr>
      </w:pPr>
      <w:r w:rsidRPr="002F5F95">
        <w:rPr>
          <w:rFonts w:cstheme="minorHAnsi"/>
          <w:b/>
          <w:bCs/>
          <w:u w:val="single"/>
        </w:rPr>
        <w:t>Άρθρο 9</w:t>
      </w:r>
      <w:r w:rsidRPr="002F5F95">
        <w:rPr>
          <w:rFonts w:cstheme="minorHAnsi"/>
          <w:b/>
          <w:bCs/>
          <w:u w:val="single"/>
          <w:vertAlign w:val="superscript"/>
        </w:rPr>
        <w:t>ο</w:t>
      </w:r>
      <w:r w:rsidRPr="002F5F95">
        <w:rPr>
          <w:rFonts w:cstheme="minorHAnsi"/>
          <w:b/>
          <w:bCs/>
          <w:u w:val="single"/>
        </w:rPr>
        <w:t xml:space="preserve"> : Παραλαβή.</w:t>
      </w:r>
    </w:p>
    <w:p w:rsidR="009F4432" w:rsidRPr="002F5F95" w:rsidRDefault="009F4432" w:rsidP="009F4432">
      <w:pPr>
        <w:pStyle w:val="a8"/>
        <w:rPr>
          <w:rFonts w:asciiTheme="minorHAnsi" w:hAnsiTheme="minorHAnsi" w:cstheme="minorHAnsi"/>
          <w:sz w:val="22"/>
          <w:szCs w:val="22"/>
        </w:rPr>
      </w:pPr>
      <w:r w:rsidRPr="002F5F95">
        <w:rPr>
          <w:rFonts w:asciiTheme="minorHAnsi" w:hAnsiTheme="minorHAnsi" w:cstheme="minorHAnsi"/>
          <w:sz w:val="22"/>
          <w:szCs w:val="22"/>
        </w:rPr>
        <w:t xml:space="preserve">Η παραλαβή </w:t>
      </w:r>
      <w:r w:rsidRPr="002F5F95">
        <w:rPr>
          <w:rFonts w:asciiTheme="minorHAnsi" w:eastAsia="ArialMT" w:hAnsiTheme="minorHAnsi" w:cstheme="minorHAnsi"/>
          <w:bCs/>
          <w:color w:val="000000"/>
          <w:sz w:val="22"/>
          <w:szCs w:val="22"/>
        </w:rPr>
        <w:t xml:space="preserve">του συμβατικού αντικειμένου </w:t>
      </w:r>
      <w:r w:rsidRPr="002F5F95">
        <w:rPr>
          <w:rFonts w:asciiTheme="minorHAnsi" w:hAnsiTheme="minorHAnsi" w:cstheme="minorHAnsi"/>
          <w:sz w:val="22"/>
          <w:szCs w:val="22"/>
        </w:rPr>
        <w:t>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είτε την τέλεια απόρριψη του παραλαμβανόμενου είδους, είτε την αποκατάσταση των κατασκευαστικών ή λειτουργικών ανωμαλιών αυτού.</w:t>
      </w:r>
    </w:p>
    <w:p w:rsidR="009F4432" w:rsidRPr="002F5F95" w:rsidRDefault="009F4432" w:rsidP="00EE6A18">
      <w:pPr>
        <w:jc w:val="both"/>
        <w:rPr>
          <w:rFonts w:cstheme="minorHAnsi"/>
        </w:rPr>
      </w:pPr>
      <w:r w:rsidRPr="002F5F95">
        <w:rPr>
          <w:rFonts w:cstheme="minorHAnsi"/>
        </w:rPr>
        <w:lastRenderedPageBreak/>
        <w:t xml:space="preserve">Εφόσον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p>
    <w:p w:rsidR="009F4432" w:rsidRPr="002F5F95" w:rsidRDefault="009F4432" w:rsidP="009F4432">
      <w:pPr>
        <w:jc w:val="both"/>
        <w:rPr>
          <w:rFonts w:cstheme="minorHAnsi"/>
        </w:rPr>
      </w:pPr>
      <w:r w:rsidRPr="002F5F95">
        <w:rPr>
          <w:rFonts w:cstheme="minorHAnsi"/>
          <w:b/>
          <w:bCs/>
          <w:u w:val="single"/>
        </w:rPr>
        <w:t>Άρθρο 10</w:t>
      </w:r>
      <w:r w:rsidRPr="002F5F95">
        <w:rPr>
          <w:rFonts w:cstheme="minorHAnsi"/>
          <w:b/>
          <w:bCs/>
          <w:u w:val="single"/>
          <w:vertAlign w:val="superscript"/>
        </w:rPr>
        <w:t>ο</w:t>
      </w:r>
      <w:r w:rsidRPr="002F5F95">
        <w:rPr>
          <w:rFonts w:cstheme="minorHAnsi"/>
          <w:b/>
          <w:bCs/>
          <w:u w:val="single"/>
        </w:rPr>
        <w:t xml:space="preserve"> : Τεχνικές Προδιαγραφές.</w:t>
      </w:r>
    </w:p>
    <w:p w:rsidR="00D20D01" w:rsidRPr="002F5F95" w:rsidRDefault="009F4432" w:rsidP="009F4432">
      <w:pPr>
        <w:pStyle w:val="a8"/>
        <w:rPr>
          <w:rFonts w:asciiTheme="minorHAnsi" w:hAnsiTheme="minorHAnsi" w:cstheme="minorHAnsi"/>
          <w:bCs/>
          <w:sz w:val="22"/>
          <w:szCs w:val="22"/>
        </w:rPr>
      </w:pPr>
      <w:r w:rsidRPr="002F5F95">
        <w:rPr>
          <w:rFonts w:asciiTheme="minorHAnsi" w:hAnsiTheme="minorHAnsi" w:cstheme="minorHAnsi"/>
          <w:bCs/>
          <w:sz w:val="22"/>
          <w:szCs w:val="22"/>
        </w:rPr>
        <w:t>Τ</w:t>
      </w:r>
      <w:r w:rsidR="00506AF9" w:rsidRPr="002F5F95">
        <w:rPr>
          <w:rFonts w:asciiTheme="minorHAnsi" w:hAnsiTheme="minorHAnsi" w:cstheme="minorHAnsi"/>
          <w:bCs/>
          <w:sz w:val="22"/>
          <w:szCs w:val="22"/>
        </w:rPr>
        <w:t xml:space="preserve">α προς προμήθεια είδη, θα είναι άριστης ποιότητα και κατάλληλα </w:t>
      </w:r>
      <w:r w:rsidR="00F162A9" w:rsidRPr="002F5F95">
        <w:rPr>
          <w:rFonts w:asciiTheme="minorHAnsi" w:hAnsiTheme="minorHAnsi" w:cstheme="minorHAnsi"/>
          <w:bCs/>
          <w:sz w:val="22"/>
          <w:szCs w:val="22"/>
        </w:rPr>
        <w:t>για τη χρήση που προορίζονται, θ</w:t>
      </w:r>
      <w:r w:rsidR="00506AF9" w:rsidRPr="002F5F95">
        <w:rPr>
          <w:rFonts w:asciiTheme="minorHAnsi" w:hAnsiTheme="minorHAnsi" w:cstheme="minorHAnsi"/>
          <w:bCs/>
          <w:sz w:val="22"/>
          <w:szCs w:val="22"/>
        </w:rPr>
        <w:t>α συμφωνούν με τους Ευρωπαϊκούς Κανονισμούς, την ελληνική νομοθεσία, τις σχετικές διατάξεις</w:t>
      </w:r>
      <w:r w:rsidR="00F162A9" w:rsidRPr="002F5F95">
        <w:rPr>
          <w:rFonts w:asciiTheme="minorHAnsi" w:hAnsiTheme="minorHAnsi" w:cstheme="minorHAnsi"/>
          <w:bCs/>
          <w:sz w:val="22"/>
          <w:szCs w:val="22"/>
        </w:rPr>
        <w:t>, καθώς και θ</w:t>
      </w:r>
      <w:r w:rsidR="00E45C12" w:rsidRPr="002F5F95">
        <w:rPr>
          <w:rFonts w:asciiTheme="minorHAnsi" w:hAnsiTheme="minorHAnsi" w:cstheme="minorHAnsi"/>
          <w:bCs/>
          <w:sz w:val="22"/>
          <w:szCs w:val="22"/>
        </w:rPr>
        <w:t>α προέρχονται από νομίμως λειτουργούντα φαρμακεία, εργοστάσια και επιχειρήσεις</w:t>
      </w:r>
      <w:r w:rsidR="00506AF9" w:rsidRPr="002F5F95">
        <w:rPr>
          <w:rFonts w:asciiTheme="minorHAnsi" w:hAnsiTheme="minorHAnsi" w:cstheme="minorHAnsi"/>
          <w:bCs/>
          <w:sz w:val="22"/>
          <w:szCs w:val="22"/>
        </w:rPr>
        <w:t xml:space="preserve"> </w:t>
      </w:r>
      <w:r w:rsidRPr="002F5F95">
        <w:rPr>
          <w:rFonts w:asciiTheme="minorHAnsi" w:hAnsiTheme="minorHAnsi" w:cstheme="minorHAnsi"/>
          <w:bCs/>
          <w:sz w:val="22"/>
          <w:szCs w:val="22"/>
        </w:rPr>
        <w:t xml:space="preserve">. </w:t>
      </w:r>
      <w:r w:rsidR="00D20D01" w:rsidRPr="002F5F95">
        <w:rPr>
          <w:rFonts w:asciiTheme="minorHAnsi" w:hAnsiTheme="minorHAnsi" w:cstheme="minorHAnsi"/>
          <w:bCs/>
          <w:sz w:val="22"/>
          <w:szCs w:val="22"/>
        </w:rPr>
        <w:t>Όλα τα φάρμακα θα πρέπει να είναι πιστοποιημένα σύμφωνα με τις διατάξεις του Εθνικού Οργανισμού Φαρμάκων</w:t>
      </w:r>
      <w:r w:rsidR="004F1A2A" w:rsidRPr="002F5F95">
        <w:rPr>
          <w:rFonts w:asciiTheme="minorHAnsi" w:hAnsiTheme="minorHAnsi" w:cstheme="minorHAnsi"/>
          <w:bCs/>
          <w:sz w:val="22"/>
          <w:szCs w:val="22"/>
        </w:rPr>
        <w:t xml:space="preserve"> (ΕΟΦ)</w:t>
      </w:r>
      <w:r w:rsidR="00D20D01" w:rsidRPr="002F5F95">
        <w:rPr>
          <w:rFonts w:asciiTheme="minorHAnsi" w:hAnsiTheme="minorHAnsi" w:cstheme="minorHAnsi"/>
          <w:bCs/>
          <w:sz w:val="22"/>
          <w:szCs w:val="22"/>
        </w:rPr>
        <w:t>. Η ονομασία</w:t>
      </w:r>
      <w:r w:rsidR="00F162A9" w:rsidRPr="002F5F95">
        <w:rPr>
          <w:rFonts w:asciiTheme="minorHAnsi" w:hAnsiTheme="minorHAnsi" w:cstheme="minorHAnsi"/>
          <w:bCs/>
          <w:sz w:val="22"/>
          <w:szCs w:val="22"/>
        </w:rPr>
        <w:t xml:space="preserve"> </w:t>
      </w:r>
      <w:r w:rsidR="00D20D01" w:rsidRPr="002F5F95">
        <w:rPr>
          <w:rFonts w:asciiTheme="minorHAnsi" w:hAnsiTheme="minorHAnsi" w:cstheme="minorHAnsi"/>
          <w:bCs/>
          <w:sz w:val="22"/>
          <w:szCs w:val="22"/>
        </w:rPr>
        <w:t>του φαρμακευτικού προϊόντος, η ποιοτική και ποσοτική σύνθεση σε δραστικές ουσίες, η ημερομηνία λήξης, ο αριθμός παρτίδας, το όνομα και η διεύθυνση του κατόχου της άδειας κυκλοφορίας, θα πρέπει να αναγράφονται στη συσκευασία.</w:t>
      </w:r>
    </w:p>
    <w:p w:rsidR="009F4432" w:rsidRPr="002F5F95" w:rsidRDefault="00D20D01" w:rsidP="009F4432">
      <w:pPr>
        <w:pStyle w:val="a8"/>
        <w:rPr>
          <w:rFonts w:asciiTheme="minorHAnsi" w:hAnsiTheme="minorHAnsi" w:cstheme="minorHAnsi"/>
          <w:sz w:val="22"/>
          <w:szCs w:val="22"/>
        </w:rPr>
      </w:pPr>
      <w:r w:rsidRPr="002F5F95">
        <w:rPr>
          <w:rFonts w:asciiTheme="minorHAnsi" w:hAnsiTheme="minorHAnsi" w:cstheme="minorHAnsi"/>
          <w:bCs/>
          <w:sz w:val="22"/>
          <w:szCs w:val="22"/>
        </w:rPr>
        <w:t>Ισχύει η υποχρέωση της αναγραφής των στοιχείων που προβλέπονται στη ταινία γνησιότητας ή το γραμμωτό κώδικα (η οποία δεν αναιρεί την υποχρέωση αναγραφής αυτών των στοιχείων και σε άλλα σημεία της συσκευασίας).</w:t>
      </w:r>
      <w:r w:rsidR="00C50F87" w:rsidRPr="002F5F95">
        <w:rPr>
          <w:rFonts w:asciiTheme="minorHAnsi" w:hAnsiTheme="minorHAnsi" w:cstheme="minorHAnsi"/>
          <w:bCs/>
          <w:sz w:val="22"/>
          <w:szCs w:val="22"/>
        </w:rPr>
        <w:t xml:space="preserve"> Στην εξωτερική συσκευασία των φαρμάκων πρέπει να αναγράφεται η λιανική τιμή πώλησης. Όλα τα είδη θα βρίσκονται σε καινούρια συσκευασία</w:t>
      </w:r>
      <w:r w:rsidR="00C57821" w:rsidRPr="002F5F95">
        <w:rPr>
          <w:rFonts w:asciiTheme="minorHAnsi" w:hAnsiTheme="minorHAnsi" w:cstheme="minorHAnsi"/>
          <w:bCs/>
          <w:sz w:val="22"/>
          <w:szCs w:val="22"/>
        </w:rPr>
        <w:t xml:space="preserve"> και θα έχουν όσο το δυνατόν μακρινή ημερομηνία λήξης.</w:t>
      </w:r>
      <w:r w:rsidRPr="002F5F95">
        <w:rPr>
          <w:rFonts w:asciiTheme="minorHAnsi" w:hAnsiTheme="minorHAnsi" w:cstheme="minorHAnsi"/>
          <w:bCs/>
          <w:sz w:val="22"/>
          <w:szCs w:val="22"/>
        </w:rPr>
        <w:t xml:space="preserve">   </w:t>
      </w:r>
      <w:r w:rsidR="009F4432" w:rsidRPr="002F5F95">
        <w:rPr>
          <w:rFonts w:asciiTheme="minorHAnsi" w:hAnsiTheme="minorHAnsi" w:cstheme="minorHAnsi"/>
          <w:bCs/>
          <w:sz w:val="22"/>
          <w:szCs w:val="22"/>
        </w:rPr>
        <w:t xml:space="preserve">    </w:t>
      </w:r>
    </w:p>
    <w:p w:rsidR="004A3567" w:rsidRPr="002F5F95" w:rsidRDefault="004A3567" w:rsidP="008B1AD6">
      <w:pPr>
        <w:rPr>
          <w:rFonts w:cstheme="minorHAnsi"/>
        </w:rPr>
      </w:pPr>
    </w:p>
    <w:p w:rsidR="00B86BAE" w:rsidRPr="002F5F95" w:rsidRDefault="004A3567" w:rsidP="008B1AD6">
      <w:pPr>
        <w:rPr>
          <w:rFonts w:cstheme="minorHAnsi"/>
        </w:rPr>
      </w:pPr>
      <w:r w:rsidRPr="002F5F95">
        <w:rPr>
          <w:rFonts w:cstheme="minorHAnsi"/>
        </w:rPr>
        <w:t xml:space="preserve">                     </w:t>
      </w:r>
    </w:p>
    <w:tbl>
      <w:tblPr>
        <w:tblStyle w:val="a3"/>
        <w:tblW w:w="10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557"/>
        <w:gridCol w:w="3557"/>
      </w:tblGrid>
      <w:tr w:rsidR="001E2EEC" w:rsidRPr="002F5F95" w:rsidTr="001E2EEC">
        <w:trPr>
          <w:trHeight w:val="1320"/>
        </w:trPr>
        <w:tc>
          <w:tcPr>
            <w:tcW w:w="3556" w:type="dxa"/>
          </w:tcPr>
          <w:p w:rsidR="001E2EEC" w:rsidRPr="00990F36" w:rsidRDefault="001E2EEC" w:rsidP="008B1AD6">
            <w:pPr>
              <w:rPr>
                <w:rFonts w:cstheme="minorHAnsi"/>
                <w:b/>
              </w:rPr>
            </w:pPr>
            <w:r w:rsidRPr="00990F36">
              <w:rPr>
                <w:rFonts w:cstheme="minorHAnsi"/>
                <w:b/>
              </w:rPr>
              <w:t>Η ΣΥΝΤΑΞΑΣΑ</w:t>
            </w:r>
          </w:p>
          <w:p w:rsidR="001E2EEC" w:rsidRPr="00990F36" w:rsidRDefault="001E2EEC" w:rsidP="008B1AD6">
            <w:pPr>
              <w:rPr>
                <w:rFonts w:cstheme="minorHAnsi"/>
                <w:b/>
              </w:rPr>
            </w:pPr>
          </w:p>
          <w:p w:rsidR="007A28C4" w:rsidRPr="00990F36" w:rsidRDefault="007A28C4" w:rsidP="008B1AD6">
            <w:pPr>
              <w:rPr>
                <w:rFonts w:cstheme="minorHAnsi"/>
                <w:b/>
              </w:rPr>
            </w:pPr>
          </w:p>
          <w:p w:rsidR="001E2EEC" w:rsidRPr="00990F36" w:rsidRDefault="001E2EEC" w:rsidP="008B1AD6">
            <w:pPr>
              <w:rPr>
                <w:rFonts w:cstheme="minorHAnsi"/>
                <w:b/>
              </w:rPr>
            </w:pPr>
            <w:r w:rsidRPr="00990F36">
              <w:rPr>
                <w:rFonts w:cstheme="minorHAnsi"/>
                <w:b/>
              </w:rPr>
              <w:t>ΣΤΕΦΟΥ ΕΛΕΝΗ</w:t>
            </w:r>
          </w:p>
          <w:p w:rsidR="001E2EEC" w:rsidRPr="00990F36" w:rsidRDefault="001E2EEC" w:rsidP="007A28C4">
            <w:pPr>
              <w:rPr>
                <w:rFonts w:cstheme="minorHAnsi"/>
                <w:b/>
              </w:rPr>
            </w:pPr>
            <w:r w:rsidRPr="00990F36">
              <w:rPr>
                <w:rFonts w:cstheme="minorHAnsi"/>
                <w:b/>
              </w:rPr>
              <w:t xml:space="preserve">ΦΑΡΜΑΚΟΠΟΙΟΣ </w:t>
            </w:r>
          </w:p>
        </w:tc>
        <w:tc>
          <w:tcPr>
            <w:tcW w:w="3557" w:type="dxa"/>
          </w:tcPr>
          <w:p w:rsidR="001E2EEC" w:rsidRPr="00990F36" w:rsidRDefault="001E2EEC" w:rsidP="008B1AD6">
            <w:pPr>
              <w:rPr>
                <w:rFonts w:cstheme="minorHAnsi"/>
                <w:b/>
              </w:rPr>
            </w:pPr>
            <w:r w:rsidRPr="00990F36">
              <w:rPr>
                <w:rFonts w:cstheme="minorHAnsi"/>
                <w:b/>
              </w:rPr>
              <w:t>Η ΣΥΝΤΟΝΙΣΤΡΙΑ ΚΟΙΝΩΝΙΚΗ ΛΕΙΤΟΥΡΓΟΣ</w:t>
            </w:r>
          </w:p>
          <w:p w:rsidR="001E2EEC" w:rsidRPr="00990F36" w:rsidRDefault="001E2EEC" w:rsidP="008B1AD6">
            <w:pPr>
              <w:rPr>
                <w:rFonts w:cstheme="minorHAnsi"/>
                <w:b/>
              </w:rPr>
            </w:pPr>
          </w:p>
          <w:p w:rsidR="001E2EEC" w:rsidRPr="00990F36" w:rsidRDefault="001E2EEC" w:rsidP="008B1AD6">
            <w:pPr>
              <w:rPr>
                <w:rFonts w:cstheme="minorHAnsi"/>
                <w:b/>
              </w:rPr>
            </w:pPr>
            <w:r w:rsidRPr="00990F36">
              <w:rPr>
                <w:rFonts w:cstheme="minorHAnsi"/>
                <w:b/>
              </w:rPr>
              <w:t>ΔΡΑΚΟΠΟΥΛΟΥ ΕΛΕΝΗ</w:t>
            </w:r>
          </w:p>
          <w:p w:rsidR="001E2EEC" w:rsidRPr="00990F36" w:rsidRDefault="001E2EEC" w:rsidP="008B1AD6">
            <w:pPr>
              <w:rPr>
                <w:rFonts w:cstheme="minorHAnsi"/>
                <w:b/>
              </w:rPr>
            </w:pPr>
          </w:p>
        </w:tc>
        <w:tc>
          <w:tcPr>
            <w:tcW w:w="3557" w:type="dxa"/>
          </w:tcPr>
          <w:p w:rsidR="001E2EEC" w:rsidRPr="00990F36" w:rsidRDefault="001E2EEC" w:rsidP="008B1AD6">
            <w:pPr>
              <w:rPr>
                <w:rFonts w:cstheme="minorHAnsi"/>
                <w:b/>
              </w:rPr>
            </w:pPr>
            <w:r w:rsidRPr="00990F36">
              <w:rPr>
                <w:rFonts w:cstheme="minorHAnsi"/>
                <w:b/>
              </w:rPr>
              <w:t>Ο ΠΡΟΪΣΤΑΜΕΝΟΣ</w:t>
            </w:r>
          </w:p>
          <w:p w:rsidR="001E2EEC" w:rsidRPr="00990F36" w:rsidRDefault="001E2EEC" w:rsidP="008B1AD6">
            <w:pPr>
              <w:rPr>
                <w:rFonts w:cstheme="minorHAnsi"/>
                <w:b/>
              </w:rPr>
            </w:pPr>
          </w:p>
          <w:p w:rsidR="001E2EEC" w:rsidRPr="00990F36" w:rsidRDefault="001E2EEC" w:rsidP="008B1AD6">
            <w:pPr>
              <w:rPr>
                <w:rFonts w:cstheme="minorHAnsi"/>
                <w:b/>
              </w:rPr>
            </w:pPr>
          </w:p>
          <w:p w:rsidR="001E2EEC" w:rsidRPr="00990F36" w:rsidRDefault="001E2EEC" w:rsidP="008B1AD6">
            <w:pPr>
              <w:rPr>
                <w:rFonts w:cstheme="minorHAnsi"/>
                <w:b/>
              </w:rPr>
            </w:pPr>
            <w:r w:rsidRPr="00990F36">
              <w:rPr>
                <w:rFonts w:cstheme="minorHAnsi"/>
                <w:b/>
              </w:rPr>
              <w:t>ΚΑΤΣΑΓΩΝΗΣ ΣΤΕΦΑΝΟΣ</w:t>
            </w:r>
            <w:bookmarkStart w:id="2" w:name="_GoBack"/>
            <w:bookmarkEnd w:id="2"/>
          </w:p>
        </w:tc>
      </w:tr>
    </w:tbl>
    <w:p w:rsidR="001E2EEC" w:rsidRPr="002F5F95" w:rsidRDefault="001E2EEC" w:rsidP="008B1AD6">
      <w:pPr>
        <w:rPr>
          <w:rFonts w:cstheme="minorHAnsi"/>
        </w:rPr>
      </w:pPr>
    </w:p>
    <w:p w:rsidR="001E2EEC" w:rsidRPr="002F5F95" w:rsidRDefault="001E2EEC" w:rsidP="008B1AD6">
      <w:pPr>
        <w:rPr>
          <w:rFonts w:cstheme="minorHAnsi"/>
        </w:rPr>
      </w:pPr>
    </w:p>
    <w:p w:rsidR="001913CF" w:rsidRPr="002F5F95" w:rsidRDefault="001913CF" w:rsidP="008B1AD6">
      <w:pPr>
        <w:rPr>
          <w:rFonts w:cstheme="minorHAnsi"/>
        </w:rPr>
      </w:pPr>
    </w:p>
    <w:p w:rsidR="001913CF" w:rsidRPr="002F5F95" w:rsidRDefault="001913CF" w:rsidP="008B1AD6">
      <w:pPr>
        <w:rPr>
          <w:rFonts w:cstheme="minorHAnsi"/>
        </w:rPr>
      </w:pPr>
    </w:p>
    <w:sectPr w:rsidR="001913CF" w:rsidRPr="002F5F95" w:rsidSect="00FB3B02">
      <w:footerReference w:type="default" r:id="rId13"/>
      <w:pgSz w:w="11906" w:h="16838"/>
      <w:pgMar w:top="1440" w:right="849" w:bottom="1440" w:left="993" w:header="708" w:footer="1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15C" w:rsidRDefault="006C615C" w:rsidP="001913CF">
      <w:pPr>
        <w:spacing w:after="0" w:line="240" w:lineRule="auto"/>
      </w:pPr>
      <w:r>
        <w:separator/>
      </w:r>
    </w:p>
  </w:endnote>
  <w:endnote w:type="continuationSeparator" w:id="0">
    <w:p w:rsidR="006C615C" w:rsidRDefault="006C615C" w:rsidP="0019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Times New Roman"/>
    <w:charset w:val="A1"/>
    <w:family w:val="auto"/>
    <w:pitch w:val="variable"/>
  </w:font>
  <w:font w:name="Tahoma">
    <w:panose1 w:val="020B0604030504040204"/>
    <w:charset w:val="A1"/>
    <w:family w:val="swiss"/>
    <w:pitch w:val="variable"/>
    <w:sig w:usb0="E1002EFF" w:usb1="C000605B" w:usb2="00000029" w:usb3="00000000" w:csb0="000101FF" w:csb1="00000000"/>
  </w:font>
  <w:font w:name="ArialMT">
    <w:altName w:val="Arial Unicode MS"/>
    <w:charset w:val="80"/>
    <w:family w:val="swiss"/>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5C" w:rsidRDefault="006C615C" w:rsidP="00FB3B02">
    <w:pPr>
      <w:pStyle w:val="a4"/>
    </w:pPr>
  </w:p>
  <w:p w:rsidR="006C615C" w:rsidRDefault="006C615C" w:rsidP="00FB3B02">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3412"/>
      <w:gridCol w:w="3333"/>
    </w:tblGrid>
    <w:tr w:rsidR="006C615C" w:rsidRPr="00D9608E" w:rsidTr="001E2EEC">
      <w:tc>
        <w:tcPr>
          <w:tcW w:w="3719" w:type="dxa"/>
          <w:tcBorders>
            <w:top w:val="nil"/>
            <w:left w:val="nil"/>
            <w:bottom w:val="nil"/>
            <w:right w:val="nil"/>
          </w:tcBorders>
          <w:vAlign w:val="center"/>
        </w:tcPr>
        <w:p w:rsidR="006C615C" w:rsidRPr="00D9608E" w:rsidRDefault="006C615C" w:rsidP="001E2EEC">
          <w:pPr>
            <w:pStyle w:val="a5"/>
            <w:ind w:right="360"/>
            <w:rPr>
              <w:sz w:val="16"/>
              <w:szCs w:val="16"/>
            </w:rPr>
          </w:pPr>
          <w:r>
            <w:rPr>
              <w:noProof/>
              <w:lang w:eastAsia="el-GR"/>
            </w:rPr>
            <w:drawing>
              <wp:inline distT="0" distB="0" distL="0" distR="0">
                <wp:extent cx="838200" cy="723900"/>
                <wp:effectExtent l="19050" t="0" r="0" b="0"/>
                <wp:docPr id="44" name="Εικόνα 101" descr="\\K0701pbp05\κοινοχρηστοσ\ΚΕΝΤΡΑ ΚΟΙΝΟΤΗΤΑΣ\ΛΟΓΟΤΥΠΑ ΚΕΝΤΡΟΥ ΚΟΙΝΟΤΗΤΑΣ\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1" descr="\\K0701pbp05\κοινοχρηστοσ\ΚΕΝΤΡΑ ΚΟΙΝΟΤΗΤΑΣ\ΛΟΓΟΤΥΠΑ ΚΕΝΤΡΟΥ ΚΟΙΝΟΤΗΤΑΣ\ekt.jpg"/>
                        <pic:cNvPicPr>
                          <a:picLocks noChangeAspect="1" noChangeArrowheads="1"/>
                        </pic:cNvPicPr>
                      </pic:nvPicPr>
                      <pic:blipFill>
                        <a:blip r:embed="rId1" cstate="print"/>
                        <a:srcRect/>
                        <a:stretch>
                          <a:fillRect/>
                        </a:stretch>
                      </pic:blipFill>
                      <pic:spPr bwMode="auto">
                        <a:xfrm>
                          <a:off x="0" y="0"/>
                          <a:ext cx="838200" cy="723900"/>
                        </a:xfrm>
                        <a:prstGeom prst="rect">
                          <a:avLst/>
                        </a:prstGeom>
                        <a:noFill/>
                        <a:ln w="9525">
                          <a:noFill/>
                          <a:miter lim="800000"/>
                          <a:headEnd/>
                          <a:tailEnd/>
                        </a:ln>
                      </pic:spPr>
                    </pic:pic>
                  </a:graphicData>
                </a:graphic>
              </wp:inline>
            </w:drawing>
          </w:r>
        </w:p>
      </w:tc>
      <w:tc>
        <w:tcPr>
          <w:tcW w:w="3719" w:type="dxa"/>
          <w:tcBorders>
            <w:top w:val="nil"/>
            <w:left w:val="nil"/>
            <w:bottom w:val="nil"/>
            <w:right w:val="nil"/>
          </w:tcBorders>
          <w:vAlign w:val="center"/>
        </w:tcPr>
        <w:p w:rsidR="006C615C" w:rsidRPr="00D9608E" w:rsidRDefault="006C615C" w:rsidP="001E2EEC">
          <w:pPr>
            <w:pStyle w:val="a5"/>
            <w:ind w:right="360"/>
            <w:jc w:val="center"/>
            <w:rPr>
              <w:sz w:val="16"/>
              <w:szCs w:val="16"/>
            </w:rPr>
          </w:pPr>
          <w:r>
            <w:rPr>
              <w:noProof/>
              <w:lang w:eastAsia="el-GR"/>
            </w:rPr>
            <w:drawing>
              <wp:inline distT="0" distB="0" distL="0" distR="0">
                <wp:extent cx="1104900" cy="561975"/>
                <wp:effectExtent l="19050" t="0" r="0"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srcRect l="13724" t="20900" r="36870" b="39873"/>
                        <a:stretch>
                          <a:fillRect/>
                        </a:stretch>
                      </pic:blipFill>
                      <pic:spPr bwMode="auto">
                        <a:xfrm>
                          <a:off x="0" y="0"/>
                          <a:ext cx="1104900" cy="561975"/>
                        </a:xfrm>
                        <a:prstGeom prst="rect">
                          <a:avLst/>
                        </a:prstGeom>
                        <a:noFill/>
                        <a:ln w="9525">
                          <a:noFill/>
                          <a:miter lim="800000"/>
                          <a:headEnd/>
                          <a:tailEnd/>
                        </a:ln>
                      </pic:spPr>
                    </pic:pic>
                  </a:graphicData>
                </a:graphic>
              </wp:inline>
            </w:drawing>
          </w:r>
        </w:p>
      </w:tc>
      <w:tc>
        <w:tcPr>
          <w:tcW w:w="3720" w:type="dxa"/>
          <w:tcBorders>
            <w:top w:val="nil"/>
            <w:left w:val="nil"/>
            <w:bottom w:val="nil"/>
            <w:right w:val="nil"/>
          </w:tcBorders>
          <w:vAlign w:val="center"/>
        </w:tcPr>
        <w:p w:rsidR="006C615C" w:rsidRPr="00D9608E" w:rsidRDefault="006C615C" w:rsidP="001E2EEC">
          <w:pPr>
            <w:pStyle w:val="a5"/>
            <w:ind w:right="360"/>
            <w:jc w:val="right"/>
            <w:rPr>
              <w:sz w:val="16"/>
              <w:szCs w:val="16"/>
            </w:rPr>
          </w:pPr>
          <w:r>
            <w:rPr>
              <w:noProof/>
              <w:szCs w:val="16"/>
              <w:lang w:eastAsia="el-GR"/>
            </w:rPr>
            <w:drawing>
              <wp:inline distT="0" distB="0" distL="0" distR="0">
                <wp:extent cx="876300" cy="552450"/>
                <wp:effectExtent l="19050" t="0" r="0" b="0"/>
                <wp:docPr id="46" name="Εικόνα 1"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cstate="print"/>
                        <a:srcRect/>
                        <a:stretch>
                          <a:fillRect/>
                        </a:stretch>
                      </pic:blipFill>
                      <pic:spPr bwMode="auto">
                        <a:xfrm>
                          <a:off x="0" y="0"/>
                          <a:ext cx="876300" cy="552450"/>
                        </a:xfrm>
                        <a:prstGeom prst="rect">
                          <a:avLst/>
                        </a:prstGeom>
                        <a:noFill/>
                        <a:ln w="9525">
                          <a:noFill/>
                          <a:miter lim="800000"/>
                          <a:headEnd/>
                          <a:tailEnd/>
                        </a:ln>
                      </pic:spPr>
                    </pic:pic>
                  </a:graphicData>
                </a:graphic>
              </wp:inline>
            </w:drawing>
          </w:r>
        </w:p>
      </w:tc>
    </w:tr>
  </w:tbl>
  <w:p w:rsidR="006C615C" w:rsidRDefault="006C61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15C" w:rsidRDefault="006C615C" w:rsidP="001913CF">
      <w:pPr>
        <w:spacing w:after="0" w:line="240" w:lineRule="auto"/>
      </w:pPr>
      <w:r>
        <w:separator/>
      </w:r>
    </w:p>
  </w:footnote>
  <w:footnote w:type="continuationSeparator" w:id="0">
    <w:p w:rsidR="006C615C" w:rsidRDefault="006C615C" w:rsidP="00191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1"/>
    <w:multiLevelType w:val="singleLevel"/>
    <w:tmpl w:val="00000011"/>
    <w:name w:val="WW8Num11"/>
    <w:lvl w:ilvl="0">
      <w:start w:val="1"/>
      <w:numFmt w:val="decimal"/>
      <w:lvlText w:val="%1."/>
      <w:lvlJc w:val="left"/>
      <w:pPr>
        <w:tabs>
          <w:tab w:val="num" w:pos="720"/>
        </w:tabs>
        <w:ind w:left="720" w:hanging="360"/>
      </w:pPr>
      <w:rPr>
        <w:rFonts w:ascii="Arial Narrow" w:hAnsi="Arial Narrow" w:cs="Courier New"/>
      </w:rPr>
    </w:lvl>
  </w:abstractNum>
  <w:abstractNum w:abstractNumId="2" w15:restartNumberingAfterBreak="0">
    <w:nsid w:val="2F115F35"/>
    <w:multiLevelType w:val="hybridMultilevel"/>
    <w:tmpl w:val="86D284FA"/>
    <w:lvl w:ilvl="0" w:tplc="54966DCC">
      <w:start w:val="1"/>
      <w:numFmt w:val="decimal"/>
      <w:lvlText w:val="%1."/>
      <w:lvlJc w:val="left"/>
      <w:pPr>
        <w:ind w:left="720" w:hanging="360"/>
      </w:pPr>
      <w:rPr>
        <w:rFonts w:eastAsia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C9358A4"/>
    <w:multiLevelType w:val="hybridMultilevel"/>
    <w:tmpl w:val="ABEABFAA"/>
    <w:lvl w:ilvl="0" w:tplc="C2A82F0E">
      <w:start w:val="1"/>
      <w:numFmt w:val="decimal"/>
      <w:lvlText w:val="%1."/>
      <w:lvlJc w:val="left"/>
      <w:pPr>
        <w:ind w:left="1070"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E2"/>
    <w:rsid w:val="000061A2"/>
    <w:rsid w:val="000109E2"/>
    <w:rsid w:val="000200F9"/>
    <w:rsid w:val="000230E1"/>
    <w:rsid w:val="0003362C"/>
    <w:rsid w:val="00036DA3"/>
    <w:rsid w:val="000459E4"/>
    <w:rsid w:val="00045F3C"/>
    <w:rsid w:val="000467E2"/>
    <w:rsid w:val="00052799"/>
    <w:rsid w:val="00060CCA"/>
    <w:rsid w:val="000704BE"/>
    <w:rsid w:val="0008451B"/>
    <w:rsid w:val="0009255D"/>
    <w:rsid w:val="000A339B"/>
    <w:rsid w:val="000A72F6"/>
    <w:rsid w:val="000B008C"/>
    <w:rsid w:val="000B1B56"/>
    <w:rsid w:val="000B31E7"/>
    <w:rsid w:val="000B7BE9"/>
    <w:rsid w:val="000D699C"/>
    <w:rsid w:val="000E4CCF"/>
    <w:rsid w:val="0010385C"/>
    <w:rsid w:val="001039CE"/>
    <w:rsid w:val="00104186"/>
    <w:rsid w:val="00114DC2"/>
    <w:rsid w:val="00131AA3"/>
    <w:rsid w:val="0015339A"/>
    <w:rsid w:val="001675FF"/>
    <w:rsid w:val="001760F2"/>
    <w:rsid w:val="001913CF"/>
    <w:rsid w:val="001A3337"/>
    <w:rsid w:val="001A53EB"/>
    <w:rsid w:val="001D00E4"/>
    <w:rsid w:val="001D10BE"/>
    <w:rsid w:val="001D115E"/>
    <w:rsid w:val="001E2EEC"/>
    <w:rsid w:val="001F0F5D"/>
    <w:rsid w:val="001F4B04"/>
    <w:rsid w:val="001F539A"/>
    <w:rsid w:val="00201FA9"/>
    <w:rsid w:val="00203C25"/>
    <w:rsid w:val="00211595"/>
    <w:rsid w:val="00230112"/>
    <w:rsid w:val="00236027"/>
    <w:rsid w:val="00240D80"/>
    <w:rsid w:val="00253148"/>
    <w:rsid w:val="0025450E"/>
    <w:rsid w:val="00256E3B"/>
    <w:rsid w:val="00262899"/>
    <w:rsid w:val="00266932"/>
    <w:rsid w:val="00271AE6"/>
    <w:rsid w:val="0028751C"/>
    <w:rsid w:val="00287D77"/>
    <w:rsid w:val="00294C74"/>
    <w:rsid w:val="00295AD0"/>
    <w:rsid w:val="002B133E"/>
    <w:rsid w:val="002D1D2C"/>
    <w:rsid w:val="002D6551"/>
    <w:rsid w:val="002E07C7"/>
    <w:rsid w:val="002F136E"/>
    <w:rsid w:val="002F1ADE"/>
    <w:rsid w:val="002F457C"/>
    <w:rsid w:val="002F5552"/>
    <w:rsid w:val="002F5F95"/>
    <w:rsid w:val="00316885"/>
    <w:rsid w:val="003275FB"/>
    <w:rsid w:val="00351778"/>
    <w:rsid w:val="00355E64"/>
    <w:rsid w:val="003578EA"/>
    <w:rsid w:val="003626CD"/>
    <w:rsid w:val="00363A18"/>
    <w:rsid w:val="00376DF6"/>
    <w:rsid w:val="00381BDF"/>
    <w:rsid w:val="00386744"/>
    <w:rsid w:val="00390B0B"/>
    <w:rsid w:val="003A2BF5"/>
    <w:rsid w:val="003A3A37"/>
    <w:rsid w:val="003C6BEA"/>
    <w:rsid w:val="003D12B2"/>
    <w:rsid w:val="003D2555"/>
    <w:rsid w:val="003E0A4F"/>
    <w:rsid w:val="003E12E3"/>
    <w:rsid w:val="003E6B4B"/>
    <w:rsid w:val="003F30EE"/>
    <w:rsid w:val="003F67DE"/>
    <w:rsid w:val="004059A9"/>
    <w:rsid w:val="004228A3"/>
    <w:rsid w:val="00425A20"/>
    <w:rsid w:val="00431809"/>
    <w:rsid w:val="004350BF"/>
    <w:rsid w:val="004424B2"/>
    <w:rsid w:val="004430EA"/>
    <w:rsid w:val="00457AA6"/>
    <w:rsid w:val="00463F41"/>
    <w:rsid w:val="00472A19"/>
    <w:rsid w:val="00480685"/>
    <w:rsid w:val="00484DAA"/>
    <w:rsid w:val="00496176"/>
    <w:rsid w:val="004A3567"/>
    <w:rsid w:val="004A592C"/>
    <w:rsid w:val="004A6047"/>
    <w:rsid w:val="004A6D3E"/>
    <w:rsid w:val="004B14C0"/>
    <w:rsid w:val="004C17FD"/>
    <w:rsid w:val="004C438D"/>
    <w:rsid w:val="004C55F0"/>
    <w:rsid w:val="004E1F5E"/>
    <w:rsid w:val="004E5B7A"/>
    <w:rsid w:val="004E7E7E"/>
    <w:rsid w:val="004F0F20"/>
    <w:rsid w:val="004F1A2A"/>
    <w:rsid w:val="00503110"/>
    <w:rsid w:val="00506AF9"/>
    <w:rsid w:val="00520FE1"/>
    <w:rsid w:val="00521304"/>
    <w:rsid w:val="005268BF"/>
    <w:rsid w:val="005308EF"/>
    <w:rsid w:val="0054304D"/>
    <w:rsid w:val="00552BBF"/>
    <w:rsid w:val="005566CB"/>
    <w:rsid w:val="00574D79"/>
    <w:rsid w:val="00580973"/>
    <w:rsid w:val="00580CD7"/>
    <w:rsid w:val="00587775"/>
    <w:rsid w:val="0059219E"/>
    <w:rsid w:val="005A3CAA"/>
    <w:rsid w:val="005B53EA"/>
    <w:rsid w:val="005B5D29"/>
    <w:rsid w:val="005B788D"/>
    <w:rsid w:val="005D51A9"/>
    <w:rsid w:val="005D5326"/>
    <w:rsid w:val="005D7542"/>
    <w:rsid w:val="005E5BC3"/>
    <w:rsid w:val="005F03FC"/>
    <w:rsid w:val="0063137C"/>
    <w:rsid w:val="00644643"/>
    <w:rsid w:val="00651A70"/>
    <w:rsid w:val="00652339"/>
    <w:rsid w:val="00652C04"/>
    <w:rsid w:val="00655A71"/>
    <w:rsid w:val="00655AE1"/>
    <w:rsid w:val="00656869"/>
    <w:rsid w:val="006573BE"/>
    <w:rsid w:val="006652A4"/>
    <w:rsid w:val="006713A9"/>
    <w:rsid w:val="006727B7"/>
    <w:rsid w:val="00683D53"/>
    <w:rsid w:val="0069713C"/>
    <w:rsid w:val="006A3022"/>
    <w:rsid w:val="006B333D"/>
    <w:rsid w:val="006B529D"/>
    <w:rsid w:val="006C20B5"/>
    <w:rsid w:val="006C2D41"/>
    <w:rsid w:val="006C615C"/>
    <w:rsid w:val="006D0193"/>
    <w:rsid w:val="006D1997"/>
    <w:rsid w:val="006E20FA"/>
    <w:rsid w:val="006E65F6"/>
    <w:rsid w:val="006F095F"/>
    <w:rsid w:val="006F452C"/>
    <w:rsid w:val="00703664"/>
    <w:rsid w:val="007164B7"/>
    <w:rsid w:val="007167E4"/>
    <w:rsid w:val="007267FD"/>
    <w:rsid w:val="0073342E"/>
    <w:rsid w:val="0073408E"/>
    <w:rsid w:val="00735787"/>
    <w:rsid w:val="007374E0"/>
    <w:rsid w:val="007418C4"/>
    <w:rsid w:val="0074262D"/>
    <w:rsid w:val="00751C50"/>
    <w:rsid w:val="0075502D"/>
    <w:rsid w:val="00757168"/>
    <w:rsid w:val="00762766"/>
    <w:rsid w:val="00763585"/>
    <w:rsid w:val="007636F1"/>
    <w:rsid w:val="00765CBB"/>
    <w:rsid w:val="007732BE"/>
    <w:rsid w:val="0078192C"/>
    <w:rsid w:val="00794FAE"/>
    <w:rsid w:val="0079558C"/>
    <w:rsid w:val="00796284"/>
    <w:rsid w:val="0079744A"/>
    <w:rsid w:val="007A24DB"/>
    <w:rsid w:val="007A28C4"/>
    <w:rsid w:val="007A56E2"/>
    <w:rsid w:val="007C7282"/>
    <w:rsid w:val="007D101E"/>
    <w:rsid w:val="007E0738"/>
    <w:rsid w:val="007E3F09"/>
    <w:rsid w:val="007E5428"/>
    <w:rsid w:val="007F41F7"/>
    <w:rsid w:val="00814B9E"/>
    <w:rsid w:val="0082774A"/>
    <w:rsid w:val="0084370C"/>
    <w:rsid w:val="008469C2"/>
    <w:rsid w:val="00847274"/>
    <w:rsid w:val="00850E86"/>
    <w:rsid w:val="00851121"/>
    <w:rsid w:val="008561B8"/>
    <w:rsid w:val="008624A9"/>
    <w:rsid w:val="0086308F"/>
    <w:rsid w:val="0087622A"/>
    <w:rsid w:val="0088399D"/>
    <w:rsid w:val="008923B3"/>
    <w:rsid w:val="008B1AD6"/>
    <w:rsid w:val="008B20C7"/>
    <w:rsid w:val="008D03FD"/>
    <w:rsid w:val="008E38A7"/>
    <w:rsid w:val="008E6030"/>
    <w:rsid w:val="008F00AA"/>
    <w:rsid w:val="00902F40"/>
    <w:rsid w:val="00904126"/>
    <w:rsid w:val="009163B7"/>
    <w:rsid w:val="00916CD4"/>
    <w:rsid w:val="00960D49"/>
    <w:rsid w:val="00963B90"/>
    <w:rsid w:val="00964E87"/>
    <w:rsid w:val="00973D21"/>
    <w:rsid w:val="00980836"/>
    <w:rsid w:val="00987A62"/>
    <w:rsid w:val="00990EB3"/>
    <w:rsid w:val="00990F36"/>
    <w:rsid w:val="00992EF3"/>
    <w:rsid w:val="00997B29"/>
    <w:rsid w:val="009C102C"/>
    <w:rsid w:val="009D6FBE"/>
    <w:rsid w:val="009E0E9F"/>
    <w:rsid w:val="009E667C"/>
    <w:rsid w:val="009F0940"/>
    <w:rsid w:val="009F4432"/>
    <w:rsid w:val="00A046F0"/>
    <w:rsid w:val="00A12D08"/>
    <w:rsid w:val="00A350C4"/>
    <w:rsid w:val="00A40F18"/>
    <w:rsid w:val="00A41196"/>
    <w:rsid w:val="00A5721C"/>
    <w:rsid w:val="00A614C4"/>
    <w:rsid w:val="00A75331"/>
    <w:rsid w:val="00A76FA7"/>
    <w:rsid w:val="00A77ABE"/>
    <w:rsid w:val="00A8652D"/>
    <w:rsid w:val="00A94E8E"/>
    <w:rsid w:val="00A974A4"/>
    <w:rsid w:val="00AC566A"/>
    <w:rsid w:val="00AD7D3D"/>
    <w:rsid w:val="00AF0B51"/>
    <w:rsid w:val="00AF44FE"/>
    <w:rsid w:val="00B073FC"/>
    <w:rsid w:val="00B17116"/>
    <w:rsid w:val="00B24BAC"/>
    <w:rsid w:val="00B51639"/>
    <w:rsid w:val="00B55E1F"/>
    <w:rsid w:val="00B64DD9"/>
    <w:rsid w:val="00B653E5"/>
    <w:rsid w:val="00B76042"/>
    <w:rsid w:val="00B86BAE"/>
    <w:rsid w:val="00B9454E"/>
    <w:rsid w:val="00B94FBD"/>
    <w:rsid w:val="00B97592"/>
    <w:rsid w:val="00BA2233"/>
    <w:rsid w:val="00BA596E"/>
    <w:rsid w:val="00BA62F4"/>
    <w:rsid w:val="00BC7B4F"/>
    <w:rsid w:val="00BE5A82"/>
    <w:rsid w:val="00BE621A"/>
    <w:rsid w:val="00BF2EBA"/>
    <w:rsid w:val="00BF5311"/>
    <w:rsid w:val="00BF763B"/>
    <w:rsid w:val="00C03D71"/>
    <w:rsid w:val="00C216D3"/>
    <w:rsid w:val="00C307C3"/>
    <w:rsid w:val="00C32387"/>
    <w:rsid w:val="00C358A0"/>
    <w:rsid w:val="00C4246A"/>
    <w:rsid w:val="00C456C0"/>
    <w:rsid w:val="00C50F87"/>
    <w:rsid w:val="00C526AF"/>
    <w:rsid w:val="00C55A76"/>
    <w:rsid w:val="00C5634D"/>
    <w:rsid w:val="00C57821"/>
    <w:rsid w:val="00C63D33"/>
    <w:rsid w:val="00C63D8A"/>
    <w:rsid w:val="00C640FB"/>
    <w:rsid w:val="00C656A4"/>
    <w:rsid w:val="00C660D3"/>
    <w:rsid w:val="00C715B0"/>
    <w:rsid w:val="00C72671"/>
    <w:rsid w:val="00CA1F89"/>
    <w:rsid w:val="00CA6AE8"/>
    <w:rsid w:val="00CB4235"/>
    <w:rsid w:val="00CC2516"/>
    <w:rsid w:val="00CC2AF0"/>
    <w:rsid w:val="00CC4551"/>
    <w:rsid w:val="00CD04E6"/>
    <w:rsid w:val="00CD6293"/>
    <w:rsid w:val="00CE7AB3"/>
    <w:rsid w:val="00CF0C0F"/>
    <w:rsid w:val="00CF2788"/>
    <w:rsid w:val="00CF2BA6"/>
    <w:rsid w:val="00D0122C"/>
    <w:rsid w:val="00D12E6B"/>
    <w:rsid w:val="00D13EC7"/>
    <w:rsid w:val="00D14468"/>
    <w:rsid w:val="00D14741"/>
    <w:rsid w:val="00D20D01"/>
    <w:rsid w:val="00D2162B"/>
    <w:rsid w:val="00D24BA3"/>
    <w:rsid w:val="00D31275"/>
    <w:rsid w:val="00D4289B"/>
    <w:rsid w:val="00D610E8"/>
    <w:rsid w:val="00D70613"/>
    <w:rsid w:val="00D71B37"/>
    <w:rsid w:val="00D7246F"/>
    <w:rsid w:val="00D84CB5"/>
    <w:rsid w:val="00DA0A7D"/>
    <w:rsid w:val="00DA0CBE"/>
    <w:rsid w:val="00DA36F6"/>
    <w:rsid w:val="00DA396C"/>
    <w:rsid w:val="00DA48F5"/>
    <w:rsid w:val="00DA60C2"/>
    <w:rsid w:val="00DA73C2"/>
    <w:rsid w:val="00DB3CC5"/>
    <w:rsid w:val="00DC2C42"/>
    <w:rsid w:val="00DD3084"/>
    <w:rsid w:val="00DD62C7"/>
    <w:rsid w:val="00DD7486"/>
    <w:rsid w:val="00DE250D"/>
    <w:rsid w:val="00DE3258"/>
    <w:rsid w:val="00E1514E"/>
    <w:rsid w:val="00E26B95"/>
    <w:rsid w:val="00E3332B"/>
    <w:rsid w:val="00E37E7E"/>
    <w:rsid w:val="00E42D1D"/>
    <w:rsid w:val="00E45144"/>
    <w:rsid w:val="00E45C12"/>
    <w:rsid w:val="00E510F6"/>
    <w:rsid w:val="00E51E04"/>
    <w:rsid w:val="00E54241"/>
    <w:rsid w:val="00E57D83"/>
    <w:rsid w:val="00E61FBA"/>
    <w:rsid w:val="00E80D92"/>
    <w:rsid w:val="00E83218"/>
    <w:rsid w:val="00E9705B"/>
    <w:rsid w:val="00EA2673"/>
    <w:rsid w:val="00EB2317"/>
    <w:rsid w:val="00EC347A"/>
    <w:rsid w:val="00ED6474"/>
    <w:rsid w:val="00EE62DF"/>
    <w:rsid w:val="00EE6A18"/>
    <w:rsid w:val="00EF0BB7"/>
    <w:rsid w:val="00EF1E76"/>
    <w:rsid w:val="00EF68A3"/>
    <w:rsid w:val="00F0649E"/>
    <w:rsid w:val="00F138C7"/>
    <w:rsid w:val="00F13E9C"/>
    <w:rsid w:val="00F14032"/>
    <w:rsid w:val="00F15ABB"/>
    <w:rsid w:val="00F162A9"/>
    <w:rsid w:val="00F324F1"/>
    <w:rsid w:val="00F32D79"/>
    <w:rsid w:val="00F579D2"/>
    <w:rsid w:val="00F6256C"/>
    <w:rsid w:val="00F858B4"/>
    <w:rsid w:val="00F87394"/>
    <w:rsid w:val="00F9493A"/>
    <w:rsid w:val="00F95560"/>
    <w:rsid w:val="00FA01AE"/>
    <w:rsid w:val="00FA0B99"/>
    <w:rsid w:val="00FB3B02"/>
    <w:rsid w:val="00FB3BE4"/>
    <w:rsid w:val="00FB6FE5"/>
    <w:rsid w:val="00FF2C9F"/>
    <w:rsid w:val="00FF4F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99FC"/>
  <w15:docId w15:val="{DA245200-48B0-4C7A-80CB-3DEDC88D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3D53"/>
  </w:style>
  <w:style w:type="paragraph" w:styleId="1">
    <w:name w:val="heading 1"/>
    <w:basedOn w:val="a"/>
    <w:next w:val="a"/>
    <w:link w:val="1Char"/>
    <w:uiPriority w:val="9"/>
    <w:qFormat/>
    <w:rsid w:val="00201FA9"/>
    <w:pPr>
      <w:keepNext/>
      <w:widowControl w:val="0"/>
      <w:numPr>
        <w:numId w:val="3"/>
      </w:numPr>
      <w:suppressAutoHyphens/>
      <w:spacing w:after="0" w:line="240" w:lineRule="auto"/>
      <w:outlineLvl w:val="0"/>
    </w:pPr>
    <w:rPr>
      <w:rFonts w:ascii="Arial" w:eastAsia="Andale Sans UI" w:hAnsi="Arial" w:cs="Arial"/>
      <w:b/>
      <w:bCs/>
      <w:kern w:val="1"/>
      <w:sz w:val="24"/>
      <w:szCs w:val="24"/>
      <w:lang w:eastAsia="el-GR"/>
    </w:rPr>
  </w:style>
  <w:style w:type="paragraph" w:styleId="2">
    <w:name w:val="heading 2"/>
    <w:basedOn w:val="a"/>
    <w:next w:val="a"/>
    <w:link w:val="2Char"/>
    <w:qFormat/>
    <w:rsid w:val="00201FA9"/>
    <w:pPr>
      <w:keepNext/>
      <w:widowControl w:val="0"/>
      <w:numPr>
        <w:ilvl w:val="1"/>
        <w:numId w:val="3"/>
      </w:numPr>
      <w:suppressAutoHyphens/>
      <w:spacing w:before="240" w:after="0" w:line="240" w:lineRule="auto"/>
      <w:outlineLvl w:val="1"/>
    </w:pPr>
    <w:rPr>
      <w:rFonts w:ascii="Times New Roman" w:eastAsia="Andale Sans UI" w:hAnsi="Times New Roman" w:cs="Times New Roman"/>
      <w:b/>
      <w:kern w:val="1"/>
      <w:sz w:val="24"/>
      <w:szCs w:val="24"/>
      <w:u w:val="single"/>
      <w:lang w:eastAsia="el-GR"/>
    </w:rPr>
  </w:style>
  <w:style w:type="paragraph" w:styleId="3">
    <w:name w:val="heading 3"/>
    <w:basedOn w:val="a"/>
    <w:next w:val="a"/>
    <w:link w:val="3Char"/>
    <w:qFormat/>
    <w:rsid w:val="00201FA9"/>
    <w:pPr>
      <w:keepNext/>
      <w:widowControl w:val="0"/>
      <w:numPr>
        <w:ilvl w:val="2"/>
        <w:numId w:val="3"/>
      </w:numPr>
      <w:suppressAutoHyphens/>
      <w:spacing w:after="0" w:line="240" w:lineRule="auto"/>
      <w:jc w:val="center"/>
      <w:outlineLvl w:val="2"/>
    </w:pPr>
    <w:rPr>
      <w:rFonts w:ascii="Arial" w:eastAsia="Andale Sans UI" w:hAnsi="Arial" w:cs="Arial"/>
      <w:b/>
      <w:bCs/>
      <w:kern w:val="1"/>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526AF"/>
    <w:rPr>
      <w:color w:val="0000FF"/>
      <w:u w:val="single"/>
    </w:rPr>
  </w:style>
  <w:style w:type="paragraph" w:styleId="a4">
    <w:name w:val="header"/>
    <w:basedOn w:val="a"/>
    <w:link w:val="Char"/>
    <w:uiPriority w:val="99"/>
    <w:unhideWhenUsed/>
    <w:rsid w:val="001913CF"/>
    <w:pPr>
      <w:tabs>
        <w:tab w:val="center" w:pos="4153"/>
        <w:tab w:val="right" w:pos="8306"/>
      </w:tabs>
      <w:spacing w:after="0" w:line="240" w:lineRule="auto"/>
    </w:pPr>
  </w:style>
  <w:style w:type="character" w:customStyle="1" w:styleId="Char">
    <w:name w:val="Κεφαλίδα Char"/>
    <w:basedOn w:val="a0"/>
    <w:link w:val="a4"/>
    <w:uiPriority w:val="99"/>
    <w:rsid w:val="001913CF"/>
  </w:style>
  <w:style w:type="paragraph" w:styleId="a5">
    <w:name w:val="footer"/>
    <w:aliases w:val="Footer Char"/>
    <w:basedOn w:val="a"/>
    <w:link w:val="Char0"/>
    <w:unhideWhenUsed/>
    <w:rsid w:val="001913CF"/>
    <w:pPr>
      <w:tabs>
        <w:tab w:val="center" w:pos="4153"/>
        <w:tab w:val="right" w:pos="8306"/>
      </w:tabs>
      <w:spacing w:after="0" w:line="240" w:lineRule="auto"/>
    </w:pPr>
  </w:style>
  <w:style w:type="character" w:customStyle="1" w:styleId="Char0">
    <w:name w:val="Υποσέλιδο Char"/>
    <w:aliases w:val="Footer Char Char"/>
    <w:basedOn w:val="a0"/>
    <w:link w:val="a5"/>
    <w:rsid w:val="001913CF"/>
  </w:style>
  <w:style w:type="paragraph" w:styleId="a6">
    <w:name w:val="List Paragraph"/>
    <w:basedOn w:val="a"/>
    <w:uiPriority w:val="34"/>
    <w:qFormat/>
    <w:rsid w:val="00DD62C7"/>
    <w:pPr>
      <w:ind w:left="720"/>
      <w:contextualSpacing/>
    </w:pPr>
  </w:style>
  <w:style w:type="character" w:styleId="a7">
    <w:name w:val="Strong"/>
    <w:basedOn w:val="a0"/>
    <w:uiPriority w:val="22"/>
    <w:qFormat/>
    <w:rsid w:val="00B9454E"/>
    <w:rPr>
      <w:b/>
      <w:bCs/>
    </w:rPr>
  </w:style>
  <w:style w:type="paragraph" w:styleId="a8">
    <w:name w:val="Body Text"/>
    <w:basedOn w:val="a"/>
    <w:link w:val="Char1"/>
    <w:rsid w:val="004A3567"/>
    <w:pPr>
      <w:spacing w:after="0" w:line="240" w:lineRule="auto"/>
      <w:jc w:val="both"/>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8"/>
    <w:rsid w:val="004A3567"/>
    <w:rPr>
      <w:rFonts w:ascii="Times New Roman" w:eastAsia="Times New Roman" w:hAnsi="Times New Roman" w:cs="Times New Roman"/>
      <w:sz w:val="24"/>
      <w:szCs w:val="20"/>
      <w:lang w:eastAsia="el-GR"/>
    </w:rPr>
  </w:style>
  <w:style w:type="paragraph" w:styleId="a9">
    <w:name w:val="Balloon Text"/>
    <w:basedOn w:val="a"/>
    <w:link w:val="Char2"/>
    <w:uiPriority w:val="99"/>
    <w:semiHidden/>
    <w:unhideWhenUsed/>
    <w:rsid w:val="004A3567"/>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4A3567"/>
    <w:rPr>
      <w:rFonts w:ascii="Tahoma" w:hAnsi="Tahoma" w:cs="Tahoma"/>
      <w:sz w:val="16"/>
      <w:szCs w:val="16"/>
    </w:rPr>
  </w:style>
  <w:style w:type="paragraph" w:customStyle="1" w:styleId="TableContents">
    <w:name w:val="Table Contents"/>
    <w:basedOn w:val="a"/>
    <w:rsid w:val="00A12D08"/>
    <w:pPr>
      <w:widowControl w:val="0"/>
      <w:suppressLineNumbers/>
      <w:suppressAutoHyphens/>
      <w:spacing w:after="0" w:line="240" w:lineRule="auto"/>
    </w:pPr>
    <w:rPr>
      <w:rFonts w:ascii="Times New Roman" w:eastAsia="Andale Sans UI" w:hAnsi="Times New Roman" w:cs="Times New Roman"/>
      <w:kern w:val="1"/>
      <w:sz w:val="24"/>
      <w:szCs w:val="24"/>
      <w:lang w:eastAsia="el-GR"/>
    </w:rPr>
  </w:style>
  <w:style w:type="character" w:customStyle="1" w:styleId="1Char">
    <w:name w:val="Επικεφαλίδα 1 Char"/>
    <w:basedOn w:val="a0"/>
    <w:link w:val="1"/>
    <w:uiPriority w:val="9"/>
    <w:rsid w:val="00201FA9"/>
    <w:rPr>
      <w:rFonts w:ascii="Arial" w:eastAsia="Andale Sans UI" w:hAnsi="Arial" w:cs="Arial"/>
      <w:b/>
      <w:bCs/>
      <w:kern w:val="1"/>
      <w:sz w:val="24"/>
      <w:szCs w:val="24"/>
      <w:lang w:eastAsia="el-GR"/>
    </w:rPr>
  </w:style>
  <w:style w:type="character" w:customStyle="1" w:styleId="2Char">
    <w:name w:val="Επικεφαλίδα 2 Char"/>
    <w:basedOn w:val="a0"/>
    <w:link w:val="2"/>
    <w:rsid w:val="00201FA9"/>
    <w:rPr>
      <w:rFonts w:ascii="Times New Roman" w:eastAsia="Andale Sans UI" w:hAnsi="Times New Roman" w:cs="Times New Roman"/>
      <w:b/>
      <w:kern w:val="1"/>
      <w:sz w:val="24"/>
      <w:szCs w:val="24"/>
      <w:u w:val="single"/>
      <w:lang w:eastAsia="el-GR"/>
    </w:rPr>
  </w:style>
  <w:style w:type="character" w:customStyle="1" w:styleId="3Char">
    <w:name w:val="Επικεφαλίδα 3 Char"/>
    <w:basedOn w:val="a0"/>
    <w:link w:val="3"/>
    <w:rsid w:val="00201FA9"/>
    <w:rPr>
      <w:rFonts w:ascii="Arial" w:eastAsia="Andale Sans UI" w:hAnsi="Arial" w:cs="Arial"/>
      <w:b/>
      <w:bCs/>
      <w:kern w:val="1"/>
      <w:sz w:val="24"/>
      <w:szCs w:val="24"/>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316">
      <w:bodyDiv w:val="1"/>
      <w:marLeft w:val="0"/>
      <w:marRight w:val="0"/>
      <w:marTop w:val="0"/>
      <w:marBottom w:val="0"/>
      <w:divBdr>
        <w:top w:val="none" w:sz="0" w:space="0" w:color="auto"/>
        <w:left w:val="none" w:sz="0" w:space="0" w:color="auto"/>
        <w:bottom w:val="none" w:sz="0" w:space="0" w:color="auto"/>
        <w:right w:val="none" w:sz="0" w:space="0" w:color="auto"/>
      </w:divBdr>
    </w:div>
    <w:div w:id="19362646">
      <w:bodyDiv w:val="1"/>
      <w:marLeft w:val="0"/>
      <w:marRight w:val="0"/>
      <w:marTop w:val="0"/>
      <w:marBottom w:val="0"/>
      <w:divBdr>
        <w:top w:val="none" w:sz="0" w:space="0" w:color="auto"/>
        <w:left w:val="none" w:sz="0" w:space="0" w:color="auto"/>
        <w:bottom w:val="none" w:sz="0" w:space="0" w:color="auto"/>
        <w:right w:val="none" w:sz="0" w:space="0" w:color="auto"/>
      </w:divBdr>
    </w:div>
    <w:div w:id="25984536">
      <w:bodyDiv w:val="1"/>
      <w:marLeft w:val="0"/>
      <w:marRight w:val="0"/>
      <w:marTop w:val="0"/>
      <w:marBottom w:val="0"/>
      <w:divBdr>
        <w:top w:val="none" w:sz="0" w:space="0" w:color="auto"/>
        <w:left w:val="none" w:sz="0" w:space="0" w:color="auto"/>
        <w:bottom w:val="none" w:sz="0" w:space="0" w:color="auto"/>
        <w:right w:val="none" w:sz="0" w:space="0" w:color="auto"/>
      </w:divBdr>
    </w:div>
    <w:div w:id="39675849">
      <w:bodyDiv w:val="1"/>
      <w:marLeft w:val="0"/>
      <w:marRight w:val="0"/>
      <w:marTop w:val="0"/>
      <w:marBottom w:val="0"/>
      <w:divBdr>
        <w:top w:val="none" w:sz="0" w:space="0" w:color="auto"/>
        <w:left w:val="none" w:sz="0" w:space="0" w:color="auto"/>
        <w:bottom w:val="none" w:sz="0" w:space="0" w:color="auto"/>
        <w:right w:val="none" w:sz="0" w:space="0" w:color="auto"/>
      </w:divBdr>
    </w:div>
    <w:div w:id="122694683">
      <w:bodyDiv w:val="1"/>
      <w:marLeft w:val="0"/>
      <w:marRight w:val="0"/>
      <w:marTop w:val="0"/>
      <w:marBottom w:val="0"/>
      <w:divBdr>
        <w:top w:val="none" w:sz="0" w:space="0" w:color="auto"/>
        <w:left w:val="none" w:sz="0" w:space="0" w:color="auto"/>
        <w:bottom w:val="none" w:sz="0" w:space="0" w:color="auto"/>
        <w:right w:val="none" w:sz="0" w:space="0" w:color="auto"/>
      </w:divBdr>
    </w:div>
    <w:div w:id="130560197">
      <w:bodyDiv w:val="1"/>
      <w:marLeft w:val="0"/>
      <w:marRight w:val="0"/>
      <w:marTop w:val="0"/>
      <w:marBottom w:val="0"/>
      <w:divBdr>
        <w:top w:val="none" w:sz="0" w:space="0" w:color="auto"/>
        <w:left w:val="none" w:sz="0" w:space="0" w:color="auto"/>
        <w:bottom w:val="none" w:sz="0" w:space="0" w:color="auto"/>
        <w:right w:val="none" w:sz="0" w:space="0" w:color="auto"/>
      </w:divBdr>
    </w:div>
    <w:div w:id="134956198">
      <w:bodyDiv w:val="1"/>
      <w:marLeft w:val="0"/>
      <w:marRight w:val="0"/>
      <w:marTop w:val="0"/>
      <w:marBottom w:val="0"/>
      <w:divBdr>
        <w:top w:val="none" w:sz="0" w:space="0" w:color="auto"/>
        <w:left w:val="none" w:sz="0" w:space="0" w:color="auto"/>
        <w:bottom w:val="none" w:sz="0" w:space="0" w:color="auto"/>
        <w:right w:val="none" w:sz="0" w:space="0" w:color="auto"/>
      </w:divBdr>
    </w:div>
    <w:div w:id="135266343">
      <w:bodyDiv w:val="1"/>
      <w:marLeft w:val="0"/>
      <w:marRight w:val="0"/>
      <w:marTop w:val="0"/>
      <w:marBottom w:val="0"/>
      <w:divBdr>
        <w:top w:val="none" w:sz="0" w:space="0" w:color="auto"/>
        <w:left w:val="none" w:sz="0" w:space="0" w:color="auto"/>
        <w:bottom w:val="none" w:sz="0" w:space="0" w:color="auto"/>
        <w:right w:val="none" w:sz="0" w:space="0" w:color="auto"/>
      </w:divBdr>
    </w:div>
    <w:div w:id="136186144">
      <w:bodyDiv w:val="1"/>
      <w:marLeft w:val="0"/>
      <w:marRight w:val="0"/>
      <w:marTop w:val="0"/>
      <w:marBottom w:val="0"/>
      <w:divBdr>
        <w:top w:val="none" w:sz="0" w:space="0" w:color="auto"/>
        <w:left w:val="none" w:sz="0" w:space="0" w:color="auto"/>
        <w:bottom w:val="none" w:sz="0" w:space="0" w:color="auto"/>
        <w:right w:val="none" w:sz="0" w:space="0" w:color="auto"/>
      </w:divBdr>
    </w:div>
    <w:div w:id="153105139">
      <w:bodyDiv w:val="1"/>
      <w:marLeft w:val="0"/>
      <w:marRight w:val="0"/>
      <w:marTop w:val="0"/>
      <w:marBottom w:val="0"/>
      <w:divBdr>
        <w:top w:val="none" w:sz="0" w:space="0" w:color="auto"/>
        <w:left w:val="none" w:sz="0" w:space="0" w:color="auto"/>
        <w:bottom w:val="none" w:sz="0" w:space="0" w:color="auto"/>
        <w:right w:val="none" w:sz="0" w:space="0" w:color="auto"/>
      </w:divBdr>
    </w:div>
    <w:div w:id="211115663">
      <w:bodyDiv w:val="1"/>
      <w:marLeft w:val="0"/>
      <w:marRight w:val="0"/>
      <w:marTop w:val="0"/>
      <w:marBottom w:val="0"/>
      <w:divBdr>
        <w:top w:val="none" w:sz="0" w:space="0" w:color="auto"/>
        <w:left w:val="none" w:sz="0" w:space="0" w:color="auto"/>
        <w:bottom w:val="none" w:sz="0" w:space="0" w:color="auto"/>
        <w:right w:val="none" w:sz="0" w:space="0" w:color="auto"/>
      </w:divBdr>
    </w:div>
    <w:div w:id="256865713">
      <w:bodyDiv w:val="1"/>
      <w:marLeft w:val="0"/>
      <w:marRight w:val="0"/>
      <w:marTop w:val="0"/>
      <w:marBottom w:val="0"/>
      <w:divBdr>
        <w:top w:val="none" w:sz="0" w:space="0" w:color="auto"/>
        <w:left w:val="none" w:sz="0" w:space="0" w:color="auto"/>
        <w:bottom w:val="none" w:sz="0" w:space="0" w:color="auto"/>
        <w:right w:val="none" w:sz="0" w:space="0" w:color="auto"/>
      </w:divBdr>
    </w:div>
    <w:div w:id="279654563">
      <w:bodyDiv w:val="1"/>
      <w:marLeft w:val="0"/>
      <w:marRight w:val="0"/>
      <w:marTop w:val="0"/>
      <w:marBottom w:val="0"/>
      <w:divBdr>
        <w:top w:val="none" w:sz="0" w:space="0" w:color="auto"/>
        <w:left w:val="none" w:sz="0" w:space="0" w:color="auto"/>
        <w:bottom w:val="none" w:sz="0" w:space="0" w:color="auto"/>
        <w:right w:val="none" w:sz="0" w:space="0" w:color="auto"/>
      </w:divBdr>
    </w:div>
    <w:div w:id="289944412">
      <w:bodyDiv w:val="1"/>
      <w:marLeft w:val="0"/>
      <w:marRight w:val="0"/>
      <w:marTop w:val="0"/>
      <w:marBottom w:val="0"/>
      <w:divBdr>
        <w:top w:val="none" w:sz="0" w:space="0" w:color="auto"/>
        <w:left w:val="none" w:sz="0" w:space="0" w:color="auto"/>
        <w:bottom w:val="none" w:sz="0" w:space="0" w:color="auto"/>
        <w:right w:val="none" w:sz="0" w:space="0" w:color="auto"/>
      </w:divBdr>
    </w:div>
    <w:div w:id="297537484">
      <w:bodyDiv w:val="1"/>
      <w:marLeft w:val="0"/>
      <w:marRight w:val="0"/>
      <w:marTop w:val="0"/>
      <w:marBottom w:val="0"/>
      <w:divBdr>
        <w:top w:val="none" w:sz="0" w:space="0" w:color="auto"/>
        <w:left w:val="none" w:sz="0" w:space="0" w:color="auto"/>
        <w:bottom w:val="none" w:sz="0" w:space="0" w:color="auto"/>
        <w:right w:val="none" w:sz="0" w:space="0" w:color="auto"/>
      </w:divBdr>
    </w:div>
    <w:div w:id="314574671">
      <w:bodyDiv w:val="1"/>
      <w:marLeft w:val="0"/>
      <w:marRight w:val="0"/>
      <w:marTop w:val="0"/>
      <w:marBottom w:val="0"/>
      <w:divBdr>
        <w:top w:val="none" w:sz="0" w:space="0" w:color="auto"/>
        <w:left w:val="none" w:sz="0" w:space="0" w:color="auto"/>
        <w:bottom w:val="none" w:sz="0" w:space="0" w:color="auto"/>
        <w:right w:val="none" w:sz="0" w:space="0" w:color="auto"/>
      </w:divBdr>
    </w:div>
    <w:div w:id="332338027">
      <w:bodyDiv w:val="1"/>
      <w:marLeft w:val="0"/>
      <w:marRight w:val="0"/>
      <w:marTop w:val="0"/>
      <w:marBottom w:val="0"/>
      <w:divBdr>
        <w:top w:val="none" w:sz="0" w:space="0" w:color="auto"/>
        <w:left w:val="none" w:sz="0" w:space="0" w:color="auto"/>
        <w:bottom w:val="none" w:sz="0" w:space="0" w:color="auto"/>
        <w:right w:val="none" w:sz="0" w:space="0" w:color="auto"/>
      </w:divBdr>
    </w:div>
    <w:div w:id="345906173">
      <w:bodyDiv w:val="1"/>
      <w:marLeft w:val="0"/>
      <w:marRight w:val="0"/>
      <w:marTop w:val="0"/>
      <w:marBottom w:val="0"/>
      <w:divBdr>
        <w:top w:val="none" w:sz="0" w:space="0" w:color="auto"/>
        <w:left w:val="none" w:sz="0" w:space="0" w:color="auto"/>
        <w:bottom w:val="none" w:sz="0" w:space="0" w:color="auto"/>
        <w:right w:val="none" w:sz="0" w:space="0" w:color="auto"/>
      </w:divBdr>
    </w:div>
    <w:div w:id="363676093">
      <w:bodyDiv w:val="1"/>
      <w:marLeft w:val="0"/>
      <w:marRight w:val="0"/>
      <w:marTop w:val="0"/>
      <w:marBottom w:val="0"/>
      <w:divBdr>
        <w:top w:val="none" w:sz="0" w:space="0" w:color="auto"/>
        <w:left w:val="none" w:sz="0" w:space="0" w:color="auto"/>
        <w:bottom w:val="none" w:sz="0" w:space="0" w:color="auto"/>
        <w:right w:val="none" w:sz="0" w:space="0" w:color="auto"/>
      </w:divBdr>
    </w:div>
    <w:div w:id="373358856">
      <w:bodyDiv w:val="1"/>
      <w:marLeft w:val="0"/>
      <w:marRight w:val="0"/>
      <w:marTop w:val="0"/>
      <w:marBottom w:val="0"/>
      <w:divBdr>
        <w:top w:val="none" w:sz="0" w:space="0" w:color="auto"/>
        <w:left w:val="none" w:sz="0" w:space="0" w:color="auto"/>
        <w:bottom w:val="none" w:sz="0" w:space="0" w:color="auto"/>
        <w:right w:val="none" w:sz="0" w:space="0" w:color="auto"/>
      </w:divBdr>
    </w:div>
    <w:div w:id="453182343">
      <w:bodyDiv w:val="1"/>
      <w:marLeft w:val="0"/>
      <w:marRight w:val="0"/>
      <w:marTop w:val="0"/>
      <w:marBottom w:val="0"/>
      <w:divBdr>
        <w:top w:val="none" w:sz="0" w:space="0" w:color="auto"/>
        <w:left w:val="none" w:sz="0" w:space="0" w:color="auto"/>
        <w:bottom w:val="none" w:sz="0" w:space="0" w:color="auto"/>
        <w:right w:val="none" w:sz="0" w:space="0" w:color="auto"/>
      </w:divBdr>
    </w:div>
    <w:div w:id="482432041">
      <w:bodyDiv w:val="1"/>
      <w:marLeft w:val="0"/>
      <w:marRight w:val="0"/>
      <w:marTop w:val="0"/>
      <w:marBottom w:val="0"/>
      <w:divBdr>
        <w:top w:val="none" w:sz="0" w:space="0" w:color="auto"/>
        <w:left w:val="none" w:sz="0" w:space="0" w:color="auto"/>
        <w:bottom w:val="none" w:sz="0" w:space="0" w:color="auto"/>
        <w:right w:val="none" w:sz="0" w:space="0" w:color="auto"/>
      </w:divBdr>
    </w:div>
    <w:div w:id="493300692">
      <w:bodyDiv w:val="1"/>
      <w:marLeft w:val="0"/>
      <w:marRight w:val="0"/>
      <w:marTop w:val="0"/>
      <w:marBottom w:val="0"/>
      <w:divBdr>
        <w:top w:val="none" w:sz="0" w:space="0" w:color="auto"/>
        <w:left w:val="none" w:sz="0" w:space="0" w:color="auto"/>
        <w:bottom w:val="none" w:sz="0" w:space="0" w:color="auto"/>
        <w:right w:val="none" w:sz="0" w:space="0" w:color="auto"/>
      </w:divBdr>
    </w:div>
    <w:div w:id="499547839">
      <w:bodyDiv w:val="1"/>
      <w:marLeft w:val="0"/>
      <w:marRight w:val="0"/>
      <w:marTop w:val="0"/>
      <w:marBottom w:val="0"/>
      <w:divBdr>
        <w:top w:val="none" w:sz="0" w:space="0" w:color="auto"/>
        <w:left w:val="none" w:sz="0" w:space="0" w:color="auto"/>
        <w:bottom w:val="none" w:sz="0" w:space="0" w:color="auto"/>
        <w:right w:val="none" w:sz="0" w:space="0" w:color="auto"/>
      </w:divBdr>
    </w:div>
    <w:div w:id="506136466">
      <w:bodyDiv w:val="1"/>
      <w:marLeft w:val="0"/>
      <w:marRight w:val="0"/>
      <w:marTop w:val="0"/>
      <w:marBottom w:val="0"/>
      <w:divBdr>
        <w:top w:val="none" w:sz="0" w:space="0" w:color="auto"/>
        <w:left w:val="none" w:sz="0" w:space="0" w:color="auto"/>
        <w:bottom w:val="none" w:sz="0" w:space="0" w:color="auto"/>
        <w:right w:val="none" w:sz="0" w:space="0" w:color="auto"/>
      </w:divBdr>
    </w:div>
    <w:div w:id="511190053">
      <w:bodyDiv w:val="1"/>
      <w:marLeft w:val="0"/>
      <w:marRight w:val="0"/>
      <w:marTop w:val="0"/>
      <w:marBottom w:val="0"/>
      <w:divBdr>
        <w:top w:val="none" w:sz="0" w:space="0" w:color="auto"/>
        <w:left w:val="none" w:sz="0" w:space="0" w:color="auto"/>
        <w:bottom w:val="none" w:sz="0" w:space="0" w:color="auto"/>
        <w:right w:val="none" w:sz="0" w:space="0" w:color="auto"/>
      </w:divBdr>
    </w:div>
    <w:div w:id="527915290">
      <w:bodyDiv w:val="1"/>
      <w:marLeft w:val="0"/>
      <w:marRight w:val="0"/>
      <w:marTop w:val="0"/>
      <w:marBottom w:val="0"/>
      <w:divBdr>
        <w:top w:val="none" w:sz="0" w:space="0" w:color="auto"/>
        <w:left w:val="none" w:sz="0" w:space="0" w:color="auto"/>
        <w:bottom w:val="none" w:sz="0" w:space="0" w:color="auto"/>
        <w:right w:val="none" w:sz="0" w:space="0" w:color="auto"/>
      </w:divBdr>
    </w:div>
    <w:div w:id="531844552">
      <w:bodyDiv w:val="1"/>
      <w:marLeft w:val="0"/>
      <w:marRight w:val="0"/>
      <w:marTop w:val="0"/>
      <w:marBottom w:val="0"/>
      <w:divBdr>
        <w:top w:val="none" w:sz="0" w:space="0" w:color="auto"/>
        <w:left w:val="none" w:sz="0" w:space="0" w:color="auto"/>
        <w:bottom w:val="none" w:sz="0" w:space="0" w:color="auto"/>
        <w:right w:val="none" w:sz="0" w:space="0" w:color="auto"/>
      </w:divBdr>
    </w:div>
    <w:div w:id="532429172">
      <w:bodyDiv w:val="1"/>
      <w:marLeft w:val="0"/>
      <w:marRight w:val="0"/>
      <w:marTop w:val="0"/>
      <w:marBottom w:val="0"/>
      <w:divBdr>
        <w:top w:val="none" w:sz="0" w:space="0" w:color="auto"/>
        <w:left w:val="none" w:sz="0" w:space="0" w:color="auto"/>
        <w:bottom w:val="none" w:sz="0" w:space="0" w:color="auto"/>
        <w:right w:val="none" w:sz="0" w:space="0" w:color="auto"/>
      </w:divBdr>
    </w:div>
    <w:div w:id="542062852">
      <w:bodyDiv w:val="1"/>
      <w:marLeft w:val="0"/>
      <w:marRight w:val="0"/>
      <w:marTop w:val="0"/>
      <w:marBottom w:val="0"/>
      <w:divBdr>
        <w:top w:val="none" w:sz="0" w:space="0" w:color="auto"/>
        <w:left w:val="none" w:sz="0" w:space="0" w:color="auto"/>
        <w:bottom w:val="none" w:sz="0" w:space="0" w:color="auto"/>
        <w:right w:val="none" w:sz="0" w:space="0" w:color="auto"/>
      </w:divBdr>
    </w:div>
    <w:div w:id="548300971">
      <w:bodyDiv w:val="1"/>
      <w:marLeft w:val="0"/>
      <w:marRight w:val="0"/>
      <w:marTop w:val="0"/>
      <w:marBottom w:val="0"/>
      <w:divBdr>
        <w:top w:val="none" w:sz="0" w:space="0" w:color="auto"/>
        <w:left w:val="none" w:sz="0" w:space="0" w:color="auto"/>
        <w:bottom w:val="none" w:sz="0" w:space="0" w:color="auto"/>
        <w:right w:val="none" w:sz="0" w:space="0" w:color="auto"/>
      </w:divBdr>
    </w:div>
    <w:div w:id="568927273">
      <w:bodyDiv w:val="1"/>
      <w:marLeft w:val="0"/>
      <w:marRight w:val="0"/>
      <w:marTop w:val="0"/>
      <w:marBottom w:val="0"/>
      <w:divBdr>
        <w:top w:val="none" w:sz="0" w:space="0" w:color="auto"/>
        <w:left w:val="none" w:sz="0" w:space="0" w:color="auto"/>
        <w:bottom w:val="none" w:sz="0" w:space="0" w:color="auto"/>
        <w:right w:val="none" w:sz="0" w:space="0" w:color="auto"/>
      </w:divBdr>
    </w:div>
    <w:div w:id="573130347">
      <w:bodyDiv w:val="1"/>
      <w:marLeft w:val="0"/>
      <w:marRight w:val="0"/>
      <w:marTop w:val="0"/>
      <w:marBottom w:val="0"/>
      <w:divBdr>
        <w:top w:val="none" w:sz="0" w:space="0" w:color="auto"/>
        <w:left w:val="none" w:sz="0" w:space="0" w:color="auto"/>
        <w:bottom w:val="none" w:sz="0" w:space="0" w:color="auto"/>
        <w:right w:val="none" w:sz="0" w:space="0" w:color="auto"/>
      </w:divBdr>
    </w:div>
    <w:div w:id="599875919">
      <w:bodyDiv w:val="1"/>
      <w:marLeft w:val="0"/>
      <w:marRight w:val="0"/>
      <w:marTop w:val="0"/>
      <w:marBottom w:val="0"/>
      <w:divBdr>
        <w:top w:val="none" w:sz="0" w:space="0" w:color="auto"/>
        <w:left w:val="none" w:sz="0" w:space="0" w:color="auto"/>
        <w:bottom w:val="none" w:sz="0" w:space="0" w:color="auto"/>
        <w:right w:val="none" w:sz="0" w:space="0" w:color="auto"/>
      </w:divBdr>
    </w:div>
    <w:div w:id="638728887">
      <w:bodyDiv w:val="1"/>
      <w:marLeft w:val="0"/>
      <w:marRight w:val="0"/>
      <w:marTop w:val="0"/>
      <w:marBottom w:val="0"/>
      <w:divBdr>
        <w:top w:val="none" w:sz="0" w:space="0" w:color="auto"/>
        <w:left w:val="none" w:sz="0" w:space="0" w:color="auto"/>
        <w:bottom w:val="none" w:sz="0" w:space="0" w:color="auto"/>
        <w:right w:val="none" w:sz="0" w:space="0" w:color="auto"/>
      </w:divBdr>
    </w:div>
    <w:div w:id="658774430">
      <w:bodyDiv w:val="1"/>
      <w:marLeft w:val="0"/>
      <w:marRight w:val="0"/>
      <w:marTop w:val="0"/>
      <w:marBottom w:val="0"/>
      <w:divBdr>
        <w:top w:val="none" w:sz="0" w:space="0" w:color="auto"/>
        <w:left w:val="none" w:sz="0" w:space="0" w:color="auto"/>
        <w:bottom w:val="none" w:sz="0" w:space="0" w:color="auto"/>
        <w:right w:val="none" w:sz="0" w:space="0" w:color="auto"/>
      </w:divBdr>
    </w:div>
    <w:div w:id="671034456">
      <w:bodyDiv w:val="1"/>
      <w:marLeft w:val="0"/>
      <w:marRight w:val="0"/>
      <w:marTop w:val="0"/>
      <w:marBottom w:val="0"/>
      <w:divBdr>
        <w:top w:val="none" w:sz="0" w:space="0" w:color="auto"/>
        <w:left w:val="none" w:sz="0" w:space="0" w:color="auto"/>
        <w:bottom w:val="none" w:sz="0" w:space="0" w:color="auto"/>
        <w:right w:val="none" w:sz="0" w:space="0" w:color="auto"/>
      </w:divBdr>
    </w:div>
    <w:div w:id="701319257">
      <w:bodyDiv w:val="1"/>
      <w:marLeft w:val="0"/>
      <w:marRight w:val="0"/>
      <w:marTop w:val="0"/>
      <w:marBottom w:val="0"/>
      <w:divBdr>
        <w:top w:val="none" w:sz="0" w:space="0" w:color="auto"/>
        <w:left w:val="none" w:sz="0" w:space="0" w:color="auto"/>
        <w:bottom w:val="none" w:sz="0" w:space="0" w:color="auto"/>
        <w:right w:val="none" w:sz="0" w:space="0" w:color="auto"/>
      </w:divBdr>
    </w:div>
    <w:div w:id="729230761">
      <w:bodyDiv w:val="1"/>
      <w:marLeft w:val="0"/>
      <w:marRight w:val="0"/>
      <w:marTop w:val="0"/>
      <w:marBottom w:val="0"/>
      <w:divBdr>
        <w:top w:val="none" w:sz="0" w:space="0" w:color="auto"/>
        <w:left w:val="none" w:sz="0" w:space="0" w:color="auto"/>
        <w:bottom w:val="none" w:sz="0" w:space="0" w:color="auto"/>
        <w:right w:val="none" w:sz="0" w:space="0" w:color="auto"/>
      </w:divBdr>
    </w:div>
    <w:div w:id="789515325">
      <w:bodyDiv w:val="1"/>
      <w:marLeft w:val="0"/>
      <w:marRight w:val="0"/>
      <w:marTop w:val="0"/>
      <w:marBottom w:val="0"/>
      <w:divBdr>
        <w:top w:val="none" w:sz="0" w:space="0" w:color="auto"/>
        <w:left w:val="none" w:sz="0" w:space="0" w:color="auto"/>
        <w:bottom w:val="none" w:sz="0" w:space="0" w:color="auto"/>
        <w:right w:val="none" w:sz="0" w:space="0" w:color="auto"/>
      </w:divBdr>
    </w:div>
    <w:div w:id="822312370">
      <w:bodyDiv w:val="1"/>
      <w:marLeft w:val="0"/>
      <w:marRight w:val="0"/>
      <w:marTop w:val="0"/>
      <w:marBottom w:val="0"/>
      <w:divBdr>
        <w:top w:val="none" w:sz="0" w:space="0" w:color="auto"/>
        <w:left w:val="none" w:sz="0" w:space="0" w:color="auto"/>
        <w:bottom w:val="none" w:sz="0" w:space="0" w:color="auto"/>
        <w:right w:val="none" w:sz="0" w:space="0" w:color="auto"/>
      </w:divBdr>
    </w:div>
    <w:div w:id="829370117">
      <w:bodyDiv w:val="1"/>
      <w:marLeft w:val="0"/>
      <w:marRight w:val="0"/>
      <w:marTop w:val="0"/>
      <w:marBottom w:val="0"/>
      <w:divBdr>
        <w:top w:val="none" w:sz="0" w:space="0" w:color="auto"/>
        <w:left w:val="none" w:sz="0" w:space="0" w:color="auto"/>
        <w:bottom w:val="none" w:sz="0" w:space="0" w:color="auto"/>
        <w:right w:val="none" w:sz="0" w:space="0" w:color="auto"/>
      </w:divBdr>
    </w:div>
    <w:div w:id="836843544">
      <w:bodyDiv w:val="1"/>
      <w:marLeft w:val="0"/>
      <w:marRight w:val="0"/>
      <w:marTop w:val="0"/>
      <w:marBottom w:val="0"/>
      <w:divBdr>
        <w:top w:val="none" w:sz="0" w:space="0" w:color="auto"/>
        <w:left w:val="none" w:sz="0" w:space="0" w:color="auto"/>
        <w:bottom w:val="none" w:sz="0" w:space="0" w:color="auto"/>
        <w:right w:val="none" w:sz="0" w:space="0" w:color="auto"/>
      </w:divBdr>
    </w:div>
    <w:div w:id="855997554">
      <w:bodyDiv w:val="1"/>
      <w:marLeft w:val="0"/>
      <w:marRight w:val="0"/>
      <w:marTop w:val="0"/>
      <w:marBottom w:val="0"/>
      <w:divBdr>
        <w:top w:val="none" w:sz="0" w:space="0" w:color="auto"/>
        <w:left w:val="none" w:sz="0" w:space="0" w:color="auto"/>
        <w:bottom w:val="none" w:sz="0" w:space="0" w:color="auto"/>
        <w:right w:val="none" w:sz="0" w:space="0" w:color="auto"/>
      </w:divBdr>
    </w:div>
    <w:div w:id="856433672">
      <w:bodyDiv w:val="1"/>
      <w:marLeft w:val="0"/>
      <w:marRight w:val="0"/>
      <w:marTop w:val="0"/>
      <w:marBottom w:val="0"/>
      <w:divBdr>
        <w:top w:val="none" w:sz="0" w:space="0" w:color="auto"/>
        <w:left w:val="none" w:sz="0" w:space="0" w:color="auto"/>
        <w:bottom w:val="none" w:sz="0" w:space="0" w:color="auto"/>
        <w:right w:val="none" w:sz="0" w:space="0" w:color="auto"/>
      </w:divBdr>
    </w:div>
    <w:div w:id="860439948">
      <w:bodyDiv w:val="1"/>
      <w:marLeft w:val="0"/>
      <w:marRight w:val="0"/>
      <w:marTop w:val="0"/>
      <w:marBottom w:val="0"/>
      <w:divBdr>
        <w:top w:val="none" w:sz="0" w:space="0" w:color="auto"/>
        <w:left w:val="none" w:sz="0" w:space="0" w:color="auto"/>
        <w:bottom w:val="none" w:sz="0" w:space="0" w:color="auto"/>
        <w:right w:val="none" w:sz="0" w:space="0" w:color="auto"/>
      </w:divBdr>
    </w:div>
    <w:div w:id="866406785">
      <w:bodyDiv w:val="1"/>
      <w:marLeft w:val="0"/>
      <w:marRight w:val="0"/>
      <w:marTop w:val="0"/>
      <w:marBottom w:val="0"/>
      <w:divBdr>
        <w:top w:val="none" w:sz="0" w:space="0" w:color="auto"/>
        <w:left w:val="none" w:sz="0" w:space="0" w:color="auto"/>
        <w:bottom w:val="none" w:sz="0" w:space="0" w:color="auto"/>
        <w:right w:val="none" w:sz="0" w:space="0" w:color="auto"/>
      </w:divBdr>
    </w:div>
    <w:div w:id="1028989869">
      <w:bodyDiv w:val="1"/>
      <w:marLeft w:val="0"/>
      <w:marRight w:val="0"/>
      <w:marTop w:val="0"/>
      <w:marBottom w:val="0"/>
      <w:divBdr>
        <w:top w:val="none" w:sz="0" w:space="0" w:color="auto"/>
        <w:left w:val="none" w:sz="0" w:space="0" w:color="auto"/>
        <w:bottom w:val="none" w:sz="0" w:space="0" w:color="auto"/>
        <w:right w:val="none" w:sz="0" w:space="0" w:color="auto"/>
      </w:divBdr>
    </w:div>
    <w:div w:id="1031416940">
      <w:bodyDiv w:val="1"/>
      <w:marLeft w:val="0"/>
      <w:marRight w:val="0"/>
      <w:marTop w:val="0"/>
      <w:marBottom w:val="0"/>
      <w:divBdr>
        <w:top w:val="none" w:sz="0" w:space="0" w:color="auto"/>
        <w:left w:val="none" w:sz="0" w:space="0" w:color="auto"/>
        <w:bottom w:val="none" w:sz="0" w:space="0" w:color="auto"/>
        <w:right w:val="none" w:sz="0" w:space="0" w:color="auto"/>
      </w:divBdr>
    </w:div>
    <w:div w:id="1052659675">
      <w:bodyDiv w:val="1"/>
      <w:marLeft w:val="0"/>
      <w:marRight w:val="0"/>
      <w:marTop w:val="0"/>
      <w:marBottom w:val="0"/>
      <w:divBdr>
        <w:top w:val="none" w:sz="0" w:space="0" w:color="auto"/>
        <w:left w:val="none" w:sz="0" w:space="0" w:color="auto"/>
        <w:bottom w:val="none" w:sz="0" w:space="0" w:color="auto"/>
        <w:right w:val="none" w:sz="0" w:space="0" w:color="auto"/>
      </w:divBdr>
    </w:div>
    <w:div w:id="1061899916">
      <w:bodyDiv w:val="1"/>
      <w:marLeft w:val="0"/>
      <w:marRight w:val="0"/>
      <w:marTop w:val="0"/>
      <w:marBottom w:val="0"/>
      <w:divBdr>
        <w:top w:val="none" w:sz="0" w:space="0" w:color="auto"/>
        <w:left w:val="none" w:sz="0" w:space="0" w:color="auto"/>
        <w:bottom w:val="none" w:sz="0" w:space="0" w:color="auto"/>
        <w:right w:val="none" w:sz="0" w:space="0" w:color="auto"/>
      </w:divBdr>
    </w:div>
    <w:div w:id="1109469594">
      <w:bodyDiv w:val="1"/>
      <w:marLeft w:val="0"/>
      <w:marRight w:val="0"/>
      <w:marTop w:val="0"/>
      <w:marBottom w:val="0"/>
      <w:divBdr>
        <w:top w:val="none" w:sz="0" w:space="0" w:color="auto"/>
        <w:left w:val="none" w:sz="0" w:space="0" w:color="auto"/>
        <w:bottom w:val="none" w:sz="0" w:space="0" w:color="auto"/>
        <w:right w:val="none" w:sz="0" w:space="0" w:color="auto"/>
      </w:divBdr>
    </w:div>
    <w:div w:id="1155023445">
      <w:bodyDiv w:val="1"/>
      <w:marLeft w:val="0"/>
      <w:marRight w:val="0"/>
      <w:marTop w:val="0"/>
      <w:marBottom w:val="0"/>
      <w:divBdr>
        <w:top w:val="none" w:sz="0" w:space="0" w:color="auto"/>
        <w:left w:val="none" w:sz="0" w:space="0" w:color="auto"/>
        <w:bottom w:val="none" w:sz="0" w:space="0" w:color="auto"/>
        <w:right w:val="none" w:sz="0" w:space="0" w:color="auto"/>
      </w:divBdr>
    </w:div>
    <w:div w:id="1186014748">
      <w:bodyDiv w:val="1"/>
      <w:marLeft w:val="0"/>
      <w:marRight w:val="0"/>
      <w:marTop w:val="0"/>
      <w:marBottom w:val="0"/>
      <w:divBdr>
        <w:top w:val="none" w:sz="0" w:space="0" w:color="auto"/>
        <w:left w:val="none" w:sz="0" w:space="0" w:color="auto"/>
        <w:bottom w:val="none" w:sz="0" w:space="0" w:color="auto"/>
        <w:right w:val="none" w:sz="0" w:space="0" w:color="auto"/>
      </w:divBdr>
    </w:div>
    <w:div w:id="1193299771">
      <w:bodyDiv w:val="1"/>
      <w:marLeft w:val="0"/>
      <w:marRight w:val="0"/>
      <w:marTop w:val="0"/>
      <w:marBottom w:val="0"/>
      <w:divBdr>
        <w:top w:val="none" w:sz="0" w:space="0" w:color="auto"/>
        <w:left w:val="none" w:sz="0" w:space="0" w:color="auto"/>
        <w:bottom w:val="none" w:sz="0" w:space="0" w:color="auto"/>
        <w:right w:val="none" w:sz="0" w:space="0" w:color="auto"/>
      </w:divBdr>
    </w:div>
    <w:div w:id="1230650263">
      <w:bodyDiv w:val="1"/>
      <w:marLeft w:val="0"/>
      <w:marRight w:val="0"/>
      <w:marTop w:val="0"/>
      <w:marBottom w:val="0"/>
      <w:divBdr>
        <w:top w:val="none" w:sz="0" w:space="0" w:color="auto"/>
        <w:left w:val="none" w:sz="0" w:space="0" w:color="auto"/>
        <w:bottom w:val="none" w:sz="0" w:space="0" w:color="auto"/>
        <w:right w:val="none" w:sz="0" w:space="0" w:color="auto"/>
      </w:divBdr>
    </w:div>
    <w:div w:id="1248224062">
      <w:bodyDiv w:val="1"/>
      <w:marLeft w:val="0"/>
      <w:marRight w:val="0"/>
      <w:marTop w:val="0"/>
      <w:marBottom w:val="0"/>
      <w:divBdr>
        <w:top w:val="none" w:sz="0" w:space="0" w:color="auto"/>
        <w:left w:val="none" w:sz="0" w:space="0" w:color="auto"/>
        <w:bottom w:val="none" w:sz="0" w:space="0" w:color="auto"/>
        <w:right w:val="none" w:sz="0" w:space="0" w:color="auto"/>
      </w:divBdr>
    </w:div>
    <w:div w:id="1269003396">
      <w:bodyDiv w:val="1"/>
      <w:marLeft w:val="0"/>
      <w:marRight w:val="0"/>
      <w:marTop w:val="0"/>
      <w:marBottom w:val="0"/>
      <w:divBdr>
        <w:top w:val="none" w:sz="0" w:space="0" w:color="auto"/>
        <w:left w:val="none" w:sz="0" w:space="0" w:color="auto"/>
        <w:bottom w:val="none" w:sz="0" w:space="0" w:color="auto"/>
        <w:right w:val="none" w:sz="0" w:space="0" w:color="auto"/>
      </w:divBdr>
    </w:div>
    <w:div w:id="1276255966">
      <w:bodyDiv w:val="1"/>
      <w:marLeft w:val="0"/>
      <w:marRight w:val="0"/>
      <w:marTop w:val="0"/>
      <w:marBottom w:val="0"/>
      <w:divBdr>
        <w:top w:val="none" w:sz="0" w:space="0" w:color="auto"/>
        <w:left w:val="none" w:sz="0" w:space="0" w:color="auto"/>
        <w:bottom w:val="none" w:sz="0" w:space="0" w:color="auto"/>
        <w:right w:val="none" w:sz="0" w:space="0" w:color="auto"/>
      </w:divBdr>
    </w:div>
    <w:div w:id="1295022989">
      <w:bodyDiv w:val="1"/>
      <w:marLeft w:val="0"/>
      <w:marRight w:val="0"/>
      <w:marTop w:val="0"/>
      <w:marBottom w:val="0"/>
      <w:divBdr>
        <w:top w:val="none" w:sz="0" w:space="0" w:color="auto"/>
        <w:left w:val="none" w:sz="0" w:space="0" w:color="auto"/>
        <w:bottom w:val="none" w:sz="0" w:space="0" w:color="auto"/>
        <w:right w:val="none" w:sz="0" w:space="0" w:color="auto"/>
      </w:divBdr>
    </w:div>
    <w:div w:id="1295134233">
      <w:bodyDiv w:val="1"/>
      <w:marLeft w:val="0"/>
      <w:marRight w:val="0"/>
      <w:marTop w:val="0"/>
      <w:marBottom w:val="0"/>
      <w:divBdr>
        <w:top w:val="none" w:sz="0" w:space="0" w:color="auto"/>
        <w:left w:val="none" w:sz="0" w:space="0" w:color="auto"/>
        <w:bottom w:val="none" w:sz="0" w:space="0" w:color="auto"/>
        <w:right w:val="none" w:sz="0" w:space="0" w:color="auto"/>
      </w:divBdr>
    </w:div>
    <w:div w:id="1304626017">
      <w:bodyDiv w:val="1"/>
      <w:marLeft w:val="0"/>
      <w:marRight w:val="0"/>
      <w:marTop w:val="0"/>
      <w:marBottom w:val="0"/>
      <w:divBdr>
        <w:top w:val="none" w:sz="0" w:space="0" w:color="auto"/>
        <w:left w:val="none" w:sz="0" w:space="0" w:color="auto"/>
        <w:bottom w:val="none" w:sz="0" w:space="0" w:color="auto"/>
        <w:right w:val="none" w:sz="0" w:space="0" w:color="auto"/>
      </w:divBdr>
    </w:div>
    <w:div w:id="1317227880">
      <w:bodyDiv w:val="1"/>
      <w:marLeft w:val="0"/>
      <w:marRight w:val="0"/>
      <w:marTop w:val="0"/>
      <w:marBottom w:val="0"/>
      <w:divBdr>
        <w:top w:val="none" w:sz="0" w:space="0" w:color="auto"/>
        <w:left w:val="none" w:sz="0" w:space="0" w:color="auto"/>
        <w:bottom w:val="none" w:sz="0" w:space="0" w:color="auto"/>
        <w:right w:val="none" w:sz="0" w:space="0" w:color="auto"/>
      </w:divBdr>
    </w:div>
    <w:div w:id="1547642454">
      <w:bodyDiv w:val="1"/>
      <w:marLeft w:val="0"/>
      <w:marRight w:val="0"/>
      <w:marTop w:val="0"/>
      <w:marBottom w:val="0"/>
      <w:divBdr>
        <w:top w:val="none" w:sz="0" w:space="0" w:color="auto"/>
        <w:left w:val="none" w:sz="0" w:space="0" w:color="auto"/>
        <w:bottom w:val="none" w:sz="0" w:space="0" w:color="auto"/>
        <w:right w:val="none" w:sz="0" w:space="0" w:color="auto"/>
      </w:divBdr>
    </w:div>
    <w:div w:id="1564678429">
      <w:bodyDiv w:val="1"/>
      <w:marLeft w:val="0"/>
      <w:marRight w:val="0"/>
      <w:marTop w:val="0"/>
      <w:marBottom w:val="0"/>
      <w:divBdr>
        <w:top w:val="none" w:sz="0" w:space="0" w:color="auto"/>
        <w:left w:val="none" w:sz="0" w:space="0" w:color="auto"/>
        <w:bottom w:val="none" w:sz="0" w:space="0" w:color="auto"/>
        <w:right w:val="none" w:sz="0" w:space="0" w:color="auto"/>
      </w:divBdr>
    </w:div>
    <w:div w:id="1590774271">
      <w:bodyDiv w:val="1"/>
      <w:marLeft w:val="0"/>
      <w:marRight w:val="0"/>
      <w:marTop w:val="0"/>
      <w:marBottom w:val="0"/>
      <w:divBdr>
        <w:top w:val="none" w:sz="0" w:space="0" w:color="auto"/>
        <w:left w:val="none" w:sz="0" w:space="0" w:color="auto"/>
        <w:bottom w:val="none" w:sz="0" w:space="0" w:color="auto"/>
        <w:right w:val="none" w:sz="0" w:space="0" w:color="auto"/>
      </w:divBdr>
    </w:div>
    <w:div w:id="1685550586">
      <w:bodyDiv w:val="1"/>
      <w:marLeft w:val="0"/>
      <w:marRight w:val="0"/>
      <w:marTop w:val="0"/>
      <w:marBottom w:val="0"/>
      <w:divBdr>
        <w:top w:val="none" w:sz="0" w:space="0" w:color="auto"/>
        <w:left w:val="none" w:sz="0" w:space="0" w:color="auto"/>
        <w:bottom w:val="none" w:sz="0" w:space="0" w:color="auto"/>
        <w:right w:val="none" w:sz="0" w:space="0" w:color="auto"/>
      </w:divBdr>
    </w:div>
    <w:div w:id="1690795706">
      <w:bodyDiv w:val="1"/>
      <w:marLeft w:val="0"/>
      <w:marRight w:val="0"/>
      <w:marTop w:val="0"/>
      <w:marBottom w:val="0"/>
      <w:divBdr>
        <w:top w:val="none" w:sz="0" w:space="0" w:color="auto"/>
        <w:left w:val="none" w:sz="0" w:space="0" w:color="auto"/>
        <w:bottom w:val="none" w:sz="0" w:space="0" w:color="auto"/>
        <w:right w:val="none" w:sz="0" w:space="0" w:color="auto"/>
      </w:divBdr>
    </w:div>
    <w:div w:id="1767262808">
      <w:bodyDiv w:val="1"/>
      <w:marLeft w:val="0"/>
      <w:marRight w:val="0"/>
      <w:marTop w:val="0"/>
      <w:marBottom w:val="0"/>
      <w:divBdr>
        <w:top w:val="none" w:sz="0" w:space="0" w:color="auto"/>
        <w:left w:val="none" w:sz="0" w:space="0" w:color="auto"/>
        <w:bottom w:val="none" w:sz="0" w:space="0" w:color="auto"/>
        <w:right w:val="none" w:sz="0" w:space="0" w:color="auto"/>
      </w:divBdr>
    </w:div>
    <w:div w:id="1833833511">
      <w:bodyDiv w:val="1"/>
      <w:marLeft w:val="0"/>
      <w:marRight w:val="0"/>
      <w:marTop w:val="0"/>
      <w:marBottom w:val="0"/>
      <w:divBdr>
        <w:top w:val="none" w:sz="0" w:space="0" w:color="auto"/>
        <w:left w:val="none" w:sz="0" w:space="0" w:color="auto"/>
        <w:bottom w:val="none" w:sz="0" w:space="0" w:color="auto"/>
        <w:right w:val="none" w:sz="0" w:space="0" w:color="auto"/>
      </w:divBdr>
    </w:div>
    <w:div w:id="1884709705">
      <w:bodyDiv w:val="1"/>
      <w:marLeft w:val="0"/>
      <w:marRight w:val="0"/>
      <w:marTop w:val="0"/>
      <w:marBottom w:val="0"/>
      <w:divBdr>
        <w:top w:val="none" w:sz="0" w:space="0" w:color="auto"/>
        <w:left w:val="none" w:sz="0" w:space="0" w:color="auto"/>
        <w:bottom w:val="none" w:sz="0" w:space="0" w:color="auto"/>
        <w:right w:val="none" w:sz="0" w:space="0" w:color="auto"/>
      </w:divBdr>
    </w:div>
    <w:div w:id="1913739148">
      <w:bodyDiv w:val="1"/>
      <w:marLeft w:val="0"/>
      <w:marRight w:val="0"/>
      <w:marTop w:val="0"/>
      <w:marBottom w:val="0"/>
      <w:divBdr>
        <w:top w:val="none" w:sz="0" w:space="0" w:color="auto"/>
        <w:left w:val="none" w:sz="0" w:space="0" w:color="auto"/>
        <w:bottom w:val="none" w:sz="0" w:space="0" w:color="auto"/>
        <w:right w:val="none" w:sz="0" w:space="0" w:color="auto"/>
      </w:divBdr>
    </w:div>
    <w:div w:id="1917204738">
      <w:bodyDiv w:val="1"/>
      <w:marLeft w:val="0"/>
      <w:marRight w:val="0"/>
      <w:marTop w:val="0"/>
      <w:marBottom w:val="0"/>
      <w:divBdr>
        <w:top w:val="none" w:sz="0" w:space="0" w:color="auto"/>
        <w:left w:val="none" w:sz="0" w:space="0" w:color="auto"/>
        <w:bottom w:val="none" w:sz="0" w:space="0" w:color="auto"/>
        <w:right w:val="none" w:sz="0" w:space="0" w:color="auto"/>
      </w:divBdr>
    </w:div>
    <w:div w:id="1966888411">
      <w:bodyDiv w:val="1"/>
      <w:marLeft w:val="0"/>
      <w:marRight w:val="0"/>
      <w:marTop w:val="0"/>
      <w:marBottom w:val="0"/>
      <w:divBdr>
        <w:top w:val="none" w:sz="0" w:space="0" w:color="auto"/>
        <w:left w:val="none" w:sz="0" w:space="0" w:color="auto"/>
        <w:bottom w:val="none" w:sz="0" w:space="0" w:color="auto"/>
        <w:right w:val="none" w:sz="0" w:space="0" w:color="auto"/>
      </w:divBdr>
    </w:div>
    <w:div w:id="1993487884">
      <w:bodyDiv w:val="1"/>
      <w:marLeft w:val="0"/>
      <w:marRight w:val="0"/>
      <w:marTop w:val="0"/>
      <w:marBottom w:val="0"/>
      <w:divBdr>
        <w:top w:val="none" w:sz="0" w:space="0" w:color="auto"/>
        <w:left w:val="none" w:sz="0" w:space="0" w:color="auto"/>
        <w:bottom w:val="none" w:sz="0" w:space="0" w:color="auto"/>
        <w:right w:val="none" w:sz="0" w:space="0" w:color="auto"/>
      </w:divBdr>
    </w:div>
    <w:div w:id="2026127037">
      <w:bodyDiv w:val="1"/>
      <w:marLeft w:val="0"/>
      <w:marRight w:val="0"/>
      <w:marTop w:val="0"/>
      <w:marBottom w:val="0"/>
      <w:divBdr>
        <w:top w:val="none" w:sz="0" w:space="0" w:color="auto"/>
        <w:left w:val="none" w:sz="0" w:space="0" w:color="auto"/>
        <w:bottom w:val="none" w:sz="0" w:space="0" w:color="auto"/>
        <w:right w:val="none" w:sz="0" w:space="0" w:color="auto"/>
      </w:divBdr>
    </w:div>
    <w:div w:id="2047755596">
      <w:bodyDiv w:val="1"/>
      <w:marLeft w:val="0"/>
      <w:marRight w:val="0"/>
      <w:marTop w:val="0"/>
      <w:marBottom w:val="0"/>
      <w:divBdr>
        <w:top w:val="none" w:sz="0" w:space="0" w:color="auto"/>
        <w:left w:val="none" w:sz="0" w:space="0" w:color="auto"/>
        <w:bottom w:val="none" w:sz="0" w:space="0" w:color="auto"/>
        <w:right w:val="none" w:sz="0" w:space="0" w:color="auto"/>
      </w:divBdr>
    </w:div>
    <w:div w:id="2051222595">
      <w:bodyDiv w:val="1"/>
      <w:marLeft w:val="0"/>
      <w:marRight w:val="0"/>
      <w:marTop w:val="0"/>
      <w:marBottom w:val="0"/>
      <w:divBdr>
        <w:top w:val="none" w:sz="0" w:space="0" w:color="auto"/>
        <w:left w:val="none" w:sz="0" w:space="0" w:color="auto"/>
        <w:bottom w:val="none" w:sz="0" w:space="0" w:color="auto"/>
        <w:right w:val="none" w:sz="0" w:space="0" w:color="auto"/>
      </w:divBdr>
    </w:div>
    <w:div w:id="2086953719">
      <w:bodyDiv w:val="1"/>
      <w:marLeft w:val="0"/>
      <w:marRight w:val="0"/>
      <w:marTop w:val="0"/>
      <w:marBottom w:val="0"/>
      <w:divBdr>
        <w:top w:val="none" w:sz="0" w:space="0" w:color="auto"/>
        <w:left w:val="none" w:sz="0" w:space="0" w:color="auto"/>
        <w:bottom w:val="none" w:sz="0" w:space="0" w:color="auto"/>
        <w:right w:val="none" w:sz="0" w:space="0" w:color="auto"/>
      </w:divBdr>
    </w:div>
    <w:div w:id="2090687934">
      <w:bodyDiv w:val="1"/>
      <w:marLeft w:val="0"/>
      <w:marRight w:val="0"/>
      <w:marTop w:val="0"/>
      <w:marBottom w:val="0"/>
      <w:divBdr>
        <w:top w:val="none" w:sz="0" w:space="0" w:color="auto"/>
        <w:left w:val="none" w:sz="0" w:space="0" w:color="auto"/>
        <w:bottom w:val="none" w:sz="0" w:space="0" w:color="auto"/>
        <w:right w:val="none" w:sz="0" w:space="0" w:color="auto"/>
      </w:divBdr>
    </w:div>
    <w:div w:id="2100983365">
      <w:bodyDiv w:val="1"/>
      <w:marLeft w:val="0"/>
      <w:marRight w:val="0"/>
      <w:marTop w:val="0"/>
      <w:marBottom w:val="0"/>
      <w:divBdr>
        <w:top w:val="none" w:sz="0" w:space="0" w:color="auto"/>
        <w:left w:val="none" w:sz="0" w:space="0" w:color="auto"/>
        <w:bottom w:val="none" w:sz="0" w:space="0" w:color="auto"/>
        <w:right w:val="none" w:sz="0" w:space="0" w:color="auto"/>
      </w:divBdr>
    </w:div>
    <w:div w:id="2116485583">
      <w:bodyDiv w:val="1"/>
      <w:marLeft w:val="0"/>
      <w:marRight w:val="0"/>
      <w:marTop w:val="0"/>
      <w:marBottom w:val="0"/>
      <w:divBdr>
        <w:top w:val="none" w:sz="0" w:space="0" w:color="auto"/>
        <w:left w:val="none" w:sz="0" w:space="0" w:color="auto"/>
        <w:bottom w:val="none" w:sz="0" w:space="0" w:color="auto"/>
        <w:right w:val="none" w:sz="0" w:space="0" w:color="auto"/>
      </w:divBdr>
    </w:div>
    <w:div w:id="21334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sagonis@marath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sagonis@marathon.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sagonis@marathon.gr" TargetMode="External"/><Relationship Id="rId4" Type="http://schemas.openxmlformats.org/officeDocument/2006/relationships/settings" Target="settings.xml"/><Relationship Id="rId9" Type="http://schemas.openxmlformats.org/officeDocument/2006/relationships/hyperlink" Target="mailto:katsagonis@marathon.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1B64D-7635-4465-A45A-153A17ED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16</Pages>
  <Words>3638</Words>
  <Characters>19651</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Αναστασία Κελεπούρη</cp:lastModifiedBy>
  <cp:revision>27</cp:revision>
  <cp:lastPrinted>2020-10-30T07:14:00Z</cp:lastPrinted>
  <dcterms:created xsi:type="dcterms:W3CDTF">2024-02-16T12:32:00Z</dcterms:created>
  <dcterms:modified xsi:type="dcterms:W3CDTF">2024-02-21T11:32:00Z</dcterms:modified>
</cp:coreProperties>
</file>